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sz w:val="36"/>
        </w:rPr>
        <w:t>Arunabha Majumder</w:t>
      </w:r>
    </w:p>
    <w:p>
      <w:pPr>
        <w:spacing w:after="40"/>
      </w:pPr>
      <w:r>
        <w:rPr>
          <w:b/>
          <w:i w:val="0"/>
          <w:sz w:val="22"/>
        </w:rPr>
        <w:t>Mechanical &amp; Robotics R&amp;D Engineer | Actuator Development, Controls &amp; Hardware Systems</w:t>
      </w:r>
    </w:p>
    <w:p>
      <w:pPr>
        <w:spacing w:after="0"/>
      </w:pPr>
      <w:r>
        <w:rPr>
          <w:b w:val="0"/>
          <w:i w:val="0"/>
          <w:sz w:val="19"/>
        </w:rPr>
        <w:t>+45 71 62 24 00  •  Aalborg, Denmark  •  somrkmv1997@gmail.com  •  97arunabhasit027@gmail.com</w:t>
      </w:r>
    </w:p>
    <w:p>
      <w:pPr>
        <w:spacing w:after="120"/>
      </w:pPr>
      <w:r>
        <w:rPr>
          <w:b w:val="0"/>
          <w:i w:val="0"/>
          <w:sz w:val="19"/>
        </w:rPr>
        <w:t>LinkedIn: linkedin.com/in/arunabha-majumder-681264107  •  Portfolio: arunabha22.github.io/arunabha-majumder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PROFESSIONAL SUMMARY</w:t>
      </w:r>
    </w:p>
    <w:p>
      <w:r>
        <w:rPr>
          <w:b w:val="0"/>
          <w:i w:val="0"/>
        </w:rPr>
        <w:t>Mechatronics and Mechanical R&amp;D Engineer with practical experience in product development, designing, prototyping and testing dynamic electromechanical systems, variable-stiffness actuators and robotic mechanisms. Proven ability to bridge CAD modelling, kinematic analysis, control implementation and sensor integration into functional hardware solutions.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WORK EXPERIENCE</w:t>
      </w:r>
    </w:p>
    <w:p>
      <w:pPr>
        <w:spacing w:after="0" w:before="80"/>
      </w:pPr>
      <w:r>
        <w:rPr>
          <w:b/>
        </w:rPr>
        <w:t>Research Engineer | Robotics &amp; Actuator Development (PhD Project: VIEXO)</w:t>
      </w:r>
      <w:r>
        <w:t xml:space="preserve"> | 2023 – Present</w:t>
      </w:r>
    </w:p>
    <w:p>
      <w:pPr>
        <w:spacing w:after="40"/>
      </w:pPr>
      <w:r>
        <w:rPr>
          <w:b w:val="0"/>
          <w:i/>
        </w:rPr>
        <w:t>Aalborg University, Aalborg, Denmark</w:t>
      </w:r>
    </w:p>
    <w:p>
      <w:pPr>
        <w:pStyle w:val="ListBullet"/>
        <w:spacing w:after="40"/>
      </w:pPr>
      <w:r>
        <w:t>Cut shoulder exoskeleton energy consumption by more than 25% by designing a hybrid actuation architecture that coordinates a parallel spring with a 6 Nm motor, offloading quasi-static gravity torque across the assistance cycle; won the Best Paper Award, IFToMM ISRM 2026.</w:t>
      </w:r>
    </w:p>
    <w:p>
      <w:pPr>
        <w:pStyle w:val="ListBullet"/>
        <w:spacing w:after="40"/>
      </w:pPr>
      <w:r>
        <w:t>Reduced user anterior deltoid muscle effort by more than 15% by deploying an Assist-as-Needed (AAN) hybrid controller on functional prototype hardware, tested with human participants.</w:t>
      </w:r>
    </w:p>
    <w:p>
      <w:pPr>
        <w:pStyle w:val="ListBullet"/>
        <w:spacing w:after="40"/>
      </w:pPr>
      <w:r>
        <w:t>Developed a sensorless end-effector force-estimation method for a 5-bar planar parallel robot using variable-stiffness actuators (VSA) and the robot Jacobian, validated against a force sensor to below 10% RMS error, and used it to measure human arm impedance in the gait lab.</w:t>
      </w:r>
    </w:p>
    <w:p>
      <w:pPr>
        <w:pStyle w:val="ListBullet"/>
        <w:spacing w:after="40"/>
      </w:pPr>
      <w:r>
        <w:t>Conducted data collection for a 12-participant study across 3 assistance modes and 2 load conditions, using EMG and motion-capture instrumentation.</w:t>
      </w:r>
    </w:p>
    <w:p>
      <w:pPr>
        <w:pStyle w:val="ListBullet"/>
        <w:spacing w:after="40"/>
      </w:pPr>
      <w:r>
        <w:t>Built the full prototype stack from concept to tested hardware: SolidWorks CAD and FEA, mechanical fabrication, motor, encoder, force-sensor and DAQ integration, embedded control and custom automated test rigs.</w:t>
      </w:r>
    </w:p>
    <w:p>
      <w:pPr>
        <w:pStyle w:val="ListBullet"/>
        <w:spacing w:after="40"/>
      </w:pPr>
      <w:r>
        <w:t>Taught university students and supervised Bachelor's (B.Tech) students (2023 – 2025).</w:t>
      </w:r>
    </w:p>
    <w:p>
      <w:pPr>
        <w:spacing w:after="0" w:before="80"/>
      </w:pPr>
      <w:r>
        <w:rPr>
          <w:b/>
        </w:rPr>
        <w:t>M.Tech Researcher | Actuator Systems (Master's Thesis)</w:t>
      </w:r>
      <w:r>
        <w:t xml:space="preserve"> | 2020 – 2022</w:t>
      </w:r>
    </w:p>
    <w:p>
      <w:pPr>
        <w:spacing w:after="40"/>
      </w:pPr>
      <w:r>
        <w:rPr>
          <w:b w:val="0"/>
          <w:i/>
        </w:rPr>
        <w:t>CSIR-Central Mechanical Engineering Research Institute (CMERI | National Laboratory, Govt. of India), Durgapur, India</w:t>
      </w:r>
    </w:p>
    <w:p>
      <w:pPr>
        <w:pStyle w:val="ListBullet"/>
        <w:spacing w:after="40"/>
      </w:pPr>
      <w:r>
        <w:t>Reduced dynamic position-tracking error to 0.3–0.78% by designing and implementing a neural-network-based gain-scheduled PID controller for a highly non-linear pneumatic actuator, outperforming the classical PID baseline under varying axial load.</w:t>
      </w:r>
    </w:p>
    <w:p>
      <w:pPr>
        <w:pStyle w:val="ListBullet"/>
        <w:spacing w:after="40"/>
      </w:pPr>
      <w:r>
        <w:t>Fabricated pneumatic artificial muscle actuators in-house from raw materials and built the test set-up with valves, pressure sensors and DAQ to characterise load–displacement behaviour and derive an empirical actuator model.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EDUCATION</w:t>
      </w:r>
    </w:p>
    <w:p>
      <w:pPr>
        <w:spacing w:after="0" w:before="80"/>
      </w:pPr>
      <w:r>
        <w:rPr>
          <w:b/>
        </w:rPr>
        <w:t>Ph.D. Candidate, Mechatronics &amp; Robotics</w:t>
      </w:r>
      <w:r>
        <w:t xml:space="preserve"> | 2023 – Present</w:t>
      </w:r>
    </w:p>
    <w:p>
      <w:pPr>
        <w:spacing w:after="40"/>
      </w:pPr>
      <w:r>
        <w:rPr>
          <w:b w:val="0"/>
          <w:i/>
        </w:rPr>
        <w:t>Aalborg University, Department of Materials and Production, Aalborg, Denmark</w:t>
      </w:r>
    </w:p>
    <w:p>
      <w:pPr>
        <w:spacing w:after="0" w:before="80"/>
      </w:pPr>
      <w:r>
        <w:rPr>
          <w:b/>
        </w:rPr>
        <w:t>M.Tech, Mechatronics</w:t>
      </w:r>
      <w:r>
        <w:t xml:space="preserve"> | 2020 – 2022</w:t>
      </w:r>
    </w:p>
    <w:p>
      <w:pPr>
        <w:spacing w:after="40"/>
      </w:pPr>
      <w:r>
        <w:rPr>
          <w:b w:val="0"/>
          <w:i/>
        </w:rPr>
        <w:t>AcSIR – CSIR-Central Mechanical Engineering Research Institute (CMERI), Durgapur, India</w:t>
      </w:r>
    </w:p>
    <w:p>
      <w:pPr>
        <w:spacing w:after="0" w:before="80"/>
      </w:pPr>
      <w:r>
        <w:rPr>
          <w:b/>
        </w:rPr>
        <w:t>B.Tech, Mechanical Engineering</w:t>
      </w:r>
      <w:r>
        <w:t xml:space="preserve"> | 2015 – 2019</w:t>
      </w:r>
    </w:p>
    <w:p>
      <w:pPr>
        <w:spacing w:after="40"/>
      </w:pPr>
      <w:r>
        <w:rPr>
          <w:b w:val="0"/>
          <w:i/>
        </w:rPr>
        <w:t>Siddaganga Institute of Technology, Visvesvaraya Technological University (VTU), Tumakuru, India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SKILLS &amp; INTERESTS</w:t>
      </w:r>
    </w:p>
    <w:p>
      <w:pPr>
        <w:pStyle w:val="ListBullet"/>
        <w:spacing w:after="40"/>
      </w:pPr>
      <w:r>
        <w:rPr>
          <w:b/>
        </w:rPr>
        <w:t xml:space="preserve">Design &amp; Modelling: </w:t>
      </w:r>
      <w:r>
        <w:t>Mechanical Product Development, Actuator &amp; Robotic Mechanisms, CAD, FEA, Design for Assembly (DFA), 3D Printing</w:t>
      </w:r>
    </w:p>
    <w:p>
      <w:pPr>
        <w:pStyle w:val="ListBullet"/>
        <w:spacing w:after="40"/>
      </w:pPr>
      <w:r>
        <w:rPr>
          <w:b/>
        </w:rPr>
        <w:t xml:space="preserve">Robotics &amp; Controls: </w:t>
      </w:r>
      <w:r>
        <w:t>Compliant Actuation, Kinematics, Jacobian-Based Force Estimation, Control Systems, Automation, Pneumatic Control</w:t>
      </w:r>
    </w:p>
    <w:p>
      <w:pPr>
        <w:pStyle w:val="ListBullet"/>
        <w:spacing w:after="40"/>
      </w:pPr>
      <w:r>
        <w:rPr>
          <w:b/>
        </w:rPr>
        <w:t xml:space="preserve">Testing &amp; Hardware: </w:t>
      </w:r>
      <w:r>
        <w:t>Prototype Fabrication, Sensor Integration, Custom Test-Rig Development, Data Collection, Qualisys Motion Capture, EMG, Forsentec Force/Torque Sensors</w:t>
      </w:r>
    </w:p>
    <w:p>
      <w:pPr>
        <w:pStyle w:val="ListBullet"/>
        <w:spacing w:after="40"/>
      </w:pPr>
      <w:r>
        <w:rPr>
          <w:b/>
        </w:rPr>
        <w:t xml:space="preserve">Software &amp; Programming: </w:t>
      </w:r>
      <w:r>
        <w:t>SolidWorks, Fusion 360, Ultimaker Cura, MATLAB/Simulink, Python, LabVIEW (basic), Arduino, LaTeX, Adobe Illustrator, Adobe Photoshop, Procreate (basic)</w:t>
      </w:r>
    </w:p>
    <w:p>
      <w:pPr>
        <w:pStyle w:val="ListBullet"/>
        <w:spacing w:after="40"/>
      </w:pPr>
      <w:r>
        <w:rPr>
          <w:b/>
        </w:rPr>
        <w:t xml:space="preserve">Languages: </w:t>
      </w:r>
      <w:r>
        <w:t>English (CEFR: C1), Bengali (Native), Hindi (oral proficiency)</w:t>
      </w:r>
    </w:p>
    <w:p>
      <w:pPr>
        <w:pStyle w:val="ListBullet"/>
        <w:spacing w:after="40"/>
      </w:pPr>
      <w:r>
        <w:rPr>
          <w:b/>
        </w:rPr>
        <w:t xml:space="preserve">Interests: </w:t>
      </w:r>
      <w:r>
        <w:t>Engineering Design &amp; Prototyping, Visual Arts &amp; Illustration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PROJECTS</w:t>
      </w:r>
    </w:p>
    <w:p>
      <w:pPr>
        <w:spacing w:after="0" w:before="80"/>
      </w:pPr>
      <w:r>
        <w:rPr>
          <w:b/>
        </w:rPr>
        <w:t>Rehabilitation Robotics (Bachelor's Capstone)</w:t>
      </w:r>
      <w:r>
        <w:t xml:space="preserve"> | 2018 – 2019</w:t>
      </w:r>
    </w:p>
    <w:p>
      <w:pPr>
        <w:spacing w:after="40"/>
      </w:pPr>
      <w:r>
        <w:rPr>
          <w:b w:val="0"/>
          <w:i/>
        </w:rPr>
        <w:t>Siddaganga Institute of Technology, Tumakuru, India</w:t>
      </w:r>
    </w:p>
    <w:p>
      <w:pPr>
        <w:pStyle w:val="ListBullet"/>
        <w:spacing w:after="40"/>
      </w:pPr>
      <w:r>
        <w:t>Delivered an award-winning upper-limb rehabilitation exoskeleton that secured the Best Major Project Award and an INR 100,000 TATA Technologies Innovation Grant, leading CAD design, fabrication and user testing end to end. Video: youtube.com/watch?v=q5Ystz9NCpQ</w:t>
      </w:r>
    </w:p>
    <w:p>
      <w:pPr>
        <w:spacing w:after="0" w:before="80"/>
      </w:pPr>
      <w:r>
        <w:rPr>
          <w:b/>
        </w:rPr>
        <w:t>Engineering Design &amp; Prototyping (Extracurricular)</w:t>
      </w:r>
      <w:r>
        <w:t xml:space="preserve"> | 2017 – 2018</w:t>
      </w:r>
    </w:p>
    <w:p>
      <w:pPr>
        <w:spacing w:after="40"/>
      </w:pPr>
      <w:r>
        <w:rPr>
          <w:b w:val="0"/>
          <w:i/>
        </w:rPr>
        <w:t>Siddaganga Institute of Technology</w:t>
      </w:r>
    </w:p>
    <w:p>
      <w:pPr>
        <w:pStyle w:val="ListBullet"/>
        <w:spacing w:after="40"/>
      </w:pPr>
      <w:r>
        <w:t>Led end-to-end development of a custom-fabricated Go-Kart from the ground up (2017).</w:t>
      </w:r>
    </w:p>
    <w:p>
      <w:pPr>
        <w:pStyle w:val="ListBullet"/>
        <w:spacing w:after="40"/>
      </w:pPr>
      <w:r>
        <w:t>Collaborated in a multidisciplinary team to engineer an eco-friendly human-electric hybrid vehicle for the Efficycle competition (2018).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CERTIFICATIONS</w:t>
      </w:r>
    </w:p>
    <w:p>
      <w:pPr>
        <w:pStyle w:val="ListBullet"/>
        <w:spacing w:after="40"/>
      </w:pPr>
      <w:r>
        <w:t>Certified SolidWorks Associate (CSWA) | Mechanical Design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ACHIEVEMENTS</w:t>
      </w:r>
    </w:p>
    <w:p>
      <w:pPr>
        <w:pStyle w:val="ListBullet"/>
        <w:spacing w:after="40"/>
      </w:pPr>
      <w:r>
        <w:t>Best Research Paper Award, 9th IFToMM International Symposium on Robotics and Mechatronics | awarded for hybrid-actuated exoskeleton design (2026)</w:t>
      </w:r>
    </w:p>
    <w:p>
      <w:pPr>
        <w:pStyle w:val="ListBullet"/>
        <w:spacing w:after="40"/>
      </w:pPr>
      <w:r>
        <w:t>Best Major Project Award, Department of Mechanical Engineering (2019)</w:t>
      </w:r>
    </w:p>
    <w:p>
      <w:pPr>
        <w:pStyle w:val="ListBullet"/>
        <w:spacing w:after="40"/>
      </w:pPr>
      <w:r>
        <w:t>TATA Technologies Innovation Award | INR 100,000 Grant (2019)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PUBLICATIONS</w:t>
      </w:r>
    </w:p>
    <w:p>
      <w:pPr>
        <w:pStyle w:val="ListBullet"/>
        <w:spacing w:after="40"/>
      </w:pPr>
      <w:r>
        <w:t>Majumder, A., Wagner, J.W., Zhu, Y., Oliveira, A.S., and Bai, S. "A Hybrid Actuated Shoulder Exoskeleton for Energy-Efficient Upper Arm Support." Robotics and Mechatronics: ISRM 2026, MMS, vol. 213, Springer, 2026.</w:t>
      </w:r>
    </w:p>
    <w:p>
      <w:pPr>
        <w:pStyle w:val="ListBullet"/>
        <w:spacing w:after="40"/>
      </w:pPr>
      <w:r>
        <w:t>Majumder, A., Sarkar, D., Chakraborty, S., Singh, A., Roy, S.S., and Arora, A. "Neural Network-Based Gain Scheduled Position Control of a Pneumatic Artificial Muscle." IEEE CONECCT, 2022.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VISUAL ARTS &amp; ILLUSTRATION</w:t>
      </w:r>
    </w:p>
    <w:p>
      <w:pPr>
        <w:pStyle w:val="ListBullet"/>
        <w:spacing w:after="40"/>
      </w:pPr>
      <w:r>
        <w:t>Professionally trained visual artist holding a Diploma in Fine Arts (Painting) from Bangiya Sangeet Parishad.</w:t>
      </w:r>
    </w:p>
    <w:p>
      <w:pPr>
        <w:pStyle w:val="ListBullet"/>
        <w:spacing w:after="40"/>
      </w:pPr>
      <w:r>
        <w:t>Use sketching, painting and graphic design skills to create illustrations and technical visuals.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REFERENCES</w:t>
      </w:r>
    </w:p>
    <w:p>
      <w:r>
        <w:rPr>
          <w:b w:val="0"/>
          <w:i w:val="0"/>
        </w:rPr>
        <w:t>Available upon request.</w:t>
      </w:r>
    </w:p>
    <w:sectPr w:rsidR="00FC693F" w:rsidRPr="0006063C" w:rsidSect="00034616">
      <w:pgSz w:w="11906" w:h="16838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Arunabha Majumder</dc:creator>
  <cp:keywords/>
  <dc:description/>
  <cp:lastModifiedBy>Arunabha Majumder</cp:lastModifiedBy>
  <cp:revision>1</cp:revision>
  <dcterms:created xsi:type="dcterms:W3CDTF">2013-12-23T23:15:00Z</dcterms:created>
  <dcterms:modified xsi:type="dcterms:W3CDTF">2013-12-23T23:15:00Z</dcterms:modified>
  <cp:category/>
</cp:coreProperties>
</file>