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Designer | 3D CAD &amp; Technical Drawings | New Product Development | Prototyping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SUMMARY</w:t>
      </w:r>
    </w:p>
    <w:p>
      <w:r>
        <w:rPr>
          <w:b w:val="0"/>
          <w:i w:val="0"/>
        </w:rPr>
        <w:t>Mechanical Designer with a B.Tech in Mechanical Engineering, an M.Tech in Mechatronics and about three years of hands-on new product development in Denmark. Turns concepts and requirements into practical electromechanical designs: 3D CAD models and technical drawings in SolidWorks, FEA-driven iterations for stiffness, strength and weight, and prototypes built, assembled, tested and verified hands-on. Brings a structured approach with attention to detail, keeps cost and manufacturability in mind, and collaborates closely with engineers across disciplines. Certified SolidWorks Associate (CSWA), fluent in English (C1), based in Aalborg.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3D CAD &amp; Drawings: </w:t>
      </w:r>
      <w:r>
        <w:t>SolidWorks (CSWA certified), Fusion 360, 3D CAD modelling, assemblies, creating and interpreting technical drawings, Finite Element Analysis (FEA)</w:t>
      </w:r>
    </w:p>
    <w:p>
      <w:pPr>
        <w:pStyle w:val="ListBullet"/>
        <w:spacing w:after="40"/>
      </w:pPr>
      <w:r>
        <w:rPr>
          <w:b/>
        </w:rPr>
        <w:t xml:space="preserve">Mechanical Design: </w:t>
      </w:r>
      <w:r>
        <w:t>New Product Development (NPD), concept to tested prototype, Design for Assembly (DFA), design for manufacturability, cost and part-count reduction</w:t>
      </w:r>
    </w:p>
    <w:p>
      <w:pPr>
        <w:pStyle w:val="ListBullet"/>
        <w:spacing w:after="40"/>
      </w:pPr>
      <w:r>
        <w:rPr>
          <w:b/>
        </w:rPr>
        <w:t xml:space="preserve">Manufacturing: </w:t>
      </w:r>
      <w:r>
        <w:t>Machined parts, additive manufacturing / 3D printing, prototype fabrication and assembly</w:t>
      </w:r>
    </w:p>
    <w:p>
      <w:pPr>
        <w:pStyle w:val="ListBullet"/>
        <w:spacing w:after="40"/>
      </w:pPr>
      <w:r>
        <w:rPr>
          <w:b/>
        </w:rPr>
        <w:t xml:space="preserve">Prototyping &amp; Verification: </w:t>
      </w:r>
      <w:r>
        <w:t>Prototype development, testing, product verification, custom test rigs, experimental validation</w:t>
      </w:r>
    </w:p>
    <w:p>
      <w:pPr>
        <w:pStyle w:val="ListBullet"/>
        <w:spacing w:after="40"/>
      </w:pPr>
      <w:r>
        <w:rPr>
          <w:b/>
        </w:rPr>
        <w:t xml:space="preserve">Electromechanical Systems: </w:t>
      </w:r>
      <w:r>
        <w:t>Electromechanical products: motor, encoder, force-sensor and DAQ integration, actuator design</w:t>
      </w:r>
    </w:p>
    <w:p>
      <w:pPr>
        <w:pStyle w:val="ListBullet"/>
        <w:spacing w:after="40"/>
      </w:pPr>
      <w:r>
        <w:rPr>
          <w:b/>
        </w:rPr>
        <w:t xml:space="preserve">Ways of Working: </w:t>
      </w:r>
      <w:r>
        <w:t>Structured design documentation (3D models, drawings), cross-functional collaboration, ownership, English (C1)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 – Mechanical Design &amp; Product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Took a wearable electromechanical product from concept and requirements to tested hardware, owning the SolidWorks 3D CAD models, assemblies and technical drawings throughout development.</w:t>
      </w:r>
    </w:p>
    <w:p>
      <w:pPr>
        <w:pStyle w:val="ListBullet"/>
        <w:spacing w:after="40"/>
      </w:pPr>
      <w:r>
        <w:t>Iterated designs on FEA results for stiffness, strength and weight before fabrication, and validated analytical stiffness models against physical tests to below 10% RMS error.</w:t>
      </w:r>
    </w:p>
    <w:p>
      <w:pPr>
        <w:pStyle w:val="ListBullet"/>
        <w:spacing w:after="40"/>
      </w:pPr>
      <w:r>
        <w:t>Built prototypes hands-on from machined and additively manufactured parts, assembled them, and integrated motor, encoder, force sensors and DAQ.</w:t>
      </w:r>
    </w:p>
    <w:p>
      <w:pPr>
        <w:pStyle w:val="ListBullet"/>
        <w:spacing w:after="40"/>
      </w:pPr>
      <w:r>
        <w:t>Planned and ran testing and verification with custom automated test rigs, including a 12-participant study across 3 assistance modes and 2 load conditions.</w:t>
      </w:r>
    </w:p>
    <w:p>
      <w:pPr>
        <w:pStyle w:val="ListBullet"/>
        <w:spacing w:after="40"/>
      </w:pPr>
      <w:r>
        <w:t>Reduced system cost, mass and part count of a 5-bar parallel robot by removing the external force/torque sensor, using a force-estimation method derived from the actuator itself.</w:t>
      </w:r>
    </w:p>
    <w:p>
      <w:pPr>
        <w:pStyle w:val="ListBullet"/>
        <w:spacing w:after="40"/>
      </w:pPr>
      <w:r>
        <w:t>Cut energy consumption by more than 25% with a hybrid actuation design combining a parallel spring and a 6 Nm motor; awarded Best Paper, IFToMM ISRM 2026.</w:t>
      </w:r>
    </w:p>
    <w:p>
      <w:pPr>
        <w:pStyle w:val="ListBullet"/>
        <w:spacing w:after="40"/>
      </w:pPr>
      <w:r>
        <w:t>Taught university students and supervised Bachelor's (B.Tech) students (2023 – 2025).</w:t>
      </w:r>
    </w:p>
    <w:p>
      <w:pPr>
        <w:spacing w:after="0" w:before="80"/>
      </w:pPr>
      <w:r>
        <w:rPr>
          <w:b/>
        </w:rPr>
        <w:t>M.Tech Researcher –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pneumatic artificial muscle actuators in-house and integrated valves, pressure sensors and DAQ to characterise load–displacement behaviour and derive an empirical actuator model.</w:t>
      </w:r>
    </w:p>
    <w:p>
      <w:pPr>
        <w:pStyle w:val="ListBullet"/>
        <w:spacing w:after="40"/>
      </w:pPr>
      <w:r>
        <w:t>Reduced dynamic position-tracking error to 0.3–0.78% with a neural-network-based gain-scheduled PID controller for a non-linear pneumatic actuator.</w:t>
      </w:r>
    </w:p>
    <w:p>
      <w:pPr>
        <w:spacing w:after="0" w:before="80"/>
      </w:pPr>
      <w:r>
        <w:rPr>
          <w:b/>
        </w:rPr>
        <w:t>Mechanical Engineering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fabrication and user testing of a rehabilitation exoskeleton; won the Best Major Project Award and an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ENGINEERING PROJECTS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Led end-to-end design and fabrication of a custom Go-Kart built from the ground up.</w:t>
      </w:r>
    </w:p>
    <w:p>
      <w:pPr>
        <w:pStyle w:val="ListBullet"/>
        <w:spacing w:after="40"/>
      </w:pPr>
      <w:r>
        <w:rPr>
          <w:b/>
        </w:rPr>
        <w:t xml:space="preserve">Efficycle (2018): </w:t>
      </w:r>
      <w:r>
        <w:t>Worked in a multidisciplinary team to engineer a human-electric hybrid vehicle for the Efficycle competition.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CERTIFICATIONS &amp; AWARDS</w:t>
      </w:r>
    </w:p>
    <w:p>
      <w:pPr>
        <w:pStyle w:val="ListBullet"/>
        <w:spacing w:after="40"/>
      </w:pPr>
      <w:r>
        <w:t>Certified SolidWorks Associate (CSWA) – Mechanical Design</w:t>
      </w:r>
    </w:p>
    <w:p>
      <w:pPr>
        <w:pStyle w:val="ListBullet"/>
        <w:spacing w:after="40"/>
      </w:pPr>
      <w:r>
        <w:t>Best Research Paper Award, 9th IFToMM International Symposium on Robotics and Mechatronics (2026)</w:t>
      </w:r>
    </w:p>
    <w:p>
      <w:pPr>
        <w:pStyle w:val="ListBullet"/>
        <w:spacing w:after="40"/>
      </w:pPr>
      <w:r>
        <w:t>Best Major Project Award, Department of Mechanical Engineering (2019)</w:t>
      </w:r>
    </w:p>
    <w:p>
      <w:pPr>
        <w:pStyle w:val="ListBullet"/>
        <w:spacing w:after="40"/>
      </w:pPr>
      <w:r>
        <w:t>TATA Technologies Innovation Award – INR 100,000 Grant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Wagner, J.W., Zhu, Y., Oliveira, A.S., and Bai, S. "A Hybrid Actuated Shoulder Exoskeleton for Energy-Efficient Upper Arm Support." Robotics and Mechatronics: ISRM 2026, MMS, vol. 213, Springer.</w:t>
      </w:r>
    </w:p>
    <w:p>
      <w:pPr>
        <w:pStyle w:val="ListBullet"/>
        <w:spacing w:after="40"/>
      </w:pPr>
      <w:r>
        <w:t>Majumder, A., Sarkar, D., Chakraborty, S., Singh, A., Roy, S.S., and Arora, A.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TECHNICAL TOOLS</w:t>
      </w:r>
    </w:p>
    <w:p>
      <w:pPr>
        <w:pStyle w:val="ListBullet"/>
        <w:spacing w:after="40"/>
      </w:pPr>
      <w:r>
        <w:rPr>
          <w:b/>
        </w:rPr>
        <w:t xml:space="preserve">CAD &amp; Manufacturing: </w:t>
      </w:r>
      <w:r>
        <w:t>SolidWorks, Fusion 360, FEA, Bambu Lab and Ultimaker Cura (3D printing)</w:t>
      </w:r>
    </w:p>
    <w:p>
      <w:pPr>
        <w:pStyle w:val="ListBullet"/>
        <w:spacing w:after="40"/>
      </w:pPr>
      <w:r>
        <w:rPr>
          <w:b/>
        </w:rPr>
        <w:t xml:space="preserve">Software: </w:t>
      </w:r>
      <w:r>
        <w:t>MATLAB/Simulink, Python, LabVIEW (basic), Arduino</w:t>
      </w:r>
    </w:p>
    <w:p>
      <w:pPr>
        <w:pStyle w:val="ListBullet"/>
        <w:spacing w:after="40"/>
      </w:pPr>
      <w:r>
        <w:rPr>
          <w:b/>
        </w:rPr>
        <w:t xml:space="preserve">Testing: </w:t>
      </w:r>
      <w:r>
        <w:t>Qualisys Motion Capture, Forsentec Force/Torque Sensors, Custom Rig Fabrication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(C1, fluent) | Bengali (Native) |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