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40DDB" w14:textId="0C04104D" w:rsidR="00CC0445" w:rsidRDefault="00CC0445" w:rsidP="00FD4179">
      <w:r w:rsidRPr="00477982">
        <w:rPr>
          <w:b/>
          <w:bCs/>
        </w:rPr>
        <w:t>Q1:</w:t>
      </w:r>
      <w:r>
        <w:t xml:space="preserve"> </w:t>
      </w:r>
      <w:r w:rsidR="00067481">
        <w:t xml:space="preserve">A full AES-128 encryption </w:t>
      </w:r>
      <w:r w:rsidR="00426162">
        <w:t>completes when</w:t>
      </w:r>
      <w:r w:rsidR="00E304B8">
        <w:t xml:space="preserve"> a ciphertext</w:t>
      </w:r>
      <w:r w:rsidR="00426162">
        <w:t xml:space="preserve"> is ready</w:t>
      </w:r>
      <w:r w:rsidR="00E304B8">
        <w:t>. Then h</w:t>
      </w:r>
      <w:r w:rsidR="00AE045A">
        <w:t xml:space="preserve">ow many encryptions did this </w:t>
      </w:r>
      <w:proofErr w:type="gramStart"/>
      <w:r w:rsidR="00AE045A">
        <w:t>testbench</w:t>
      </w:r>
      <w:proofErr w:type="gramEnd"/>
      <w:r w:rsidR="00AE045A">
        <w:t xml:space="preserve"> test? </w:t>
      </w:r>
    </w:p>
    <w:p w14:paraId="7D8E5330" w14:textId="7EC2BC21" w:rsidR="00362AEB" w:rsidRDefault="00711993" w:rsidP="00FD4179">
      <w:r w:rsidRPr="00477982">
        <w:rPr>
          <w:b/>
          <w:bCs/>
        </w:rPr>
        <w:t>A1:</w:t>
      </w:r>
      <w:r>
        <w:t xml:space="preserve"> </w:t>
      </w:r>
      <w:r w:rsidR="00134756">
        <w:t>4 encryptions</w:t>
      </w:r>
      <w:r w:rsidR="003F1298">
        <w:t>. Because the ‘</w:t>
      </w:r>
      <w:proofErr w:type="spellStart"/>
      <w:r w:rsidR="003F1298">
        <w:t>ld</w:t>
      </w:r>
      <w:proofErr w:type="spellEnd"/>
      <w:r w:rsidR="003F1298">
        <w:t>’</w:t>
      </w:r>
      <w:r w:rsidR="00F67EC1">
        <w:t xml:space="preserve"> is raised 4 times, so did </w:t>
      </w:r>
      <w:r w:rsidR="005D73D2">
        <w:t xml:space="preserve">the </w:t>
      </w:r>
      <w:r w:rsidR="00F67EC1">
        <w:t>‘done’ signal.</w:t>
      </w:r>
    </w:p>
    <w:p w14:paraId="66773511" w14:textId="77777777" w:rsidR="00711993" w:rsidRDefault="00711993" w:rsidP="00FD4179"/>
    <w:p w14:paraId="119C0A1C" w14:textId="3B275368" w:rsidR="00131F9D" w:rsidRDefault="00131F9D" w:rsidP="00FD4179">
      <w:r w:rsidRPr="00477982">
        <w:rPr>
          <w:b/>
          <w:bCs/>
        </w:rPr>
        <w:t>Q2:</w:t>
      </w:r>
      <w:r>
        <w:t xml:space="preserve"> How many clock cycles did one encryption take?</w:t>
      </w:r>
    </w:p>
    <w:p w14:paraId="13BF6DCB" w14:textId="5FB00051" w:rsidR="00194348" w:rsidRDefault="00194348" w:rsidP="00FD4179">
      <w:r w:rsidRPr="00477982">
        <w:rPr>
          <w:b/>
          <w:bCs/>
        </w:rPr>
        <w:t>A2:</w:t>
      </w:r>
      <w:r>
        <w:t xml:space="preserve"> </w:t>
      </w:r>
      <w:r w:rsidR="00D01B36">
        <w:t>12 cycles</w:t>
      </w:r>
      <w:r w:rsidR="00F9653A">
        <w:t>.</w:t>
      </w:r>
    </w:p>
    <w:p w14:paraId="05B33E29" w14:textId="77777777" w:rsidR="00362AEB" w:rsidRDefault="00362AEB" w:rsidP="00FD4179"/>
    <w:p w14:paraId="4F9E0D87" w14:textId="79035F1F" w:rsidR="00EB2C05" w:rsidRDefault="00EB2C05" w:rsidP="00FD4179">
      <w:r w:rsidRPr="00477982">
        <w:rPr>
          <w:b/>
          <w:bCs/>
        </w:rPr>
        <w:t>Q3:</w:t>
      </w:r>
      <w:r>
        <w:t xml:space="preserve"> If</w:t>
      </w:r>
      <w:r w:rsidR="00FC1DB3">
        <w:t xml:space="preserve"> the</w:t>
      </w:r>
      <w:r>
        <w:t xml:space="preserve"> </w:t>
      </w:r>
      <w:r w:rsidR="00FC1DB3">
        <w:t xml:space="preserve">‘done’ signal is </w:t>
      </w:r>
      <w:r w:rsidR="00C4458C">
        <w:t xml:space="preserve">forced to be </w:t>
      </w:r>
      <w:r w:rsidR="00FC1DB3">
        <w:t>raised one cycle earlier than its current raising cycle. Do you think this AES encryption is still secure? Why?</w:t>
      </w:r>
    </w:p>
    <w:p w14:paraId="4C06E562" w14:textId="79B1EC74" w:rsidR="00362AEB" w:rsidRDefault="009B26AF" w:rsidP="00FD4179">
      <w:r w:rsidRPr="00477982">
        <w:rPr>
          <w:b/>
          <w:bCs/>
        </w:rPr>
        <w:t>A3:</w:t>
      </w:r>
      <w:r>
        <w:t xml:space="preserve"> </w:t>
      </w:r>
      <w:r w:rsidR="00EE587C">
        <w:t>It is still secure</w:t>
      </w:r>
      <w:r w:rsidR="00AD1137">
        <w:t xml:space="preserve">, because the AES has gone through 9 rounds of encryption, </w:t>
      </w:r>
      <w:r w:rsidR="00512A39">
        <w:t>even though</w:t>
      </w:r>
      <w:r w:rsidR="00FA21D8">
        <w:t xml:space="preserve"> the pre-mature ciphertext becomes available, </w:t>
      </w:r>
      <w:r w:rsidR="00512A39">
        <w:t xml:space="preserve">it is still difficult to break the AES based on </w:t>
      </w:r>
      <w:r w:rsidR="00FA21D8">
        <w:t xml:space="preserve">the </w:t>
      </w:r>
      <w:r w:rsidR="00512A39">
        <w:t>9</w:t>
      </w:r>
      <w:r w:rsidR="00512A39" w:rsidRPr="00512A39">
        <w:rPr>
          <w:vertAlign w:val="superscript"/>
        </w:rPr>
        <w:t>th</w:t>
      </w:r>
      <w:r w:rsidR="00512A39">
        <w:t xml:space="preserve"> round intermediate states.</w:t>
      </w:r>
    </w:p>
    <w:p w14:paraId="0EC8FEB2" w14:textId="77777777" w:rsidR="009B26AF" w:rsidRDefault="009B26AF" w:rsidP="00FD4179"/>
    <w:p w14:paraId="750375DC" w14:textId="0541EA16" w:rsidR="00FC1DB3" w:rsidRDefault="00362AEB" w:rsidP="00FD4179">
      <w:r w:rsidRPr="00477982">
        <w:rPr>
          <w:b/>
          <w:bCs/>
        </w:rPr>
        <w:t>Q4:</w:t>
      </w:r>
      <w:r>
        <w:t xml:space="preserve"> Under what circumstances </w:t>
      </w:r>
      <w:r w:rsidR="00C4458C">
        <w:t>do you think</w:t>
      </w:r>
      <w:r w:rsidR="00B33D8B">
        <w:t xml:space="preserve"> the AES is no</w:t>
      </w:r>
      <w:r w:rsidR="00C4458C">
        <w:t>t</w:t>
      </w:r>
      <w:r w:rsidR="00B33D8B">
        <w:t xml:space="preserve"> secure? </w:t>
      </w:r>
      <w:r w:rsidR="00C4458C">
        <w:t xml:space="preserve">Why? </w:t>
      </w:r>
      <w:r w:rsidR="00B33D8B">
        <w:t>(This is an open question)</w:t>
      </w:r>
    </w:p>
    <w:p w14:paraId="3F670C5C" w14:textId="52E34178" w:rsidR="00E304B8" w:rsidRDefault="00FA21D8" w:rsidP="00FD4179">
      <w:r w:rsidRPr="00477982">
        <w:rPr>
          <w:b/>
          <w:bCs/>
        </w:rPr>
        <w:t>A4:</w:t>
      </w:r>
      <w:r>
        <w:t xml:space="preserve"> </w:t>
      </w:r>
      <w:r w:rsidR="00A5376C">
        <w:t>When the ‘done’ signal is raised too early</w:t>
      </w:r>
      <w:r w:rsidR="001F731F">
        <w:t xml:space="preserve"> due to fault-injections</w:t>
      </w:r>
      <w:r w:rsidR="00A5376C">
        <w:t xml:space="preserve">, </w:t>
      </w:r>
      <w:r w:rsidR="008F385B">
        <w:t>e.g., within the 1</w:t>
      </w:r>
      <w:r w:rsidR="008F385B" w:rsidRPr="008F385B">
        <w:rPr>
          <w:vertAlign w:val="superscript"/>
        </w:rPr>
        <w:t>st</w:t>
      </w:r>
      <w:r w:rsidR="008F385B">
        <w:t xml:space="preserve"> round. Attackers could derive the key by simply XORing the </w:t>
      </w:r>
      <w:r w:rsidR="001F731F">
        <w:t xml:space="preserve">intermediate state and </w:t>
      </w:r>
      <w:proofErr w:type="gramStart"/>
      <w:r w:rsidR="001F731F">
        <w:t>plaintext</w:t>
      </w:r>
      <w:proofErr w:type="gramEnd"/>
      <w:r w:rsidR="001F731F">
        <w:t>.</w:t>
      </w:r>
    </w:p>
    <w:p w14:paraId="4EEFFC71" w14:textId="66310B8C" w:rsidR="00A80AC3" w:rsidRDefault="00A80AC3" w:rsidP="00FD4179">
      <w:r>
        <w:t xml:space="preserve">Other possible answers: when the </w:t>
      </w:r>
      <w:r w:rsidR="00763995">
        <w:t>8</w:t>
      </w:r>
      <w:r w:rsidR="00763995" w:rsidRPr="00763995">
        <w:rPr>
          <w:vertAlign w:val="superscript"/>
        </w:rPr>
        <w:t>th</w:t>
      </w:r>
      <w:r w:rsidR="00763995">
        <w:t xml:space="preserve"> or 9</w:t>
      </w:r>
      <w:r w:rsidR="00763995" w:rsidRPr="00763995">
        <w:rPr>
          <w:vertAlign w:val="superscript"/>
        </w:rPr>
        <w:t>th</w:t>
      </w:r>
      <w:r w:rsidR="00763995">
        <w:t xml:space="preserve"> round intermediate states or round key bytes are faulty. These are the typical targets of Differential Fault Analysis (DFA) attacks.</w:t>
      </w:r>
      <w:r w:rsidR="00B41107">
        <w:t xml:space="preserve"> In general, faults on these locations could facilitate attackers to calculate the secret key based on a limited number of good and faulty ciphertext pairs.</w:t>
      </w:r>
    </w:p>
    <w:p w14:paraId="75053779" w14:textId="77777777" w:rsidR="00FA21D8" w:rsidRDefault="00FA21D8" w:rsidP="00FD4179"/>
    <w:p w14:paraId="2DE8C387" w14:textId="138665FC" w:rsidR="0005727D" w:rsidRDefault="0005727D" w:rsidP="00FD4179">
      <w:r w:rsidRPr="00477982">
        <w:rPr>
          <w:b/>
          <w:bCs/>
        </w:rPr>
        <w:t>Q5:</w:t>
      </w:r>
      <w:r>
        <w:t xml:space="preserve"> </w:t>
      </w:r>
      <w:r w:rsidR="004938BF">
        <w:t xml:space="preserve">Is SP1 </w:t>
      </w:r>
      <w:r w:rsidR="001D0059">
        <w:t>rigorous enough to define the attack scenario in Section 1.3</w:t>
      </w:r>
      <w:r w:rsidR="00F25C6E">
        <w:t xml:space="preserve">? Why? If not, could you write another security property file </w:t>
      </w:r>
      <w:r w:rsidR="00673E02">
        <w:t>to define this scenario?</w:t>
      </w:r>
    </w:p>
    <w:p w14:paraId="2C6E3D47" w14:textId="3C797F1F" w:rsidR="00FD4179" w:rsidRDefault="00822744" w:rsidP="00FD4179">
      <w:r w:rsidRPr="00477982">
        <w:rPr>
          <w:b/>
          <w:bCs/>
        </w:rPr>
        <w:t>A5:</w:t>
      </w:r>
      <w:r>
        <w:t xml:space="preserve"> </w:t>
      </w:r>
      <w:r w:rsidR="00D74B76">
        <w:t xml:space="preserve">No. It only </w:t>
      </w:r>
      <w:r w:rsidR="001E5703">
        <w:t xml:space="preserve">checks one cycle </w:t>
      </w:r>
      <w:r w:rsidR="00721E71">
        <w:t>during the early cycles after ‘</w:t>
      </w:r>
      <w:proofErr w:type="spellStart"/>
      <w:r w:rsidR="00721E71">
        <w:t>ld</w:t>
      </w:r>
      <w:proofErr w:type="spellEnd"/>
      <w:r w:rsidR="00721E71">
        <w:t xml:space="preserve">’ is raised. </w:t>
      </w:r>
      <w:r w:rsidR="008111F5">
        <w:t>See</w:t>
      </w:r>
      <w:r w:rsidR="00721E71">
        <w:t xml:space="preserve"> strobe_2.sv in </w:t>
      </w:r>
      <w:r w:rsidR="008111F5">
        <w:t>lab_db.zip for an example.</w:t>
      </w:r>
    </w:p>
    <w:p w14:paraId="00CE1D0A" w14:textId="77777777" w:rsidR="00D74B76" w:rsidRPr="00C6008A" w:rsidRDefault="00D74B76" w:rsidP="00FD4179"/>
    <w:p w14:paraId="57780800" w14:textId="2E53432D" w:rsidR="007B408D" w:rsidRDefault="007B408D" w:rsidP="00EE6FBD">
      <w:r w:rsidRPr="00477982">
        <w:rPr>
          <w:b/>
          <w:bCs/>
        </w:rPr>
        <w:t>Q6:</w:t>
      </w:r>
      <w:r>
        <w:t xml:space="preserve"> How many </w:t>
      </w:r>
      <w:proofErr w:type="gramStart"/>
      <w:r>
        <w:t>fault</w:t>
      </w:r>
      <w:r w:rsidR="00022239">
        <w:t>s</w:t>
      </w:r>
      <w:proofErr w:type="gramEnd"/>
      <w:r>
        <w:t xml:space="preserve"> </w:t>
      </w:r>
      <w:proofErr w:type="gramStart"/>
      <w:r>
        <w:t>this</w:t>
      </w:r>
      <w:r w:rsidR="00BA2FBF">
        <w:t xml:space="preserve"> .</w:t>
      </w:r>
      <w:proofErr w:type="spellStart"/>
      <w:r w:rsidR="00BA2FBF">
        <w:t>sff</w:t>
      </w:r>
      <w:proofErr w:type="spellEnd"/>
      <w:proofErr w:type="gramEnd"/>
      <w:r>
        <w:t xml:space="preserve"> line in contains?</w:t>
      </w:r>
    </w:p>
    <w:p w14:paraId="13CD728F" w14:textId="314427E2" w:rsidR="007B408D" w:rsidRDefault="00991B42" w:rsidP="00EE6FBD">
      <w:r w:rsidRPr="00991B42">
        <w:t>NA ~ (2</w:t>
      </w:r>
      <w:r w:rsidR="00B47A2C">
        <w:t>5</w:t>
      </w:r>
      <w:r w:rsidRPr="00991B42">
        <w:t>^2</w:t>
      </w:r>
      <w:r w:rsidR="00B47A2C">
        <w:t>6</w:t>
      </w:r>
      <w:r w:rsidRPr="00991B42">
        <w:t xml:space="preserve">) </w:t>
      </w:r>
      <w:proofErr w:type="gramStart"/>
      <w:r w:rsidRPr="00991B42">
        <w:t>{ "</w:t>
      </w:r>
      <w:proofErr w:type="spellStart"/>
      <w:proofErr w:type="gramEnd"/>
      <w:r w:rsidRPr="00991B42">
        <w:t>done_fanin.done_reg.Q</w:t>
      </w:r>
      <w:proofErr w:type="spellEnd"/>
      <w:r w:rsidRPr="00991B42">
        <w:t>" + "done_fanin.dcnt_reg_0_.Q" }</w:t>
      </w:r>
    </w:p>
    <w:p w14:paraId="6395C610" w14:textId="6D532C81" w:rsidR="007B408D" w:rsidRDefault="00D63FE6" w:rsidP="00EE6FBD">
      <w:r w:rsidRPr="00477982">
        <w:rPr>
          <w:b/>
          <w:bCs/>
        </w:rPr>
        <w:lastRenderedPageBreak/>
        <w:t>A6:</w:t>
      </w:r>
      <w:r>
        <w:t xml:space="preserve"> 1 fault. It has two targets flipping simultaneously, it’s a </w:t>
      </w:r>
      <w:proofErr w:type="gramStart"/>
      <w:r>
        <w:t>double-fault</w:t>
      </w:r>
      <w:proofErr w:type="gramEnd"/>
      <w:r>
        <w:t>.</w:t>
      </w:r>
    </w:p>
    <w:p w14:paraId="54BEBD18" w14:textId="77777777" w:rsidR="00D63FE6" w:rsidRDefault="00D63FE6" w:rsidP="00EE6FBD"/>
    <w:p w14:paraId="57A2F509" w14:textId="4B44D676" w:rsidR="007B408D" w:rsidRDefault="007B408D" w:rsidP="00EE6FBD">
      <w:r w:rsidRPr="00477982">
        <w:rPr>
          <w:b/>
          <w:bCs/>
        </w:rPr>
        <w:t>Q7:</w:t>
      </w:r>
      <w:r>
        <w:t xml:space="preserve"> How many </w:t>
      </w:r>
      <w:proofErr w:type="gramStart"/>
      <w:r>
        <w:t>fault</w:t>
      </w:r>
      <w:r w:rsidR="00022239">
        <w:t>s</w:t>
      </w:r>
      <w:proofErr w:type="gramEnd"/>
      <w:r>
        <w:t xml:space="preserve"> </w:t>
      </w:r>
      <w:proofErr w:type="gramStart"/>
      <w:r>
        <w:t xml:space="preserve">this </w:t>
      </w:r>
      <w:r w:rsidR="00BA2FBF">
        <w:t>.</w:t>
      </w:r>
      <w:proofErr w:type="spellStart"/>
      <w:r w:rsidR="00BA2FBF">
        <w:t>sff</w:t>
      </w:r>
      <w:proofErr w:type="spellEnd"/>
      <w:proofErr w:type="gramEnd"/>
      <w:r w:rsidR="00BA2FBF">
        <w:t xml:space="preserve"> </w:t>
      </w:r>
      <w:r>
        <w:t>line</w:t>
      </w:r>
      <w:r w:rsidR="00BA2FBF">
        <w:t xml:space="preserve"> </w:t>
      </w:r>
      <w:r>
        <w:t>contains?</w:t>
      </w:r>
    </w:p>
    <w:p w14:paraId="50CD3027" w14:textId="56B30EFF" w:rsidR="007B408D" w:rsidRDefault="003C5830" w:rsidP="00EE6FBD">
      <w:r w:rsidRPr="003C5830">
        <w:t>NA ~ (</w:t>
      </w:r>
      <w:r w:rsidR="00B47A2C">
        <w:t xml:space="preserve">22^23, 23^24, </w:t>
      </w:r>
      <w:r w:rsidR="00022239">
        <w:t xml:space="preserve">24^25, </w:t>
      </w:r>
      <w:r w:rsidR="00B47A2C">
        <w:t>26^27, 27^28</w:t>
      </w:r>
      <w:r w:rsidRPr="003C5830">
        <w:t xml:space="preserve">) </w:t>
      </w:r>
      <w:proofErr w:type="gramStart"/>
      <w:r w:rsidRPr="003C5830">
        <w:t>{ "</w:t>
      </w:r>
      <w:proofErr w:type="spellStart"/>
      <w:proofErr w:type="gramEnd"/>
      <w:r w:rsidRPr="003C5830">
        <w:t>done_fanin.done_reg.Q</w:t>
      </w:r>
      <w:proofErr w:type="spellEnd"/>
      <w:r w:rsidRPr="003C5830">
        <w:t>" + "done_fanin.dcnt_reg_2_.Q" + "done_fanin.dcnt_reg_1_.Q" }</w:t>
      </w:r>
    </w:p>
    <w:p w14:paraId="36BE72F1" w14:textId="518E9806" w:rsidR="00FD4179" w:rsidRDefault="00D63FE6" w:rsidP="00EE6FBD">
      <w:r w:rsidRPr="00477982">
        <w:rPr>
          <w:b/>
          <w:bCs/>
        </w:rPr>
        <w:t>A7:</w:t>
      </w:r>
      <w:r>
        <w:t xml:space="preserve"> 5 faults.</w:t>
      </w:r>
    </w:p>
    <w:p w14:paraId="78A70E87" w14:textId="77777777" w:rsidR="00822744" w:rsidRDefault="00822744" w:rsidP="00EE6FBD"/>
    <w:p w14:paraId="5ED3C77D" w14:textId="7334DB59" w:rsidR="00FA439F" w:rsidRDefault="00FA439F" w:rsidP="00425FE9">
      <w:r w:rsidRPr="00477982">
        <w:rPr>
          <w:b/>
          <w:bCs/>
        </w:rPr>
        <w:t>Q8:</w:t>
      </w:r>
      <w:r>
        <w:t xml:space="preserve"> </w:t>
      </w:r>
      <w:r w:rsidR="00081BA6">
        <w:t xml:space="preserve">Do we need to cover a longer fault-injection window to include </w:t>
      </w:r>
      <w:r w:rsidR="00A724C8">
        <w:t xml:space="preserve">cycles </w:t>
      </w:r>
      <w:r w:rsidR="00A003A0">
        <w:t xml:space="preserve">&gt; </w:t>
      </w:r>
      <w:r w:rsidR="00A724C8">
        <w:t xml:space="preserve">27? </w:t>
      </w:r>
      <w:r w:rsidR="00081BA6">
        <w:t>Why?</w:t>
      </w:r>
    </w:p>
    <w:p w14:paraId="390AA885" w14:textId="6DCEDD07" w:rsidR="00EA4188" w:rsidRDefault="00EB6A42" w:rsidP="00425FE9">
      <w:r w:rsidRPr="00477982">
        <w:rPr>
          <w:b/>
          <w:bCs/>
        </w:rPr>
        <w:t>A8:</w:t>
      </w:r>
      <w:r>
        <w:t xml:space="preserve"> No. Because </w:t>
      </w:r>
      <w:r w:rsidR="007407C2">
        <w:t>the signal checking of the security property (the “perfect fault”)</w:t>
      </w:r>
      <w:r w:rsidR="00C208DB">
        <w:t xml:space="preserve"> happens at cycle 27. Any faults injected later could never violate the </w:t>
      </w:r>
      <w:r w:rsidR="00F00F95">
        <w:t>property.</w:t>
      </w:r>
    </w:p>
    <w:p w14:paraId="54ADA012" w14:textId="77777777" w:rsidR="00EB6A42" w:rsidRDefault="00EB6A42" w:rsidP="00425FE9"/>
    <w:p w14:paraId="04D93D78" w14:textId="14E22198" w:rsidR="00FA439F" w:rsidRDefault="00DD49CB" w:rsidP="00425FE9">
      <w:r w:rsidRPr="00477982">
        <w:rPr>
          <w:b/>
          <w:bCs/>
        </w:rPr>
        <w:t>Q9:</w:t>
      </w:r>
      <w:r>
        <w:t xml:space="preserve"> </w:t>
      </w:r>
      <w:r w:rsidR="00F84177">
        <w:t xml:space="preserve">Are </w:t>
      </w:r>
      <w:r w:rsidR="00C6363F">
        <w:t xml:space="preserve">faults on </w:t>
      </w:r>
      <w:r w:rsidR="00F84177">
        <w:t xml:space="preserve">combinational cells </w:t>
      </w:r>
      <w:r w:rsidR="00C6363F">
        <w:t xml:space="preserve">included in this fault list? </w:t>
      </w:r>
      <w:r w:rsidR="00757C61">
        <w:t>If not, can you develop one?</w:t>
      </w:r>
    </w:p>
    <w:p w14:paraId="53987A20" w14:textId="3F7EE609" w:rsidR="00EA4188" w:rsidRDefault="00F00F95" w:rsidP="00425FE9">
      <w:r w:rsidRPr="00477982">
        <w:rPr>
          <w:b/>
          <w:bCs/>
        </w:rPr>
        <w:t>A9:</w:t>
      </w:r>
      <w:r>
        <w:t xml:space="preserve"> No</w:t>
      </w:r>
      <w:r w:rsidR="009542E6">
        <w:t xml:space="preserve">. </w:t>
      </w:r>
      <w:r w:rsidR="00674675">
        <w:t>Here is</w:t>
      </w:r>
      <w:r w:rsidR="009542E6">
        <w:t xml:space="preserve"> an example</w:t>
      </w:r>
      <w:r w:rsidR="00674675">
        <w:t xml:space="preserve"> covering comb. cells:</w:t>
      </w:r>
    </w:p>
    <w:p w14:paraId="49DB3BC1" w14:textId="11D9A1EB" w:rsidR="00674675" w:rsidRDefault="009122B5" w:rsidP="00425FE9">
      <w:r w:rsidRPr="009122B5">
        <w:t>NA ~ (1^2, 2^3, 3^4, 4^5, 5^6, 6^7, 7^8, 8^9, 9^10, 10^11, 11^12, 12^13, 13^14, 14^15, 15^16, 16^17, 17^18, 18^19, 19^20, 20^21, 21^22, 22^23, 23^24, 24^25, 25^26, 26^27, 27^28) { PORT "</w:t>
      </w:r>
      <w:proofErr w:type="spellStart"/>
      <w:r w:rsidRPr="009122B5">
        <w:t>done_fanin</w:t>
      </w:r>
      <w:proofErr w:type="spellEnd"/>
      <w:r w:rsidRPr="009122B5">
        <w:t>.*.Y"</w:t>
      </w:r>
      <w:r>
        <w:t xml:space="preserve"> </w:t>
      </w:r>
      <w:r w:rsidRPr="009122B5">
        <w:t>}</w:t>
      </w:r>
    </w:p>
    <w:p w14:paraId="550E3B42" w14:textId="77777777" w:rsidR="00F00F95" w:rsidRDefault="00F00F95" w:rsidP="00425FE9"/>
    <w:p w14:paraId="354B9417" w14:textId="35B89809" w:rsidR="00757C61" w:rsidRDefault="00757C61" w:rsidP="00425FE9">
      <w:r w:rsidRPr="00477982">
        <w:rPr>
          <w:b/>
          <w:bCs/>
        </w:rPr>
        <w:t>Q10:</w:t>
      </w:r>
      <w:r>
        <w:t xml:space="preserve"> Based on the background knowledge in Section 1.1, can you briefly describe </w:t>
      </w:r>
      <w:r w:rsidR="001929FE">
        <w:t>under what</w:t>
      </w:r>
      <w:r w:rsidR="00CA2256">
        <w:t xml:space="preserve"> fault-injection scenario we should include combinational cells into fault lists?</w:t>
      </w:r>
    </w:p>
    <w:p w14:paraId="6F49D495" w14:textId="4C4F5074" w:rsidR="00BD29E3" w:rsidRPr="00BB3816" w:rsidRDefault="00BB3816" w:rsidP="00FD4179">
      <w:r w:rsidRPr="00477982">
        <w:rPr>
          <w:b/>
          <w:bCs/>
        </w:rPr>
        <w:t>A10:</w:t>
      </w:r>
      <w:r w:rsidRPr="00BB3816">
        <w:t xml:space="preserve"> </w:t>
      </w:r>
      <w:r w:rsidR="005F4AE8">
        <w:t>We should add both seq. and comb. cells to fault lists w</w:t>
      </w:r>
      <w:r w:rsidR="003B226B">
        <w:t>hen assuming an EM fault-injection scenario or an optical (e.g., laser) fault-injection scenario</w:t>
      </w:r>
      <w:r w:rsidR="005F4AE8">
        <w:t>, because these attack categories</w:t>
      </w:r>
      <w:r w:rsidR="00726656">
        <w:t xml:space="preserve"> possess the potential to </w:t>
      </w:r>
      <w:r w:rsidR="00543E97">
        <w:t xml:space="preserve">precisely </w:t>
      </w:r>
      <w:r w:rsidR="00726656">
        <w:t xml:space="preserve">flip any cell’s value </w:t>
      </w:r>
      <w:r w:rsidR="004C2210">
        <w:t>in the circuit. While clock glitching and voltage glitching attacks create faults primarily due to inducing timing violations.</w:t>
      </w:r>
    </w:p>
    <w:sectPr w:rsidR="00BD29E3" w:rsidRPr="00BB3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069A"/>
    <w:multiLevelType w:val="hybridMultilevel"/>
    <w:tmpl w:val="D44C1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323D"/>
    <w:multiLevelType w:val="hybridMultilevel"/>
    <w:tmpl w:val="42B8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624A4"/>
    <w:multiLevelType w:val="hybridMultilevel"/>
    <w:tmpl w:val="A08A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E62B8"/>
    <w:multiLevelType w:val="hybridMultilevel"/>
    <w:tmpl w:val="1346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3195B"/>
    <w:multiLevelType w:val="hybridMultilevel"/>
    <w:tmpl w:val="8BDAD482"/>
    <w:lvl w:ilvl="0" w:tplc="0A8E550E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40C42F1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70C3C"/>
    <w:multiLevelType w:val="hybridMultilevel"/>
    <w:tmpl w:val="FF8A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4705C"/>
    <w:multiLevelType w:val="hybridMultilevel"/>
    <w:tmpl w:val="AFD6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0165D"/>
    <w:multiLevelType w:val="hybridMultilevel"/>
    <w:tmpl w:val="4A16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B7F13"/>
    <w:multiLevelType w:val="hybridMultilevel"/>
    <w:tmpl w:val="9B76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A1546"/>
    <w:multiLevelType w:val="hybridMultilevel"/>
    <w:tmpl w:val="B74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44B1"/>
    <w:multiLevelType w:val="hybridMultilevel"/>
    <w:tmpl w:val="84B45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77557"/>
    <w:multiLevelType w:val="hybridMultilevel"/>
    <w:tmpl w:val="DDB8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A4EE1"/>
    <w:multiLevelType w:val="hybridMultilevel"/>
    <w:tmpl w:val="A4F0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25FC1"/>
    <w:multiLevelType w:val="hybridMultilevel"/>
    <w:tmpl w:val="9898A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0779F"/>
    <w:multiLevelType w:val="hybridMultilevel"/>
    <w:tmpl w:val="2F96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60614"/>
    <w:multiLevelType w:val="hybridMultilevel"/>
    <w:tmpl w:val="C8FE50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8756994">
    <w:abstractNumId w:val="10"/>
  </w:num>
  <w:num w:numId="2" w16cid:durableId="1215889963">
    <w:abstractNumId w:val="0"/>
  </w:num>
  <w:num w:numId="3" w16cid:durableId="984819421">
    <w:abstractNumId w:val="5"/>
  </w:num>
  <w:num w:numId="4" w16cid:durableId="1680964461">
    <w:abstractNumId w:val="12"/>
  </w:num>
  <w:num w:numId="5" w16cid:durableId="2074814376">
    <w:abstractNumId w:val="6"/>
  </w:num>
  <w:num w:numId="6" w16cid:durableId="316610133">
    <w:abstractNumId w:val="14"/>
  </w:num>
  <w:num w:numId="7" w16cid:durableId="2019119707">
    <w:abstractNumId w:val="8"/>
  </w:num>
  <w:num w:numId="8" w16cid:durableId="850223506">
    <w:abstractNumId w:val="13"/>
  </w:num>
  <w:num w:numId="9" w16cid:durableId="1556309692">
    <w:abstractNumId w:val="15"/>
  </w:num>
  <w:num w:numId="10" w16cid:durableId="1587610800">
    <w:abstractNumId w:val="1"/>
  </w:num>
  <w:num w:numId="11" w16cid:durableId="1661425513">
    <w:abstractNumId w:val="2"/>
  </w:num>
  <w:num w:numId="12" w16cid:durableId="1893611433">
    <w:abstractNumId w:val="3"/>
  </w:num>
  <w:num w:numId="13" w16cid:durableId="2034107676">
    <w:abstractNumId w:val="7"/>
  </w:num>
  <w:num w:numId="14" w16cid:durableId="477966390">
    <w:abstractNumId w:val="11"/>
  </w:num>
  <w:num w:numId="15" w16cid:durableId="781073522">
    <w:abstractNumId w:val="4"/>
  </w:num>
  <w:num w:numId="16" w16cid:durableId="10993696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A0"/>
    <w:rsid w:val="00001414"/>
    <w:rsid w:val="000070E4"/>
    <w:rsid w:val="00010673"/>
    <w:rsid w:val="000164A3"/>
    <w:rsid w:val="00022239"/>
    <w:rsid w:val="00037E9F"/>
    <w:rsid w:val="000432A5"/>
    <w:rsid w:val="00055A0F"/>
    <w:rsid w:val="000567D3"/>
    <w:rsid w:val="00056D9D"/>
    <w:rsid w:val="0005727D"/>
    <w:rsid w:val="00063516"/>
    <w:rsid w:val="00067481"/>
    <w:rsid w:val="00071214"/>
    <w:rsid w:val="00072E43"/>
    <w:rsid w:val="00073002"/>
    <w:rsid w:val="00075DEF"/>
    <w:rsid w:val="00075FB8"/>
    <w:rsid w:val="00076390"/>
    <w:rsid w:val="00076FB3"/>
    <w:rsid w:val="00080B7F"/>
    <w:rsid w:val="00081BA6"/>
    <w:rsid w:val="000834EB"/>
    <w:rsid w:val="0008357E"/>
    <w:rsid w:val="00083A6E"/>
    <w:rsid w:val="00084AC4"/>
    <w:rsid w:val="00090EC0"/>
    <w:rsid w:val="000A102C"/>
    <w:rsid w:val="000B2522"/>
    <w:rsid w:val="000B32C0"/>
    <w:rsid w:val="000B47FC"/>
    <w:rsid w:val="000B6E23"/>
    <w:rsid w:val="000C005F"/>
    <w:rsid w:val="000C218A"/>
    <w:rsid w:val="000C3D11"/>
    <w:rsid w:val="000E787B"/>
    <w:rsid w:val="000E7A2A"/>
    <w:rsid w:val="000F147D"/>
    <w:rsid w:val="001048E3"/>
    <w:rsid w:val="00104E20"/>
    <w:rsid w:val="00106CF5"/>
    <w:rsid w:val="00110788"/>
    <w:rsid w:val="0011147D"/>
    <w:rsid w:val="00112CE9"/>
    <w:rsid w:val="0012055F"/>
    <w:rsid w:val="00122858"/>
    <w:rsid w:val="001256F5"/>
    <w:rsid w:val="0012751D"/>
    <w:rsid w:val="00131F9D"/>
    <w:rsid w:val="00134756"/>
    <w:rsid w:val="00145EA2"/>
    <w:rsid w:val="00153702"/>
    <w:rsid w:val="00161CF3"/>
    <w:rsid w:val="00165D8C"/>
    <w:rsid w:val="0017020F"/>
    <w:rsid w:val="00174A96"/>
    <w:rsid w:val="001806A0"/>
    <w:rsid w:val="001929FE"/>
    <w:rsid w:val="00194348"/>
    <w:rsid w:val="001973E3"/>
    <w:rsid w:val="001D0059"/>
    <w:rsid w:val="001D0B90"/>
    <w:rsid w:val="001D24CD"/>
    <w:rsid w:val="001D46A8"/>
    <w:rsid w:val="001D651D"/>
    <w:rsid w:val="001D7C8F"/>
    <w:rsid w:val="001E3D43"/>
    <w:rsid w:val="001E5703"/>
    <w:rsid w:val="001F731F"/>
    <w:rsid w:val="00205D7C"/>
    <w:rsid w:val="0020629B"/>
    <w:rsid w:val="00211C8D"/>
    <w:rsid w:val="00212575"/>
    <w:rsid w:val="0021681D"/>
    <w:rsid w:val="00241495"/>
    <w:rsid w:val="00264DF1"/>
    <w:rsid w:val="0026704A"/>
    <w:rsid w:val="0027358B"/>
    <w:rsid w:val="002760AA"/>
    <w:rsid w:val="002A095D"/>
    <w:rsid w:val="002B395F"/>
    <w:rsid w:val="002B430C"/>
    <w:rsid w:val="002C027E"/>
    <w:rsid w:val="002C1387"/>
    <w:rsid w:val="002C1DFD"/>
    <w:rsid w:val="002C5640"/>
    <w:rsid w:val="002D23F1"/>
    <w:rsid w:val="002D5E94"/>
    <w:rsid w:val="002D6738"/>
    <w:rsid w:val="002E254F"/>
    <w:rsid w:val="002F1A7A"/>
    <w:rsid w:val="002F4770"/>
    <w:rsid w:val="002F6784"/>
    <w:rsid w:val="00304363"/>
    <w:rsid w:val="00314FE1"/>
    <w:rsid w:val="00316276"/>
    <w:rsid w:val="00317868"/>
    <w:rsid w:val="00321972"/>
    <w:rsid w:val="00322A24"/>
    <w:rsid w:val="00324948"/>
    <w:rsid w:val="003272D6"/>
    <w:rsid w:val="00337FC7"/>
    <w:rsid w:val="003401FF"/>
    <w:rsid w:val="00345D15"/>
    <w:rsid w:val="00350F8F"/>
    <w:rsid w:val="0035598D"/>
    <w:rsid w:val="00362AEB"/>
    <w:rsid w:val="003642F3"/>
    <w:rsid w:val="003647B5"/>
    <w:rsid w:val="0037387E"/>
    <w:rsid w:val="00376A6C"/>
    <w:rsid w:val="00376A72"/>
    <w:rsid w:val="003835A0"/>
    <w:rsid w:val="003A50C5"/>
    <w:rsid w:val="003B0E2D"/>
    <w:rsid w:val="003B226B"/>
    <w:rsid w:val="003B3E6B"/>
    <w:rsid w:val="003C484B"/>
    <w:rsid w:val="003C5830"/>
    <w:rsid w:val="003E1FDC"/>
    <w:rsid w:val="003E2489"/>
    <w:rsid w:val="003E37A5"/>
    <w:rsid w:val="003F1298"/>
    <w:rsid w:val="003F1768"/>
    <w:rsid w:val="003F66AC"/>
    <w:rsid w:val="00400422"/>
    <w:rsid w:val="004028E9"/>
    <w:rsid w:val="00403164"/>
    <w:rsid w:val="004034B3"/>
    <w:rsid w:val="00403B91"/>
    <w:rsid w:val="00406A0B"/>
    <w:rsid w:val="0041115B"/>
    <w:rsid w:val="00411434"/>
    <w:rsid w:val="00417D0C"/>
    <w:rsid w:val="00424565"/>
    <w:rsid w:val="00425FE9"/>
    <w:rsid w:val="00426162"/>
    <w:rsid w:val="00426193"/>
    <w:rsid w:val="00441BFB"/>
    <w:rsid w:val="004424EE"/>
    <w:rsid w:val="004719B2"/>
    <w:rsid w:val="00476698"/>
    <w:rsid w:val="004773AE"/>
    <w:rsid w:val="00477982"/>
    <w:rsid w:val="00484089"/>
    <w:rsid w:val="0048427C"/>
    <w:rsid w:val="004854B1"/>
    <w:rsid w:val="00493493"/>
    <w:rsid w:val="004938BF"/>
    <w:rsid w:val="00494684"/>
    <w:rsid w:val="004952D0"/>
    <w:rsid w:val="004A323E"/>
    <w:rsid w:val="004A3ABF"/>
    <w:rsid w:val="004B382B"/>
    <w:rsid w:val="004B6D16"/>
    <w:rsid w:val="004C2210"/>
    <w:rsid w:val="004C37A0"/>
    <w:rsid w:val="004C4E88"/>
    <w:rsid w:val="004C7E07"/>
    <w:rsid w:val="004D2B22"/>
    <w:rsid w:val="004D62F6"/>
    <w:rsid w:val="004E2C85"/>
    <w:rsid w:val="004F3271"/>
    <w:rsid w:val="004F4192"/>
    <w:rsid w:val="00507239"/>
    <w:rsid w:val="00512A39"/>
    <w:rsid w:val="00516B9A"/>
    <w:rsid w:val="0052316E"/>
    <w:rsid w:val="005244FE"/>
    <w:rsid w:val="00527470"/>
    <w:rsid w:val="00527F62"/>
    <w:rsid w:val="0054031B"/>
    <w:rsid w:val="00543E97"/>
    <w:rsid w:val="005458DC"/>
    <w:rsid w:val="00550FD9"/>
    <w:rsid w:val="00553669"/>
    <w:rsid w:val="00555BD1"/>
    <w:rsid w:val="005564B7"/>
    <w:rsid w:val="00566DFB"/>
    <w:rsid w:val="00571F2B"/>
    <w:rsid w:val="00575749"/>
    <w:rsid w:val="005765DD"/>
    <w:rsid w:val="005807E6"/>
    <w:rsid w:val="005A5D16"/>
    <w:rsid w:val="005A5EB6"/>
    <w:rsid w:val="005A6878"/>
    <w:rsid w:val="005B4F24"/>
    <w:rsid w:val="005C716C"/>
    <w:rsid w:val="005D30FB"/>
    <w:rsid w:val="005D73D2"/>
    <w:rsid w:val="005D7C8D"/>
    <w:rsid w:val="005E0D07"/>
    <w:rsid w:val="005E6F44"/>
    <w:rsid w:val="005E7D24"/>
    <w:rsid w:val="005F4AE8"/>
    <w:rsid w:val="005F4CB2"/>
    <w:rsid w:val="005F565B"/>
    <w:rsid w:val="005F665E"/>
    <w:rsid w:val="0061090D"/>
    <w:rsid w:val="00611B48"/>
    <w:rsid w:val="00615656"/>
    <w:rsid w:val="00622689"/>
    <w:rsid w:val="00625AB6"/>
    <w:rsid w:val="00627F47"/>
    <w:rsid w:val="00634D04"/>
    <w:rsid w:val="006350AE"/>
    <w:rsid w:val="00651694"/>
    <w:rsid w:val="00664631"/>
    <w:rsid w:val="0067097B"/>
    <w:rsid w:val="0067320E"/>
    <w:rsid w:val="00673E02"/>
    <w:rsid w:val="00674675"/>
    <w:rsid w:val="0068005B"/>
    <w:rsid w:val="006817FF"/>
    <w:rsid w:val="0068495F"/>
    <w:rsid w:val="00694616"/>
    <w:rsid w:val="006972A6"/>
    <w:rsid w:val="006B53A6"/>
    <w:rsid w:val="006D1D4E"/>
    <w:rsid w:val="006E4B4A"/>
    <w:rsid w:val="006E57C3"/>
    <w:rsid w:val="006E7BCC"/>
    <w:rsid w:val="006F4020"/>
    <w:rsid w:val="007013D0"/>
    <w:rsid w:val="00704669"/>
    <w:rsid w:val="007079F4"/>
    <w:rsid w:val="00711993"/>
    <w:rsid w:val="00721E71"/>
    <w:rsid w:val="00726656"/>
    <w:rsid w:val="00735D62"/>
    <w:rsid w:val="007407C2"/>
    <w:rsid w:val="007502E1"/>
    <w:rsid w:val="00757C61"/>
    <w:rsid w:val="0076118F"/>
    <w:rsid w:val="00761B97"/>
    <w:rsid w:val="00763995"/>
    <w:rsid w:val="00781617"/>
    <w:rsid w:val="007B2BDD"/>
    <w:rsid w:val="007B408D"/>
    <w:rsid w:val="007C5409"/>
    <w:rsid w:val="007D27C2"/>
    <w:rsid w:val="007D43B2"/>
    <w:rsid w:val="007E40F4"/>
    <w:rsid w:val="007E57EC"/>
    <w:rsid w:val="007F31A2"/>
    <w:rsid w:val="00804752"/>
    <w:rsid w:val="00806423"/>
    <w:rsid w:val="008111F5"/>
    <w:rsid w:val="00811E11"/>
    <w:rsid w:val="008166CF"/>
    <w:rsid w:val="00822744"/>
    <w:rsid w:val="00822F2C"/>
    <w:rsid w:val="0084378C"/>
    <w:rsid w:val="008543BE"/>
    <w:rsid w:val="008575CF"/>
    <w:rsid w:val="00863694"/>
    <w:rsid w:val="008760F2"/>
    <w:rsid w:val="00883005"/>
    <w:rsid w:val="00883A00"/>
    <w:rsid w:val="00885CC4"/>
    <w:rsid w:val="0089403B"/>
    <w:rsid w:val="008958BE"/>
    <w:rsid w:val="008961F4"/>
    <w:rsid w:val="008A2FD0"/>
    <w:rsid w:val="008A6559"/>
    <w:rsid w:val="008B7E1A"/>
    <w:rsid w:val="008C636B"/>
    <w:rsid w:val="008D280D"/>
    <w:rsid w:val="008D6EA9"/>
    <w:rsid w:val="008E04EF"/>
    <w:rsid w:val="008E3009"/>
    <w:rsid w:val="008F385B"/>
    <w:rsid w:val="008F590F"/>
    <w:rsid w:val="0090119E"/>
    <w:rsid w:val="00904F54"/>
    <w:rsid w:val="009115C7"/>
    <w:rsid w:val="009122B5"/>
    <w:rsid w:val="0091399E"/>
    <w:rsid w:val="00915073"/>
    <w:rsid w:val="00915440"/>
    <w:rsid w:val="00917B24"/>
    <w:rsid w:val="0092058C"/>
    <w:rsid w:val="009223BD"/>
    <w:rsid w:val="0092705B"/>
    <w:rsid w:val="00930B76"/>
    <w:rsid w:val="00931ED0"/>
    <w:rsid w:val="0093623D"/>
    <w:rsid w:val="00937F95"/>
    <w:rsid w:val="009409A8"/>
    <w:rsid w:val="00947268"/>
    <w:rsid w:val="00950412"/>
    <w:rsid w:val="009542E6"/>
    <w:rsid w:val="00954D3C"/>
    <w:rsid w:val="00971055"/>
    <w:rsid w:val="0097371C"/>
    <w:rsid w:val="009764B6"/>
    <w:rsid w:val="00981E7A"/>
    <w:rsid w:val="00981FFE"/>
    <w:rsid w:val="00986BE3"/>
    <w:rsid w:val="00991B42"/>
    <w:rsid w:val="009973E1"/>
    <w:rsid w:val="009A2458"/>
    <w:rsid w:val="009A6220"/>
    <w:rsid w:val="009A72A0"/>
    <w:rsid w:val="009B26AF"/>
    <w:rsid w:val="009C77EC"/>
    <w:rsid w:val="009D7F6B"/>
    <w:rsid w:val="009E6107"/>
    <w:rsid w:val="009F1B59"/>
    <w:rsid w:val="009F1E51"/>
    <w:rsid w:val="009F21C5"/>
    <w:rsid w:val="009F78B7"/>
    <w:rsid w:val="00A003A0"/>
    <w:rsid w:val="00A03465"/>
    <w:rsid w:val="00A037F0"/>
    <w:rsid w:val="00A132B2"/>
    <w:rsid w:val="00A27071"/>
    <w:rsid w:val="00A3043A"/>
    <w:rsid w:val="00A45354"/>
    <w:rsid w:val="00A454C4"/>
    <w:rsid w:val="00A46A5C"/>
    <w:rsid w:val="00A5376C"/>
    <w:rsid w:val="00A5568D"/>
    <w:rsid w:val="00A572F8"/>
    <w:rsid w:val="00A57ABA"/>
    <w:rsid w:val="00A724C8"/>
    <w:rsid w:val="00A756E5"/>
    <w:rsid w:val="00A80AC3"/>
    <w:rsid w:val="00AA10C8"/>
    <w:rsid w:val="00AA6A16"/>
    <w:rsid w:val="00AB1EB9"/>
    <w:rsid w:val="00AB48E1"/>
    <w:rsid w:val="00AC2177"/>
    <w:rsid w:val="00AC335C"/>
    <w:rsid w:val="00AD1137"/>
    <w:rsid w:val="00AD4900"/>
    <w:rsid w:val="00AD5243"/>
    <w:rsid w:val="00AE045A"/>
    <w:rsid w:val="00AE0861"/>
    <w:rsid w:val="00AF2055"/>
    <w:rsid w:val="00AF2ED8"/>
    <w:rsid w:val="00AF3DE0"/>
    <w:rsid w:val="00AF7B2B"/>
    <w:rsid w:val="00B01597"/>
    <w:rsid w:val="00B023D0"/>
    <w:rsid w:val="00B02D06"/>
    <w:rsid w:val="00B054CD"/>
    <w:rsid w:val="00B05AF3"/>
    <w:rsid w:val="00B2353F"/>
    <w:rsid w:val="00B33D8B"/>
    <w:rsid w:val="00B36355"/>
    <w:rsid w:val="00B376EF"/>
    <w:rsid w:val="00B41107"/>
    <w:rsid w:val="00B465AD"/>
    <w:rsid w:val="00B47A2C"/>
    <w:rsid w:val="00B517D7"/>
    <w:rsid w:val="00B63FC9"/>
    <w:rsid w:val="00B71393"/>
    <w:rsid w:val="00B83E01"/>
    <w:rsid w:val="00B949FA"/>
    <w:rsid w:val="00BA2FBF"/>
    <w:rsid w:val="00BA49B0"/>
    <w:rsid w:val="00BB3407"/>
    <w:rsid w:val="00BB3816"/>
    <w:rsid w:val="00BC4409"/>
    <w:rsid w:val="00BC4D74"/>
    <w:rsid w:val="00BD29E3"/>
    <w:rsid w:val="00BD7352"/>
    <w:rsid w:val="00C10BFA"/>
    <w:rsid w:val="00C10F76"/>
    <w:rsid w:val="00C14B09"/>
    <w:rsid w:val="00C17899"/>
    <w:rsid w:val="00C208DB"/>
    <w:rsid w:val="00C22062"/>
    <w:rsid w:val="00C2485E"/>
    <w:rsid w:val="00C30631"/>
    <w:rsid w:val="00C321F2"/>
    <w:rsid w:val="00C36F1C"/>
    <w:rsid w:val="00C3714B"/>
    <w:rsid w:val="00C41345"/>
    <w:rsid w:val="00C4458C"/>
    <w:rsid w:val="00C44856"/>
    <w:rsid w:val="00C52431"/>
    <w:rsid w:val="00C52CD8"/>
    <w:rsid w:val="00C56F11"/>
    <w:rsid w:val="00C570E7"/>
    <w:rsid w:val="00C6008A"/>
    <w:rsid w:val="00C6270C"/>
    <w:rsid w:val="00C6363F"/>
    <w:rsid w:val="00C63DF2"/>
    <w:rsid w:val="00C75D8E"/>
    <w:rsid w:val="00C76760"/>
    <w:rsid w:val="00CA2256"/>
    <w:rsid w:val="00CA79F1"/>
    <w:rsid w:val="00CA7C3B"/>
    <w:rsid w:val="00CC0445"/>
    <w:rsid w:val="00CC0A9C"/>
    <w:rsid w:val="00CC53C8"/>
    <w:rsid w:val="00CD567A"/>
    <w:rsid w:val="00CF1BDB"/>
    <w:rsid w:val="00CF2EF0"/>
    <w:rsid w:val="00CF53B7"/>
    <w:rsid w:val="00CF619E"/>
    <w:rsid w:val="00CF6224"/>
    <w:rsid w:val="00D01B36"/>
    <w:rsid w:val="00D037FC"/>
    <w:rsid w:val="00D27DCD"/>
    <w:rsid w:val="00D320E4"/>
    <w:rsid w:val="00D34691"/>
    <w:rsid w:val="00D37530"/>
    <w:rsid w:val="00D40729"/>
    <w:rsid w:val="00D40830"/>
    <w:rsid w:val="00D42C5F"/>
    <w:rsid w:val="00D42E33"/>
    <w:rsid w:val="00D47DF6"/>
    <w:rsid w:val="00D52A58"/>
    <w:rsid w:val="00D52F61"/>
    <w:rsid w:val="00D61830"/>
    <w:rsid w:val="00D63FE6"/>
    <w:rsid w:val="00D643E0"/>
    <w:rsid w:val="00D66623"/>
    <w:rsid w:val="00D73A3C"/>
    <w:rsid w:val="00D74B76"/>
    <w:rsid w:val="00D8147B"/>
    <w:rsid w:val="00D81551"/>
    <w:rsid w:val="00D81F1F"/>
    <w:rsid w:val="00D87F9B"/>
    <w:rsid w:val="00D91EDE"/>
    <w:rsid w:val="00DA3709"/>
    <w:rsid w:val="00DC28CF"/>
    <w:rsid w:val="00DC5EC6"/>
    <w:rsid w:val="00DC78A8"/>
    <w:rsid w:val="00DD4185"/>
    <w:rsid w:val="00DD49CB"/>
    <w:rsid w:val="00DE4961"/>
    <w:rsid w:val="00DF19B7"/>
    <w:rsid w:val="00DF7828"/>
    <w:rsid w:val="00E03EC5"/>
    <w:rsid w:val="00E04B8E"/>
    <w:rsid w:val="00E04CF4"/>
    <w:rsid w:val="00E06822"/>
    <w:rsid w:val="00E1293F"/>
    <w:rsid w:val="00E1392A"/>
    <w:rsid w:val="00E14E40"/>
    <w:rsid w:val="00E304B8"/>
    <w:rsid w:val="00E31AD5"/>
    <w:rsid w:val="00E42786"/>
    <w:rsid w:val="00E4624C"/>
    <w:rsid w:val="00E536AA"/>
    <w:rsid w:val="00E53EBE"/>
    <w:rsid w:val="00E606B5"/>
    <w:rsid w:val="00E608F6"/>
    <w:rsid w:val="00E709D3"/>
    <w:rsid w:val="00E80319"/>
    <w:rsid w:val="00E82EB7"/>
    <w:rsid w:val="00E8393A"/>
    <w:rsid w:val="00E86FBF"/>
    <w:rsid w:val="00E87C9A"/>
    <w:rsid w:val="00E932DA"/>
    <w:rsid w:val="00E944E4"/>
    <w:rsid w:val="00EA120F"/>
    <w:rsid w:val="00EA4188"/>
    <w:rsid w:val="00EA4352"/>
    <w:rsid w:val="00EB2C05"/>
    <w:rsid w:val="00EB6A42"/>
    <w:rsid w:val="00EC3164"/>
    <w:rsid w:val="00EC351F"/>
    <w:rsid w:val="00EC5CFD"/>
    <w:rsid w:val="00ED1010"/>
    <w:rsid w:val="00ED1339"/>
    <w:rsid w:val="00ED3881"/>
    <w:rsid w:val="00ED6899"/>
    <w:rsid w:val="00EE21F7"/>
    <w:rsid w:val="00EE587C"/>
    <w:rsid w:val="00EE6FBD"/>
    <w:rsid w:val="00EF2B81"/>
    <w:rsid w:val="00EF586F"/>
    <w:rsid w:val="00F00F18"/>
    <w:rsid w:val="00F00F95"/>
    <w:rsid w:val="00F04763"/>
    <w:rsid w:val="00F07D1F"/>
    <w:rsid w:val="00F11DFA"/>
    <w:rsid w:val="00F13677"/>
    <w:rsid w:val="00F151CF"/>
    <w:rsid w:val="00F21512"/>
    <w:rsid w:val="00F25C6E"/>
    <w:rsid w:val="00F42BEC"/>
    <w:rsid w:val="00F441C4"/>
    <w:rsid w:val="00F50A2B"/>
    <w:rsid w:val="00F51E5C"/>
    <w:rsid w:val="00F57355"/>
    <w:rsid w:val="00F63E7A"/>
    <w:rsid w:val="00F67EC1"/>
    <w:rsid w:val="00F70CB2"/>
    <w:rsid w:val="00F74FD5"/>
    <w:rsid w:val="00F75B7C"/>
    <w:rsid w:val="00F80A62"/>
    <w:rsid w:val="00F81C18"/>
    <w:rsid w:val="00F84177"/>
    <w:rsid w:val="00F845B2"/>
    <w:rsid w:val="00F86913"/>
    <w:rsid w:val="00F872D7"/>
    <w:rsid w:val="00F8784C"/>
    <w:rsid w:val="00F93D63"/>
    <w:rsid w:val="00F9653A"/>
    <w:rsid w:val="00FA21D8"/>
    <w:rsid w:val="00FA439F"/>
    <w:rsid w:val="00FB6557"/>
    <w:rsid w:val="00FB78D5"/>
    <w:rsid w:val="00FC1DB3"/>
    <w:rsid w:val="00FC3EB1"/>
    <w:rsid w:val="00FC4DA9"/>
    <w:rsid w:val="00FC661F"/>
    <w:rsid w:val="00FD4179"/>
    <w:rsid w:val="00FD6AF8"/>
    <w:rsid w:val="00FE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4079"/>
  <w15:chartTrackingRefBased/>
  <w15:docId w15:val="{9E655651-718E-44B3-B528-2833CB34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7A0"/>
    <w:rPr>
      <w:b/>
      <w:bCs/>
      <w:smallCaps/>
      <w:color w:val="0F4761" w:themeColor="accent1" w:themeShade="BF"/>
      <w:spacing w:val="5"/>
    </w:rPr>
  </w:style>
  <w:style w:type="table" w:styleId="GridTable4-Accent3">
    <w:name w:val="Grid Table 4 Accent 3"/>
    <w:basedOn w:val="TableNormal"/>
    <w:uiPriority w:val="49"/>
    <w:rsid w:val="009F1E5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A7C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Li,Henian</dc:creator>
  <cp:keywords/>
  <dc:description/>
  <cp:lastModifiedBy>Li,Henian</cp:lastModifiedBy>
  <cp:revision>503</cp:revision>
  <dcterms:created xsi:type="dcterms:W3CDTF">2025-02-28T03:34:00Z</dcterms:created>
  <dcterms:modified xsi:type="dcterms:W3CDTF">2025-03-08T08:22:00Z</dcterms:modified>
</cp:coreProperties>
</file>