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F374C"/>
          <w:sz w:val="60"/>
        </w:rPr>
        <w:t>P2P WATCH TOGETHER</w:t>
      </w:r>
    </w:p>
    <w:p>
      <w:pPr>
        <w:jc w:val="center"/>
      </w:pPr>
      <w:r>
        <w:rPr>
          <w:rFonts w:ascii="Aptos Display" w:hAnsi="Aptos Display"/>
          <w:color w:val="2C5F8C"/>
          <w:sz w:val="34"/>
        </w:rPr>
        <w:t>Product, Architecture &amp; Engineering Master Plan</w:t>
      </w:r>
    </w:p>
    <w:p>
      <w:pPr>
        <w:jc w:val="center"/>
      </w:pPr>
      <w:r>
        <w:rPr>
          <w:b/>
          <w:color w:val="237882"/>
          <w:sz w:val="24"/>
        </w:rPr>
        <w:t>Planning Baseline v0.1</w:t>
      </w:r>
    </w:p>
    <w:p>
      <w:pPr>
        <w:spacing w:after="900"/>
      </w:pPr>
    </w:p>
    <w:tbl>
      <w:tblPr>
        <w:tblW w:type="auto" w:w="0"/>
        <w:jc w:val="center"/>
        <w:tblLayout w:type="fixed"/>
        <w:tblLook w:firstColumn="1" w:firstRow="1" w:lastColumn="0" w:lastRow="0" w:noHBand="0" w:noVBand="1" w:val="04A0"/>
        <w:tblBorders>
          <w:top w:val="single" w:sz="4" w:color="C9D7E1"/>
          <w:left w:val="single" w:sz="4" w:color="C9D7E1"/>
          <w:bottom w:val="single" w:sz="4" w:color="C9D7E1"/>
          <w:right w:val="single" w:sz="4" w:color="C9D7E1"/>
          <w:insideH w:val="single" w:sz="4" w:color="C9D7E1"/>
          <w:insideV w:val="single" w:sz="4" w:color="C9D7E1"/>
        </w:tblBorders>
      </w:tblPr>
      <w:tblGrid>
        <w:gridCol w:w="4997"/>
        <w:gridCol w:w="4997"/>
      </w:tblGrid>
      <w:tr>
        <w:tc>
          <w:tcPr>
            <w:tcW w:type="dxa" w:w="2520"/>
            <w:tcMar>
              <w:top w:w="115" w:type="dxa"/>
              <w:start w:w="130" w:type="dxa"/>
              <w:bottom w:w="115" w:type="dxa"/>
              <w:end w:w="130" w:type="dxa"/>
            </w:tcMar>
            <w:vAlign w:val="center"/>
            <w:shd w:fill="EAF2F7"/>
          </w:tcPr>
          <w:p>
            <w:pPr>
              <w:spacing w:after="0"/>
            </w:pPr>
            <w:r>
              <w:rPr>
                <w:b/>
                <w:color w:val="1F374C"/>
                <w:sz w:val="18"/>
              </w:rPr>
              <w:t>Document purpose</w:t>
            </w:r>
          </w:p>
        </w:tc>
        <w:tc>
          <w:tcPr>
            <w:tcW w:type="dxa" w:w="6983"/>
            <w:tcMar>
              <w:top w:w="115" w:type="dxa"/>
              <w:start w:w="130" w:type="dxa"/>
              <w:bottom w:w="115" w:type="dxa"/>
              <w:end w:w="130" w:type="dxa"/>
            </w:tcMar>
            <w:vAlign w:val="center"/>
          </w:tcPr>
          <w:p>
            <w:pPr>
              <w:spacing w:after="0"/>
            </w:pPr>
            <w:r>
              <w:rPr>
                <w:color w:val="283038"/>
                <w:sz w:val="18"/>
              </w:rPr>
              <w:t>Authoritative planning baseline before repository implementation begins</w:t>
            </w:r>
          </w:p>
        </w:tc>
      </w:tr>
      <w:tr>
        <w:tc>
          <w:tcPr>
            <w:tcW w:type="dxa" w:w="2520"/>
            <w:tcMar>
              <w:top w:w="115" w:type="dxa"/>
              <w:start w:w="130" w:type="dxa"/>
              <w:bottom w:w="115" w:type="dxa"/>
              <w:end w:w="130" w:type="dxa"/>
            </w:tcMar>
            <w:vAlign w:val="center"/>
            <w:shd w:fill="EAF2F7"/>
          </w:tcPr>
          <w:p>
            <w:pPr>
              <w:spacing w:after="0"/>
            </w:pPr>
            <w:r>
              <w:rPr>
                <w:b/>
                <w:color w:val="1F374C"/>
                <w:sz w:val="18"/>
              </w:rPr>
              <w:t>Primary use case</w:t>
            </w:r>
          </w:p>
        </w:tc>
        <w:tc>
          <w:tcPr>
            <w:tcW w:type="dxa" w:w="6983"/>
            <w:tcMar>
              <w:top w:w="115" w:type="dxa"/>
              <w:start w:w="130" w:type="dxa"/>
              <w:bottom w:w="115" w:type="dxa"/>
              <w:end w:w="130" w:type="dxa"/>
            </w:tcMar>
            <w:vAlign w:val="center"/>
          </w:tcPr>
          <w:p>
            <w:pPr>
              <w:spacing w:after="0"/>
            </w:pPr>
            <w:r>
              <w:rPr>
                <w:color w:val="283038"/>
                <w:sz w:val="18"/>
              </w:rPr>
              <w:t>Two people in different locations watching synchronized video over the Internet</w:t>
            </w:r>
          </w:p>
        </w:tc>
      </w:tr>
      <w:tr>
        <w:tc>
          <w:tcPr>
            <w:tcW w:type="dxa" w:w="2520"/>
            <w:tcMar>
              <w:top w:w="115" w:type="dxa"/>
              <w:start w:w="130" w:type="dxa"/>
              <w:bottom w:w="115" w:type="dxa"/>
              <w:end w:w="130" w:type="dxa"/>
            </w:tcMar>
            <w:vAlign w:val="center"/>
            <w:shd w:fill="EAF2F7"/>
          </w:tcPr>
          <w:p>
            <w:pPr>
              <w:spacing w:after="0"/>
            </w:pPr>
            <w:r>
              <w:rPr>
                <w:b/>
                <w:color w:val="1F374C"/>
                <w:sz w:val="18"/>
              </w:rPr>
              <w:t>Secondary use case</w:t>
            </w:r>
          </w:p>
        </w:tc>
        <w:tc>
          <w:tcPr>
            <w:tcW w:type="dxa" w:w="6983"/>
            <w:tcMar>
              <w:top w:w="115" w:type="dxa"/>
              <w:start w:w="130" w:type="dxa"/>
              <w:bottom w:w="115" w:type="dxa"/>
              <w:end w:w="130" w:type="dxa"/>
            </w:tcMar>
            <w:vAlign w:val="center"/>
          </w:tcPr>
          <w:p>
            <w:pPr>
              <w:spacing w:after="0"/>
            </w:pPr>
            <w:r>
              <w:rPr>
                <w:color w:val="283038"/>
                <w:sz w:val="18"/>
              </w:rPr>
              <w:t>Up to three participants after the two-person experience is stable</w:t>
            </w:r>
          </w:p>
        </w:tc>
      </w:tr>
      <w:tr>
        <w:tc>
          <w:tcPr>
            <w:tcW w:type="dxa" w:w="2520"/>
            <w:tcMar>
              <w:top w:w="115" w:type="dxa"/>
              <w:start w:w="130" w:type="dxa"/>
              <w:bottom w:w="115" w:type="dxa"/>
              <w:end w:w="130" w:type="dxa"/>
            </w:tcMar>
            <w:vAlign w:val="center"/>
            <w:shd w:fill="EAF2F7"/>
          </w:tcPr>
          <w:p>
            <w:pPr>
              <w:spacing w:after="0"/>
            </w:pPr>
            <w:r>
              <w:rPr>
                <w:b/>
                <w:color w:val="1F374C"/>
                <w:sz w:val="18"/>
              </w:rPr>
              <w:t>Primary clients</w:t>
            </w:r>
          </w:p>
        </w:tc>
        <w:tc>
          <w:tcPr>
            <w:tcW w:type="dxa" w:w="6983"/>
            <w:tcMar>
              <w:top w:w="115" w:type="dxa"/>
              <w:start w:w="130" w:type="dxa"/>
              <w:bottom w:w="115" w:type="dxa"/>
              <w:end w:w="130" w:type="dxa"/>
            </w:tcMar>
            <w:vAlign w:val="center"/>
          </w:tcPr>
          <w:p>
            <w:pPr>
              <w:spacing w:after="0"/>
            </w:pPr>
            <w:r>
              <w:rPr>
                <w:color w:val="283038"/>
                <w:sz w:val="18"/>
              </w:rPr>
              <w:t>Desktop web browser and Android browser / PWA</w:t>
            </w:r>
          </w:p>
        </w:tc>
      </w:tr>
      <w:tr>
        <w:tc>
          <w:tcPr>
            <w:tcW w:type="dxa" w:w="2520"/>
            <w:tcMar>
              <w:top w:w="115" w:type="dxa"/>
              <w:start w:w="130" w:type="dxa"/>
              <w:bottom w:w="115" w:type="dxa"/>
              <w:end w:w="130" w:type="dxa"/>
            </w:tcMar>
            <w:vAlign w:val="center"/>
            <w:shd w:fill="EAF2F7"/>
          </w:tcPr>
          <w:p>
            <w:pPr>
              <w:spacing w:after="0"/>
            </w:pPr>
            <w:r>
              <w:rPr>
                <w:b/>
                <w:color w:val="1F374C"/>
                <w:sz w:val="18"/>
              </w:rPr>
              <w:t>Status</w:t>
            </w:r>
          </w:p>
        </w:tc>
        <w:tc>
          <w:tcPr>
            <w:tcW w:type="dxa" w:w="6983"/>
            <w:tcMar>
              <w:top w:w="115" w:type="dxa"/>
              <w:start w:w="130" w:type="dxa"/>
              <w:bottom w:w="115" w:type="dxa"/>
              <w:end w:w="130" w:type="dxa"/>
            </w:tcMar>
            <w:vAlign w:val="center"/>
          </w:tcPr>
          <w:p>
            <w:pPr>
              <w:spacing w:after="0"/>
            </w:pPr>
            <w:r>
              <w:rPr>
                <w:color w:val="283038"/>
                <w:sz w:val="18"/>
              </w:rPr>
              <w:t>Planning - architecture and feasibility not yet approved for production implementation</w:t>
            </w:r>
          </w:p>
        </w:tc>
      </w:tr>
    </w:tbl>
    <w:p>
      <w:pPr>
        <w:spacing w:after="480"/>
      </w:pPr>
    </w:p>
    <w:p>
      <w:pPr>
        <w:jc w:val="center"/>
      </w:pPr>
      <w:r>
        <w:rPr>
          <w:b/>
          <w:color w:val="626C75"/>
          <w:sz w:val="20"/>
        </w:rPr>
        <w:t>Core architecture rule</w:t>
      </w:r>
    </w:p>
    <w:p>
      <w:pPr>
        <w:jc w:val="center"/>
      </w:pPr>
      <w:r>
        <w:rPr>
          <w:i/>
          <w:color w:val="1F374C"/>
          <w:sz w:val="22"/>
        </w:rPr>
        <w:t>If both users already have the media, synchronize playback only. If the guest does not have it, progressively transfer supported media peer-to-peer while it is being watched.</w:t>
      </w:r>
    </w:p>
    <w:p>
      <w:pPr/>
      <w:r>
        <w:br w:type="page"/>
      </w:r>
    </w:p>
    <w:p>
      <w:pPr>
        <w:pStyle w:val="Heading1"/>
        <w:keepNext/>
      </w:pPr>
      <w:r>
        <w:t>Document Control</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4997"/>
        <w:gridCol w:w="4997"/>
      </w:tblGrid>
      <w:tr>
        <w:trPr>
          <w:tblHeader w:val="true"/>
          <w:cantSplit w:val="true"/>
        </w:trPr>
        <w:tc>
          <w:tcPr>
            <w:tcW w:type="dxa" w:w="2232"/>
            <w:shd w:fill="1F374C"/>
            <w:tcMar>
              <w:top w:w="90" w:type="dxa"/>
              <w:start w:w="110" w:type="dxa"/>
              <w:bottom w:w="90" w:type="dxa"/>
              <w:end w:w="110" w:type="dxa"/>
            </w:tcMar>
            <w:vAlign w:val="center"/>
          </w:tcPr>
          <w:p>
            <w:pPr>
              <w:jc w:val="center"/>
            </w:pPr>
            <w:r>
              <w:rPr>
                <w:rFonts w:ascii="Aptos" w:hAnsi="Aptos"/>
                <w:b/>
                <w:color w:val="FFFFFF"/>
                <w:sz w:val="18"/>
              </w:rPr>
              <w:t>Field</w:t>
            </w:r>
          </w:p>
        </w:tc>
        <w:tc>
          <w:tcPr>
            <w:tcW w:type="dxa" w:w="7272"/>
            <w:shd w:fill="1F374C"/>
            <w:tcMar>
              <w:top w:w="90" w:type="dxa"/>
              <w:start w:w="110" w:type="dxa"/>
              <w:bottom w:w="90" w:type="dxa"/>
              <w:end w:w="110" w:type="dxa"/>
            </w:tcMar>
            <w:vAlign w:val="center"/>
          </w:tcPr>
          <w:p>
            <w:pPr>
              <w:jc w:val="center"/>
            </w:pPr>
            <w:r>
              <w:rPr>
                <w:rFonts w:ascii="Aptos" w:hAnsi="Aptos"/>
                <w:b/>
                <w:color w:val="FFFFFF"/>
                <w:sz w:val="18"/>
              </w:rPr>
              <w:t>Value</w:t>
            </w:r>
          </w:p>
        </w:tc>
      </w:tr>
      <w:tr>
        <w:trPr>
          <w:cantSplit w:val="true"/>
        </w:trPr>
        <w:tc>
          <w:tcPr>
            <w:tcW w:type="dxa" w:w="2232"/>
            <w:tcMar>
              <w:top w:w="90" w:type="dxa"/>
              <w:start w:w="110" w:type="dxa"/>
              <w:bottom w:w="90" w:type="dxa"/>
              <w:end w:w="110" w:type="dxa"/>
            </w:tcMar>
            <w:vAlign w:val="center"/>
          </w:tcPr>
          <w:p>
            <w:pPr>
              <w:spacing w:after="0" w:line="252" w:lineRule="auto"/>
              <w:jc w:val="center"/>
            </w:pPr>
            <w:r>
              <w:rPr>
                <w:rFonts w:ascii="Aptos" w:hAnsi="Aptos"/>
                <w:color w:val="283038"/>
                <w:sz w:val="18"/>
              </w:rPr>
              <w:t>Document ID</w:t>
            </w:r>
          </w:p>
        </w:tc>
        <w:tc>
          <w:tcPr>
            <w:tcW w:type="dxa" w:w="7272"/>
            <w:tcMar>
              <w:top w:w="90" w:type="dxa"/>
              <w:start w:w="110" w:type="dxa"/>
              <w:bottom w:w="90" w:type="dxa"/>
              <w:end w:w="110" w:type="dxa"/>
            </w:tcMar>
            <w:vAlign w:val="center"/>
          </w:tcPr>
          <w:p>
            <w:pPr>
              <w:spacing w:after="0" w:line="252" w:lineRule="auto"/>
              <w:jc w:val="left"/>
            </w:pPr>
            <w:r>
              <w:rPr>
                <w:rFonts w:ascii="Aptos" w:hAnsi="Aptos"/>
                <w:color w:val="283038"/>
                <w:sz w:val="18"/>
              </w:rPr>
              <w:t>WT-MASTER-PLAN-001</w:t>
            </w:r>
          </w:p>
        </w:tc>
      </w:tr>
      <w:tr>
        <w:trPr>
          <w:cantSplit w:val="true"/>
        </w:trPr>
        <w:tc>
          <w:tcPr>
            <w:tcW w:type="dxa" w:w="2232"/>
            <w:tcMar>
              <w:top w:w="90" w:type="dxa"/>
              <w:start w:w="110" w:type="dxa"/>
              <w:bottom w:w="90" w:type="dxa"/>
              <w:end w:w="110" w:type="dxa"/>
            </w:tcMar>
            <w:vAlign w:val="center"/>
          </w:tcPr>
          <w:p>
            <w:pPr>
              <w:spacing w:after="0" w:line="252" w:lineRule="auto"/>
              <w:jc w:val="center"/>
            </w:pPr>
            <w:r>
              <w:rPr>
                <w:rFonts w:ascii="Aptos" w:hAnsi="Aptos"/>
                <w:color w:val="283038"/>
                <w:sz w:val="18"/>
              </w:rPr>
              <w:t>Version</w:t>
            </w:r>
          </w:p>
        </w:tc>
        <w:tc>
          <w:tcPr>
            <w:tcW w:type="dxa" w:w="7272"/>
            <w:tcMar>
              <w:top w:w="90" w:type="dxa"/>
              <w:start w:w="110" w:type="dxa"/>
              <w:bottom w:w="90" w:type="dxa"/>
              <w:end w:w="110" w:type="dxa"/>
            </w:tcMar>
            <w:vAlign w:val="center"/>
          </w:tcPr>
          <w:p>
            <w:pPr>
              <w:spacing w:after="0" w:line="252" w:lineRule="auto"/>
              <w:jc w:val="left"/>
            </w:pPr>
            <w:r>
              <w:rPr>
                <w:rFonts w:ascii="Aptos" w:hAnsi="Aptos"/>
                <w:color w:val="283038"/>
                <w:sz w:val="18"/>
              </w:rPr>
              <w:t>0.1</w:t>
            </w:r>
          </w:p>
        </w:tc>
      </w:tr>
      <w:tr>
        <w:trPr>
          <w:cantSplit w:val="true"/>
        </w:trPr>
        <w:tc>
          <w:tcPr>
            <w:tcW w:type="dxa" w:w="2232"/>
            <w:tcMar>
              <w:top w:w="90" w:type="dxa"/>
              <w:start w:w="110" w:type="dxa"/>
              <w:bottom w:w="90" w:type="dxa"/>
              <w:end w:w="110" w:type="dxa"/>
            </w:tcMar>
            <w:vAlign w:val="center"/>
          </w:tcPr>
          <w:p>
            <w:pPr>
              <w:spacing w:after="0" w:line="252" w:lineRule="auto"/>
              <w:jc w:val="center"/>
            </w:pPr>
            <w:r>
              <w:rPr>
                <w:rFonts w:ascii="Aptos" w:hAnsi="Aptos"/>
                <w:color w:val="283038"/>
                <w:sz w:val="18"/>
              </w:rPr>
              <w:t>Status</w:t>
            </w:r>
          </w:p>
        </w:tc>
        <w:tc>
          <w:tcPr>
            <w:tcW w:type="dxa" w:w="7272"/>
            <w:tcMar>
              <w:top w:w="90" w:type="dxa"/>
              <w:start w:w="110" w:type="dxa"/>
              <w:bottom w:w="90" w:type="dxa"/>
              <w:end w:w="110" w:type="dxa"/>
            </w:tcMar>
            <w:vAlign w:val="center"/>
          </w:tcPr>
          <w:p>
            <w:pPr>
              <w:spacing w:after="0" w:line="252" w:lineRule="auto"/>
              <w:jc w:val="left"/>
            </w:pPr>
            <w:r>
              <w:rPr>
                <w:rFonts w:ascii="Aptos" w:hAnsi="Aptos"/>
                <w:color w:val="283038"/>
                <w:sz w:val="18"/>
              </w:rPr>
              <w:t>Planning baseline</w:t>
            </w:r>
          </w:p>
        </w:tc>
      </w:tr>
      <w:tr>
        <w:trPr>
          <w:cantSplit w:val="true"/>
        </w:trPr>
        <w:tc>
          <w:tcPr>
            <w:tcW w:type="dxa" w:w="2232"/>
            <w:tcMar>
              <w:top w:w="90" w:type="dxa"/>
              <w:start w:w="110" w:type="dxa"/>
              <w:bottom w:w="90" w:type="dxa"/>
              <w:end w:w="110" w:type="dxa"/>
            </w:tcMar>
            <w:vAlign w:val="center"/>
          </w:tcPr>
          <w:p>
            <w:pPr>
              <w:spacing w:after="0" w:line="252" w:lineRule="auto"/>
              <w:jc w:val="center"/>
            </w:pPr>
            <w:r>
              <w:rPr>
                <w:rFonts w:ascii="Aptos" w:hAnsi="Aptos"/>
                <w:color w:val="283038"/>
                <w:sz w:val="18"/>
              </w:rPr>
              <w:t>Owner</w:t>
            </w:r>
          </w:p>
        </w:tc>
        <w:tc>
          <w:tcPr>
            <w:tcW w:type="dxa" w:w="7272"/>
            <w:tcMar>
              <w:top w:w="90" w:type="dxa"/>
              <w:start w:w="110" w:type="dxa"/>
              <w:bottom w:w="90" w:type="dxa"/>
              <w:end w:w="110" w:type="dxa"/>
            </w:tcMar>
            <w:vAlign w:val="center"/>
          </w:tcPr>
          <w:p>
            <w:pPr>
              <w:spacing w:after="0" w:line="252" w:lineRule="auto"/>
              <w:jc w:val="left"/>
            </w:pPr>
            <w:r>
              <w:rPr>
                <w:rFonts w:ascii="Aptos" w:hAnsi="Aptos"/>
                <w:color w:val="283038"/>
                <w:sz w:val="18"/>
              </w:rPr>
              <w:t>Project maintainer</w:t>
            </w:r>
          </w:p>
        </w:tc>
      </w:tr>
      <w:tr>
        <w:trPr>
          <w:cantSplit w:val="true"/>
        </w:trPr>
        <w:tc>
          <w:tcPr>
            <w:tcW w:type="dxa" w:w="2232"/>
            <w:tcMar>
              <w:top w:w="90" w:type="dxa"/>
              <w:start w:w="110" w:type="dxa"/>
              <w:bottom w:w="90" w:type="dxa"/>
              <w:end w:w="110" w:type="dxa"/>
            </w:tcMar>
            <w:vAlign w:val="center"/>
          </w:tcPr>
          <w:p>
            <w:pPr>
              <w:spacing w:after="0" w:line="252" w:lineRule="auto"/>
              <w:jc w:val="center"/>
            </w:pPr>
            <w:r>
              <w:rPr>
                <w:rFonts w:ascii="Aptos" w:hAnsi="Aptos"/>
                <w:color w:val="283038"/>
                <w:sz w:val="18"/>
              </w:rPr>
              <w:t>Last updated</w:t>
            </w:r>
          </w:p>
        </w:tc>
        <w:tc>
          <w:tcPr>
            <w:tcW w:type="dxa" w:w="7272"/>
            <w:tcMar>
              <w:top w:w="90" w:type="dxa"/>
              <w:start w:w="110" w:type="dxa"/>
              <w:bottom w:w="90" w:type="dxa"/>
              <w:end w:w="110" w:type="dxa"/>
            </w:tcMar>
            <w:vAlign w:val="center"/>
          </w:tcPr>
          <w:p>
            <w:pPr>
              <w:spacing w:after="0" w:line="252" w:lineRule="auto"/>
              <w:jc w:val="left"/>
            </w:pPr>
            <w:r>
              <w:rPr>
                <w:rFonts w:ascii="Aptos" w:hAnsi="Aptos"/>
                <w:color w:val="283038"/>
                <w:sz w:val="18"/>
              </w:rPr>
              <w:t>20 September 2026</w:t>
            </w:r>
          </w:p>
        </w:tc>
      </w:tr>
      <w:tr>
        <w:trPr>
          <w:cantSplit w:val="true"/>
        </w:trPr>
        <w:tc>
          <w:tcPr>
            <w:tcW w:type="dxa" w:w="2232"/>
            <w:tcMar>
              <w:top w:w="90" w:type="dxa"/>
              <w:start w:w="110" w:type="dxa"/>
              <w:bottom w:w="90" w:type="dxa"/>
              <w:end w:w="110" w:type="dxa"/>
            </w:tcMar>
            <w:vAlign w:val="center"/>
          </w:tcPr>
          <w:p>
            <w:pPr>
              <w:spacing w:after="0" w:line="252" w:lineRule="auto"/>
              <w:jc w:val="center"/>
            </w:pPr>
            <w:r>
              <w:rPr>
                <w:rFonts w:ascii="Aptos" w:hAnsi="Aptos"/>
                <w:color w:val="283038"/>
                <w:sz w:val="18"/>
              </w:rPr>
              <w:t>Change control</w:t>
            </w:r>
          </w:p>
        </w:tc>
        <w:tc>
          <w:tcPr>
            <w:tcW w:type="dxa" w:w="7272"/>
            <w:tcMar>
              <w:top w:w="90" w:type="dxa"/>
              <w:start w:w="110" w:type="dxa"/>
              <w:bottom w:w="90" w:type="dxa"/>
              <w:end w:w="110" w:type="dxa"/>
            </w:tcMar>
            <w:vAlign w:val="center"/>
          </w:tcPr>
          <w:p>
            <w:pPr>
              <w:spacing w:after="0" w:line="252" w:lineRule="auto"/>
              <w:jc w:val="left"/>
            </w:pPr>
            <w:r>
              <w:rPr>
                <w:rFonts w:ascii="Aptos" w:hAnsi="Aptos"/>
                <w:color w:val="283038"/>
                <w:sz w:val="18"/>
              </w:rPr>
              <w:t>Major architectural changes must be captured in an ADR and reflected in PROJECT_STATE.md</w:t>
            </w:r>
          </w:p>
        </w:tc>
      </w:tr>
    </w:tbl>
    <w:p>
      <w:pPr>
        <w:spacing w:after="20"/>
      </w:pPr>
    </w:p>
    <w:p>
      <w:pPr>
        <w:pStyle w:val="Heading2"/>
        <w:keepNext/>
      </w:pPr>
      <w:r>
        <w:t>How to Use This Document</w:t>
      </w:r>
    </w:p>
    <w:p>
      <w:pPr/>
      <w:r>
        <w:t>This document is intended to remain the master reference for the project across implementation phases, coding assistants, pull requests, testing sessions, and future design changes. It defines what the product is, what it is not, how the system is expected to work, and the conditions that must be met before each phase can be considered complete.</w:t>
      </w:r>
    </w:p>
    <w:p>
      <w:pPr>
        <w:pStyle w:val="ListBullet"/>
        <w:spacing w:after="50"/>
      </w:pPr>
      <w:r>
        <w:t>Use this document to prevent scope drift and accidental architecture changes.</w:t>
      </w:r>
    </w:p>
    <w:p>
      <w:pPr>
        <w:pStyle w:val="ListBullet"/>
        <w:spacing w:after="50"/>
      </w:pPr>
      <w:r>
        <w:t>Use PROJECT_STATE.md as the live operational handoff; this document changes only when the baseline design itself changes.</w:t>
      </w:r>
    </w:p>
    <w:p>
      <w:pPr>
        <w:pStyle w:val="ListBullet"/>
        <w:spacing w:after="50"/>
      </w:pPr>
      <w:r>
        <w:t>Use Architecture Decision Records (ADRs) for decisions that modify or supersede this plan.</w:t>
      </w:r>
    </w:p>
    <w:p>
      <w:pPr>
        <w:pStyle w:val="ListBullet"/>
        <w:spacing w:after="50"/>
      </w:pPr>
      <w:r>
        <w:t>Do not treat later AI-generated implementation reports as authoritative unless repository state and tests independently confirm them.</w:t>
      </w:r>
    </w:p>
    <w:p>
      <w:pPr/>
      <w:r>
        <w:br w:type="page"/>
      </w:r>
    </w:p>
    <w:p>
      <w:pPr>
        <w:pStyle w:val="Heading1"/>
        <w:keepNext/>
      </w:pPr>
      <w:r>
        <w:t>Table of Contents</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4997"/>
        <w:gridCol w:w="4997"/>
      </w:tblGrid>
      <w:tr>
        <w:trPr>
          <w:tblHeader w:val="true"/>
          <w:cantSplit w:val="true"/>
        </w:trPr>
        <w:tc>
          <w:tcPr>
            <w:tcW w:type="dxa" w:w="1224"/>
            <w:shd w:fill="1F374C"/>
            <w:tcMar>
              <w:top w:w="90" w:type="dxa"/>
              <w:start w:w="110" w:type="dxa"/>
              <w:bottom w:w="90" w:type="dxa"/>
              <w:end w:w="110" w:type="dxa"/>
            </w:tcMar>
            <w:vAlign w:val="center"/>
          </w:tcPr>
          <w:p>
            <w:pPr>
              <w:jc w:val="center"/>
            </w:pPr>
            <w:r>
              <w:rPr>
                <w:rFonts w:ascii="Aptos" w:hAnsi="Aptos"/>
                <w:b/>
                <w:color w:val="FFFFFF"/>
                <w:sz w:val="17"/>
              </w:rPr>
              <w:t>Section</w:t>
            </w:r>
          </w:p>
        </w:tc>
        <w:tc>
          <w:tcPr>
            <w:tcW w:type="dxa" w:w="8280"/>
            <w:shd w:fill="1F374C"/>
            <w:tcMar>
              <w:top w:w="90" w:type="dxa"/>
              <w:start w:w="110" w:type="dxa"/>
              <w:bottom w:w="90" w:type="dxa"/>
              <w:end w:w="110" w:type="dxa"/>
            </w:tcMar>
            <w:vAlign w:val="center"/>
          </w:tcPr>
          <w:p>
            <w:pPr>
              <w:jc w:val="center"/>
            </w:pPr>
            <w:r>
              <w:rPr>
                <w:rFonts w:ascii="Aptos" w:hAnsi="Aptos"/>
                <w:b/>
                <w:color w:val="FFFFFF"/>
                <w:sz w:val="17"/>
              </w:rPr>
              <w:t>Title</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1</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Executive Summary</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2</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Problem Statement and Product Goals</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3</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Primary User Journeys</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4</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Requirements Baseline</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5</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System Architecture</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6</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Internet Connectivity Model</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7</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Media Modes and Decision Logic</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8</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Media Pipeline and Format Strategy</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9</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Buffering, Caching and Seeking</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10</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Playback Synchronization Design</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11</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Security and Privacy Baseline</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12</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Diagnostics and Observability</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13</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Recommended Technology Baseline</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14</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Repository and Documentation Structure</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15</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Development and Review Workflow</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16</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Phase Roadmap and Exit Gates</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17</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Detailed Phase 0 Feasibility Checklist</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18</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Test Strategy</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19</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Browser Compatibility Policy</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20</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Risk Register</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21</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Security Verification Checklist</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22</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MVP and v1.0 Definitions</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23</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Post-v1 Candidate Features</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24</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Repository Bootstrap - Immediate Next Steps</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25</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Project Governance Rules</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26</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Technical Reference Baseline</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A</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PROJECT_STATE.md Template</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B</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Phase Pull Request Review Checklist</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C</w:t>
            </w:r>
          </w:p>
        </w:tc>
        <w:tc>
          <w:tcPr>
            <w:tcW w:type="dxa" w:w="8280"/>
            <w:tcMar>
              <w:top w:w="90" w:type="dxa"/>
              <w:start w:w="110" w:type="dxa"/>
              <w:bottom w:w="90" w:type="dxa"/>
              <w:end w:w="110" w:type="dxa"/>
            </w:tcMar>
            <w:vAlign w:val="center"/>
          </w:tcPr>
          <w:p>
            <w:pPr>
              <w:spacing w:after="0" w:line="252" w:lineRule="auto"/>
              <w:jc w:val="left"/>
            </w:pPr>
            <w:r>
              <w:rPr>
                <w:rFonts w:ascii="Aptos" w:hAnsi="Aptos"/>
                <w:color w:val="283038"/>
                <w:sz w:val="16"/>
              </w:rPr>
              <w:t>Initial Acceptance Metrics to Tune</w:t>
            </w:r>
          </w:p>
        </w:tc>
      </w:tr>
    </w:tbl>
    <w:p>
      <w:pPr>
        <w:spacing w:after="20"/>
      </w:pPr>
    </w:p>
    <w:p>
      <w:pPr>
        <w:pStyle w:val="Heading1"/>
        <w:keepNext/>
      </w:pPr>
      <w:r>
        <w:t>1. Executive Summary</w:t>
      </w:r>
    </w:p>
    <w:p>
      <w:pPr/>
      <w:r>
        <w:t>The project will deliver a private, web-first watch-together experience optimized for two people in different locations, with a later path to three participants. It deliberately avoids building a centralized streaming platform. Instead, it combines synchronized local playback with peer-to-peer progressive media transfer.</w:t>
      </w:r>
    </w:p>
    <w:tbl>
      <w:tblPr>
        <w:tblW w:type="auto" w:w="0"/>
        <w:jc w:val="center"/>
        <w:tblLayout w:type="fixed"/>
        <w:tblLook w:firstColumn="1" w:firstRow="1" w:lastColumn="0" w:lastRow="0" w:noHBand="0" w:noVBand="1" w:val="04A0"/>
        <w:tblBorders>
          <w:top w:val="single" w:sz="0" w:color="E8F4F1"/>
          <w:left w:val="single" w:sz="0" w:color="E8F4F1"/>
          <w:bottom w:val="single" w:sz="0" w:color="E8F4F1"/>
          <w:right w:val="single" w:sz="0" w:color="E8F4F1"/>
          <w:insideH w:val="single" w:sz="0" w:color="E8F4F1"/>
          <w:insideV w:val="single" w:sz="0" w:color="E8F4F1"/>
        </w:tblBorders>
      </w:tblPr>
      <w:tblGrid>
        <w:gridCol w:w="9994"/>
      </w:tblGrid>
      <w:tr>
        <w:tc>
          <w:tcPr>
            <w:tcW w:type="dxa" w:w="9576"/>
            <w:tcMar>
              <w:top w:w="120" w:type="dxa"/>
              <w:start w:w="145" w:type="dxa"/>
              <w:bottom w:w="120" w:type="dxa"/>
              <w:end w:w="145" w:type="dxa"/>
            </w:tcMar>
            <w:shd w:fill="E8F4F1"/>
          </w:tcPr>
          <w:p>
            <w:pPr>
              <w:spacing w:after="60"/>
            </w:pPr>
            <w:r>
              <w:rPr>
                <w:b/>
                <w:color w:val="1F374C"/>
                <w:sz w:val="20"/>
              </w:rPr>
              <w:t>Product thesis</w:t>
            </w:r>
          </w:p>
          <w:p>
            <w:pPr>
              <w:spacing w:after="0" w:line="259" w:lineRule="auto"/>
            </w:pPr>
            <w:r>
              <w:rPr>
                <w:color w:val="283038"/>
                <w:sz w:val="19"/>
              </w:rPr>
              <w:t>The application should feel like a simple private watch room. The system should decide whether to synchronize existing local media or progressively deliver the host's media to the guest. Users should not need to understand the underlying transport mode.</w:t>
            </w:r>
          </w:p>
        </w:tc>
      </w:tr>
    </w:tbl>
    <w:p>
      <w:pPr>
        <w:spacing w:after="20"/>
      </w:pP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4997"/>
        <w:gridCol w:w="4997"/>
      </w:tblGrid>
      <w:tr>
        <w:trPr>
          <w:tblHeader w:val="true"/>
          <w:cantSplit w:val="true"/>
        </w:trPr>
        <w:tc>
          <w:tcPr>
            <w:tcW w:type="dxa" w:w="2448"/>
            <w:shd w:fill="1F374C"/>
            <w:tcMar>
              <w:top w:w="90" w:type="dxa"/>
              <w:start w:w="110" w:type="dxa"/>
              <w:bottom w:w="90" w:type="dxa"/>
              <w:end w:w="110" w:type="dxa"/>
            </w:tcMar>
            <w:vAlign w:val="center"/>
          </w:tcPr>
          <w:p>
            <w:pPr>
              <w:jc w:val="center"/>
            </w:pPr>
            <w:r>
              <w:rPr>
                <w:rFonts w:ascii="Aptos" w:hAnsi="Aptos"/>
                <w:b/>
                <w:color w:val="FFFFFF"/>
                <w:sz w:val="18"/>
              </w:rPr>
              <w:t>Area</w:t>
            </w:r>
          </w:p>
        </w:tc>
        <w:tc>
          <w:tcPr>
            <w:tcW w:type="dxa" w:w="7056"/>
            <w:shd w:fill="1F374C"/>
            <w:tcMar>
              <w:top w:w="90" w:type="dxa"/>
              <w:start w:w="110" w:type="dxa"/>
              <w:bottom w:w="90" w:type="dxa"/>
              <w:end w:w="110" w:type="dxa"/>
            </w:tcMar>
            <w:vAlign w:val="center"/>
          </w:tcPr>
          <w:p>
            <w:pPr>
              <w:jc w:val="center"/>
            </w:pPr>
            <w:r>
              <w:rPr>
                <w:rFonts w:ascii="Aptos" w:hAnsi="Aptos"/>
                <w:b/>
                <w:color w:val="FFFFFF"/>
                <w:sz w:val="18"/>
              </w:rPr>
              <w:t>Baseline decision</w:t>
            </w:r>
          </w:p>
        </w:tc>
      </w:tr>
      <w:tr>
        <w:trPr>
          <w:cantSplit w:val="true"/>
        </w:trPr>
        <w:tc>
          <w:tcPr>
            <w:tcW w:type="dxa" w:w="2448"/>
            <w:tcMar>
              <w:top w:w="90" w:type="dxa"/>
              <w:start w:w="110" w:type="dxa"/>
              <w:bottom w:w="90" w:type="dxa"/>
              <w:end w:w="110" w:type="dxa"/>
            </w:tcMar>
            <w:vAlign w:val="center"/>
          </w:tcPr>
          <w:p>
            <w:pPr>
              <w:spacing w:after="0" w:line="252" w:lineRule="auto"/>
              <w:jc w:val="left"/>
            </w:pPr>
            <w:r>
              <w:rPr>
                <w:rFonts w:ascii="Aptos" w:hAnsi="Aptos"/>
                <w:color w:val="283038"/>
                <w:sz w:val="18"/>
              </w:rPr>
              <w:t>Primary experience</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Two-person synchronized playback over the public Internet</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Mode A</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Both users already have the same media; transfer only control/chat state</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Mode B</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Only host has media; progressively transfer supported content while guest watches</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Client strategy</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Web application / PWA first, with Android Chrome as a first-class target</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Connectivity</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WebRTC peer-to-peer where possible; signaling + STUN; TURN fallback when required</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Media baseline</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MP4 container with H.264 video and AAC audio for first Progressive Mode</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Storage</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Browser-side cache using OPFS where supported; cache is disposable by design</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Control model</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Host-authoritative playback clock for initial versions</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Backend boundary</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No permanent media upload to the application backend</w:t>
            </w:r>
          </w:p>
        </w:tc>
      </w:tr>
      <w:tr>
        <w:trPr>
          <w:cantSplit w:val="true"/>
        </w:trPr>
        <w:tc>
          <w:tcPr>
            <w:tcW w:type="dxa" w:w="2448"/>
            <w:tcMar>
              <w:top w:w="90" w:type="dxa"/>
              <w:start w:w="110" w:type="dxa"/>
              <w:bottom w:w="90" w:type="dxa"/>
              <w:end w:w="110" w:type="dxa"/>
            </w:tcMar>
            <w:vAlign w:val="center"/>
          </w:tcPr>
          <w:p>
            <w:pPr>
              <w:spacing w:after="0" w:line="252" w:lineRule="auto"/>
              <w:jc w:val="left"/>
            </w:pPr>
            <w:r>
              <w:rPr>
                <w:rFonts w:ascii="Aptos" w:hAnsi="Aptos"/>
                <w:color w:val="283038"/>
                <w:sz w:val="18"/>
              </w:rPr>
              <w:t>Delivery philosophy</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Phase-gated development with mandatory technical feasibility spikes before full implementation</w:t>
            </w:r>
          </w:p>
        </w:tc>
      </w:tr>
    </w:tbl>
    <w:p>
      <w:pPr>
        <w:spacing w:after="20"/>
      </w:pPr>
    </w:p>
    <w:p>
      <w:pPr>
        <w:pStyle w:val="Heading1"/>
        <w:keepNext/>
      </w:pPr>
      <w:r>
        <w:t>2. Problem Statement and Product Goals</w:t>
      </w:r>
    </w:p>
    <w:p>
      <w:pPr>
        <w:pStyle w:val="Heading2"/>
        <w:keepNext/>
      </w:pPr>
      <w:r>
        <w:t>2.1 Problem Statement</w:t>
      </w:r>
    </w:p>
    <w:p>
      <w:pPr/>
      <w:r>
        <w:t>Existing watch-together tools frequently impose one or more constraints that do not fit this use case: payment requirements, meeting-duration limits, small upload limits, reduced video quality, centralized hosting, or lack of reliable synchronization for large local files. The target use case is different: two people may already have the same video, or only one participant may have a large personal/local video that should be watched together without first uploading it to a cloud video platform.</w:t>
      </w:r>
    </w:p>
    <w:p>
      <w:pPr>
        <w:pStyle w:val="Heading2"/>
        <w:keepNext/>
      </w:pPr>
      <w:r>
        <w:t>2.2 Product Goals</w:t>
      </w:r>
    </w:p>
    <w:p>
      <w:pPr>
        <w:pStyle w:val="ListBullet"/>
        <w:spacing w:after="50"/>
      </w:pPr>
      <w:r>
        <w:t>Provide synchronized playback for two people in different states/countries over ordinary Internet connections.</w:t>
      </w:r>
    </w:p>
    <w:p>
      <w:pPr>
        <w:pStyle w:val="ListBullet"/>
        <w:spacing w:after="50"/>
      </w:pPr>
      <w:r>
        <w:t>Support both local-file synchronization and progressive peer-to-peer receiving/watching.</w:t>
      </w:r>
    </w:p>
    <w:p>
      <w:pPr>
        <w:pStyle w:val="ListBullet"/>
        <w:spacing w:after="50"/>
      </w:pPr>
      <w:r>
        <w:t>Preserve original quality when the connection is fast enough; do not impose an arbitrary 800 MB or 1 GB product limit.</w:t>
      </w:r>
    </w:p>
    <w:p>
      <w:pPr>
        <w:pStyle w:val="ListBullet"/>
        <w:spacing w:after="50"/>
      </w:pPr>
      <w:r>
        <w:t>Allow play, pause, and seek actions to remain synchronized across participants.</w:t>
      </w:r>
    </w:p>
    <w:p>
      <w:pPr>
        <w:pStyle w:val="ListBullet"/>
        <w:spacing w:after="50"/>
      </w:pPr>
      <w:r>
        <w:t>Provide lightweight text chat, reactions, room presence, and clear buffering/connection status.</w:t>
      </w:r>
    </w:p>
    <w:p>
      <w:pPr>
        <w:pStyle w:val="ListBullet"/>
        <w:spacing w:after="50"/>
      </w:pPr>
      <w:r>
        <w:t>Continue playback from already buffered data during short network interruptions where feasible.</w:t>
      </w:r>
    </w:p>
    <w:p>
      <w:pPr>
        <w:pStyle w:val="ListBullet"/>
        <w:spacing w:after="50"/>
      </w:pPr>
      <w:r>
        <w:t>Avoid permanent server-side media storage and unnecessary account requirements.</w:t>
      </w:r>
    </w:p>
    <w:p>
      <w:pPr>
        <w:pStyle w:val="ListBullet"/>
        <w:spacing w:after="50"/>
      </w:pPr>
      <w:r>
        <w:t>Create a maintainable project with explicit documentation, phase gates, security controls, and reproducible tests.</w:t>
      </w:r>
    </w:p>
    <w:p>
      <w:pPr>
        <w:pStyle w:val="Heading2"/>
        <w:keepNext/>
      </w:pPr>
      <w:r>
        <w:t>2.3 Non-Goals for MVP</w:t>
      </w:r>
    </w:p>
    <w:p>
      <w:pPr>
        <w:pStyle w:val="ListBullet"/>
        <w:spacing w:after="50"/>
      </w:pPr>
      <w:r>
        <w:t>Building a public video-sharing or content-hosting platform.</w:t>
      </w:r>
    </w:p>
    <w:p>
      <w:pPr>
        <w:pStyle w:val="ListBullet"/>
        <w:spacing w:after="50"/>
      </w:pPr>
      <w:r>
        <w:t>Circumventing DRM or retransmitting protected commercial streaming services.</w:t>
      </w:r>
    </w:p>
    <w:p>
      <w:pPr>
        <w:pStyle w:val="ListBullet"/>
        <w:spacing w:after="50"/>
      </w:pPr>
      <w:r>
        <w:t>Supporting every container, codec, subtitle, and audio format in the first release.</w:t>
      </w:r>
    </w:p>
    <w:p>
      <w:pPr>
        <w:pStyle w:val="ListBullet"/>
        <w:spacing w:after="50"/>
      </w:pPr>
      <w:r>
        <w:t>Large group watch parties or webinar-scale rooms.</w:t>
      </w:r>
    </w:p>
    <w:p>
      <w:pPr>
        <w:pStyle w:val="ListBullet"/>
        <w:spacing w:after="50"/>
      </w:pPr>
      <w:r>
        <w:t>Permanent cloud storage, media libraries, creator channels, or public discovery.</w:t>
      </w:r>
    </w:p>
    <w:p>
      <w:pPr>
        <w:pStyle w:val="ListBullet"/>
        <w:spacing w:after="50"/>
      </w:pPr>
      <w:r>
        <w:t>Native iOS/Android applications before the web architecture is proven.</w:t>
      </w:r>
    </w:p>
    <w:p>
      <w:pPr>
        <w:pStyle w:val="ListBullet"/>
        <w:spacing w:after="50"/>
      </w:pPr>
      <w:r>
        <w:t>Voice/video calls in the MVP; they may be added after core playback is stable.</w:t>
      </w:r>
    </w:p>
    <w:p>
      <w:pPr>
        <w:pStyle w:val="Heading1"/>
        <w:keepNext/>
      </w:pPr>
      <w:r>
        <w:t>3. Primary User Journeys</w:t>
      </w:r>
    </w:p>
    <w:p>
      <w:pPr>
        <w:pStyle w:val="Heading2"/>
        <w:keepNext/>
      </w:pPr>
      <w:r>
        <w:t>3.1 Journey A - Both Participants Have the Same Video</w:t>
      </w:r>
    </w:p>
    <w:p>
      <w:pPr>
        <w:spacing w:after="50"/>
        <w:ind w:left="259" w:hanging="259"/>
      </w:pPr>
      <w:r>
        <w:rPr>
          <w:b/>
          <w:color w:val="1F374C"/>
        </w:rPr>
        <w:t xml:space="preserve">1. </w:t>
      </w:r>
      <w:r>
        <w:t>Host creates a private room and shares the invite.</w:t>
      </w:r>
    </w:p>
    <w:p>
      <w:pPr>
        <w:spacing w:after="50"/>
        <w:ind w:left="259" w:hanging="259"/>
      </w:pPr>
      <w:r>
        <w:rPr>
          <w:b/>
          <w:color w:val="1F374C"/>
        </w:rPr>
        <w:t xml:space="preserve">2. </w:t>
      </w:r>
      <w:r>
        <w:t>Guest joins.</w:t>
      </w:r>
    </w:p>
    <w:p>
      <w:pPr>
        <w:spacing w:after="50"/>
        <w:ind w:left="259" w:hanging="259"/>
      </w:pPr>
      <w:r>
        <w:rPr>
          <w:b/>
          <w:color w:val="1F374C"/>
        </w:rPr>
        <w:t xml:space="preserve">3. </w:t>
      </w:r>
      <w:r>
        <w:t>Both select their local copy of the video.</w:t>
      </w:r>
    </w:p>
    <w:p>
      <w:pPr>
        <w:spacing w:after="50"/>
        <w:ind w:left="259" w:hanging="259"/>
      </w:pPr>
      <w:r>
        <w:rPr>
          <w:b/>
          <w:color w:val="1F374C"/>
        </w:rPr>
        <w:t xml:space="preserve">4. </w:t>
      </w:r>
      <w:r>
        <w:t>The application compares metadata/fingerprints to determine compatibility.</w:t>
      </w:r>
    </w:p>
    <w:p>
      <w:pPr>
        <w:spacing w:after="50"/>
        <w:ind w:left="259" w:hanging="259"/>
      </w:pPr>
      <w:r>
        <w:rPr>
          <w:b/>
          <w:color w:val="1F374C"/>
        </w:rPr>
        <w:t xml:space="preserve">5. </w:t>
      </w:r>
      <w:r>
        <w:t>Both become Ready.</w:t>
      </w:r>
    </w:p>
    <w:p>
      <w:pPr>
        <w:spacing w:after="50"/>
        <w:ind w:left="259" w:hanging="259"/>
      </w:pPr>
      <w:r>
        <w:rPr>
          <w:b/>
          <w:color w:val="1F374C"/>
        </w:rPr>
        <w:t xml:space="preserve">6. </w:t>
      </w:r>
      <w:r>
        <w:t>Playback starts from a shared authoritative timeline.</w:t>
      </w:r>
    </w:p>
    <w:p>
      <w:pPr>
        <w:spacing w:after="50"/>
        <w:ind w:left="259" w:hanging="259"/>
      </w:pPr>
      <w:r>
        <w:rPr>
          <w:b/>
          <w:color w:val="1F374C"/>
        </w:rPr>
        <w:t xml:space="preserve">7. </w:t>
      </w:r>
      <w:r>
        <w:t>Play, pause, seek, chat, and reactions remain synchronized.</w:t>
      </w:r>
    </w:p>
    <w:p>
      <w:pPr>
        <w:pStyle w:val="Heading2"/>
        <w:keepNext/>
      </w:pPr>
      <w:r>
        <w:t>3.2 Journey B - Only the Host Has the Video</w:t>
      </w:r>
    </w:p>
    <w:p>
      <w:pPr>
        <w:spacing w:after="50"/>
        <w:ind w:left="259" w:hanging="259"/>
      </w:pPr>
      <w:r>
        <w:rPr>
          <w:b/>
          <w:color w:val="1F374C"/>
        </w:rPr>
        <w:t xml:space="preserve">1. </w:t>
      </w:r>
      <w:r>
        <w:t>Host creates a private room and selects a supported local video.</w:t>
      </w:r>
    </w:p>
    <w:p>
      <w:pPr>
        <w:spacing w:after="50"/>
        <w:ind w:left="259" w:hanging="259"/>
      </w:pPr>
      <w:r>
        <w:rPr>
          <w:b/>
          <w:color w:val="1F374C"/>
        </w:rPr>
        <w:t xml:space="preserve">2. </w:t>
      </w:r>
      <w:r>
        <w:t>Guest joins and does not have a matching local copy.</w:t>
      </w:r>
    </w:p>
    <w:p>
      <w:pPr>
        <w:spacing w:after="50"/>
        <w:ind w:left="259" w:hanging="259"/>
      </w:pPr>
      <w:r>
        <w:rPr>
          <w:b/>
          <w:color w:val="1F374C"/>
        </w:rPr>
        <w:t xml:space="preserve">3. </w:t>
      </w:r>
      <w:r>
        <w:t>The application negotiates a peer-to-peer media path.</w:t>
      </w:r>
    </w:p>
    <w:p>
      <w:pPr>
        <w:spacing w:after="50"/>
        <w:ind w:left="259" w:hanging="259"/>
      </w:pPr>
      <w:r>
        <w:rPr>
          <w:b/>
          <w:color w:val="1F374C"/>
        </w:rPr>
        <w:t xml:space="preserve">4. </w:t>
      </w:r>
      <w:r>
        <w:t>The host media is segmented/chunked and transferred progressively.</w:t>
      </w:r>
    </w:p>
    <w:p>
      <w:pPr>
        <w:spacing w:after="50"/>
        <w:ind w:left="259" w:hanging="259"/>
      </w:pPr>
      <w:r>
        <w:rPr>
          <w:b/>
          <w:color w:val="1F374C"/>
        </w:rPr>
        <w:t xml:space="preserve">5. </w:t>
      </w:r>
      <w:r>
        <w:t>The guest caches incoming media and builds an initial buffer.</w:t>
      </w:r>
    </w:p>
    <w:p>
      <w:pPr>
        <w:spacing w:after="50"/>
        <w:ind w:left="259" w:hanging="259"/>
      </w:pPr>
      <w:r>
        <w:rPr>
          <w:b/>
          <w:color w:val="1F374C"/>
        </w:rPr>
        <w:t xml:space="preserve">6. </w:t>
      </w:r>
      <w:r>
        <w:t>Playback begins before the complete file has arrived.</w:t>
      </w:r>
    </w:p>
    <w:p>
      <w:pPr>
        <w:spacing w:after="50"/>
        <w:ind w:left="259" w:hanging="259"/>
      </w:pPr>
      <w:r>
        <w:rPr>
          <w:b/>
          <w:color w:val="1F374C"/>
        </w:rPr>
        <w:t xml:space="preserve">7. </w:t>
      </w:r>
      <w:r>
        <w:t>Transfer continues ahead of playback and prioritizes the current seek area.</w:t>
      </w:r>
    </w:p>
    <w:p>
      <w:pPr>
        <w:spacing w:after="50"/>
        <w:ind w:left="259" w:hanging="259"/>
      </w:pPr>
      <w:r>
        <w:rPr>
          <w:b/>
          <w:color w:val="1F374C"/>
        </w:rPr>
        <w:t xml:space="preserve">8. </w:t>
      </w:r>
      <w:r>
        <w:t>If the connection drops briefly, already-buffered content continues until the buffer is exhausted.</w:t>
      </w:r>
    </w:p>
    <w:p>
      <w:pPr>
        <w:spacing w:after="50"/>
        <w:ind w:left="259" w:hanging="259"/>
      </w:pPr>
      <w:r>
        <w:rPr>
          <w:b/>
          <w:color w:val="1F374C"/>
        </w:rPr>
        <w:t xml:space="preserve">9. </w:t>
      </w:r>
      <w:r>
        <w:t>When the connection returns, missing data resumes and playback state re-synchronizes.</w:t>
      </w:r>
    </w:p>
    <w:tbl>
      <w:tblPr>
        <w:tblW w:type="auto" w:w="0"/>
        <w:jc w:val="center"/>
        <w:tblLayout w:type="fixed"/>
        <w:tblLook w:firstColumn="1" w:firstRow="1" w:lastColumn="0" w:lastRow="0" w:noHBand="0" w:noVBand="1" w:val="04A0"/>
        <w:tblBorders>
          <w:top w:val="single" w:sz="0" w:color="EAF2F7"/>
          <w:left w:val="single" w:sz="0" w:color="EAF2F7"/>
          <w:bottom w:val="single" w:sz="0" w:color="EAF2F7"/>
          <w:right w:val="single" w:sz="0" w:color="EAF2F7"/>
          <w:insideH w:val="single" w:sz="0" w:color="EAF2F7"/>
          <w:insideV w:val="single" w:sz="0" w:color="EAF2F7"/>
        </w:tblBorders>
      </w:tblPr>
      <w:tblGrid>
        <w:gridCol w:w="9994"/>
      </w:tblGrid>
      <w:tr>
        <w:tc>
          <w:tcPr>
            <w:tcW w:type="dxa" w:w="9576"/>
            <w:tcMar>
              <w:top w:w="120" w:type="dxa"/>
              <w:start w:w="145" w:type="dxa"/>
              <w:bottom w:w="120" w:type="dxa"/>
              <w:end w:w="145" w:type="dxa"/>
            </w:tcMar>
            <w:shd w:fill="EAF2F7"/>
          </w:tcPr>
          <w:p>
            <w:pPr>
              <w:spacing w:after="60"/>
            </w:pPr>
            <w:r>
              <w:rPr>
                <w:b/>
                <w:color w:val="1F374C"/>
                <w:sz w:val="20"/>
              </w:rPr>
              <w:t>Important distinction</w:t>
            </w:r>
          </w:p>
          <w:p>
            <w:pPr>
              <w:spacing w:after="0" w:line="259" w:lineRule="auto"/>
            </w:pPr>
            <w:r>
              <w:rPr>
                <w:color w:val="283038"/>
                <w:sz w:val="19"/>
              </w:rPr>
              <w:t>Mode B is not screen sharing and is not a centralized streaming service. It is a private progressive media-transfer experience between authorized participants, with local playback on the receiving device.</w:t>
            </w:r>
          </w:p>
        </w:tc>
      </w:tr>
    </w:tbl>
    <w:p>
      <w:pPr>
        <w:spacing w:after="20"/>
      </w:pPr>
    </w:p>
    <w:p>
      <w:pPr>
        <w:pStyle w:val="Heading1"/>
        <w:keepNext/>
      </w:pPr>
      <w:r>
        <w:t>4. Requirements Baseline</w:t>
      </w:r>
    </w:p>
    <w:p>
      <w:pPr>
        <w:pStyle w:val="Heading2"/>
        <w:keepNext/>
      </w:pPr>
      <w:r>
        <w:t>4.1 Functional Requirements</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3331"/>
        <w:gridCol w:w="3331"/>
        <w:gridCol w:w="3331"/>
      </w:tblGrid>
      <w:tr>
        <w:trPr>
          <w:tblHeader w:val="true"/>
          <w:cantSplit w:val="true"/>
        </w:trPr>
        <w:tc>
          <w:tcPr>
            <w:tcW w:type="dxa" w:w="1152"/>
            <w:shd w:fill="1F374C"/>
            <w:tcMar>
              <w:top w:w="90" w:type="dxa"/>
              <w:start w:w="110" w:type="dxa"/>
              <w:bottom w:w="90" w:type="dxa"/>
              <w:end w:w="110" w:type="dxa"/>
            </w:tcMar>
            <w:vAlign w:val="center"/>
          </w:tcPr>
          <w:p>
            <w:pPr>
              <w:jc w:val="center"/>
            </w:pPr>
            <w:r>
              <w:rPr>
                <w:rFonts w:ascii="Aptos" w:hAnsi="Aptos"/>
                <w:b/>
                <w:color w:val="FFFFFF"/>
                <w:sz w:val="17"/>
              </w:rPr>
              <w:t>ID</w:t>
            </w:r>
          </w:p>
        </w:tc>
        <w:tc>
          <w:tcPr>
            <w:tcW w:type="dxa" w:w="2304"/>
            <w:shd w:fill="1F374C"/>
            <w:tcMar>
              <w:top w:w="90" w:type="dxa"/>
              <w:start w:w="110" w:type="dxa"/>
              <w:bottom w:w="90" w:type="dxa"/>
              <w:end w:w="110" w:type="dxa"/>
            </w:tcMar>
            <w:vAlign w:val="center"/>
          </w:tcPr>
          <w:p>
            <w:pPr>
              <w:jc w:val="center"/>
            </w:pPr>
            <w:r>
              <w:rPr>
                <w:rFonts w:ascii="Aptos" w:hAnsi="Aptos"/>
                <w:b/>
                <w:color w:val="FFFFFF"/>
                <w:sz w:val="17"/>
              </w:rPr>
              <w:t>Capability</w:t>
            </w:r>
          </w:p>
        </w:tc>
        <w:tc>
          <w:tcPr>
            <w:tcW w:type="dxa" w:w="6048"/>
            <w:shd w:fill="1F374C"/>
            <w:tcMar>
              <w:top w:w="90" w:type="dxa"/>
              <w:start w:w="110" w:type="dxa"/>
              <w:bottom w:w="90" w:type="dxa"/>
              <w:end w:w="110" w:type="dxa"/>
            </w:tcMar>
            <w:vAlign w:val="center"/>
          </w:tcPr>
          <w:p>
            <w:pPr>
              <w:jc w:val="center"/>
            </w:pPr>
            <w:r>
              <w:rPr>
                <w:rFonts w:ascii="Aptos" w:hAnsi="Aptos"/>
                <w:b/>
                <w:color w:val="FFFFFF"/>
                <w:sz w:val="17"/>
              </w:rPr>
              <w:t>Requirement</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FR-001</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Room creation</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A user can create a private watch room and obtain a secure invite.</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FR-002</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Room join</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A guest can join from a supported browser using the invite.</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FR-003</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Presence</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Participants can see connection and readiness state.</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FR-004</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Local media selection</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Participants can select a local media file without uploading it to the signaling backend.</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FR-005</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Media comparison</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The application can determine whether local files are likely identical/compatible.</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FR-006</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Play sync</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A host play action propagates to the guest timeline.</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FR-007</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Pause sync</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A host pause action propagates to the guest timeline.</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FR-008</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Seek sync</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A seek changes the authoritative playback position and moves peers accordingly.</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FR-009</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Drift correction</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The system detects and corrects unacceptable playback drift.</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FR-010</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Progressive transfer</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A guest can begin playback before a supported host file is fully transferred.</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FR-011</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Buffer management</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The receiver maintains and reports a forward playback buffer.</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FR-012</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Seek prioritization</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After seeking, transfer prioritizes media near the new playback location.</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FR-013</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Resume</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Interrupted transfer can resume without restarting the entire media transfer.</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FR-014</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Chat</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Participants can exchange short text messages.</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FR-015</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Reactions</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Participants can send lightweight reactions.</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FR-016</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Reconnect</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A participant can recover from a temporary network interruption.</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FR-017</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Cache controls</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A user can inspect and clear application media cache.</w:t>
            </w:r>
          </w:p>
        </w:tc>
      </w:tr>
      <w:tr>
        <w:trPr>
          <w:cantSplit w:val="true"/>
        </w:trPr>
        <w:tc>
          <w:tcPr>
            <w:tcW w:type="dxa" w:w="1152"/>
            <w:tcMar>
              <w:top w:w="90" w:type="dxa"/>
              <w:start w:w="110" w:type="dxa"/>
              <w:bottom w:w="90" w:type="dxa"/>
              <w:end w:w="110" w:type="dxa"/>
            </w:tcMar>
            <w:vAlign w:val="center"/>
          </w:tcPr>
          <w:p>
            <w:pPr>
              <w:spacing w:after="0" w:line="252" w:lineRule="auto"/>
              <w:jc w:val="center"/>
            </w:pPr>
            <w:r>
              <w:rPr>
                <w:rFonts w:ascii="Aptos" w:hAnsi="Aptos"/>
                <w:color w:val="283038"/>
                <w:sz w:val="16"/>
              </w:rPr>
              <w:t>FR-018</w:t>
            </w:r>
          </w:p>
        </w:tc>
        <w:tc>
          <w:tcPr>
            <w:tcW w:type="dxa" w:w="2304"/>
            <w:tcMar>
              <w:top w:w="90" w:type="dxa"/>
              <w:start w:w="110" w:type="dxa"/>
              <w:bottom w:w="90" w:type="dxa"/>
              <w:end w:w="110" w:type="dxa"/>
            </w:tcMar>
            <w:vAlign w:val="center"/>
          </w:tcPr>
          <w:p>
            <w:pPr>
              <w:spacing w:after="0" w:line="252" w:lineRule="auto"/>
              <w:jc w:val="left"/>
            </w:pPr>
            <w:r>
              <w:rPr>
                <w:rFonts w:ascii="Aptos" w:hAnsi="Aptos"/>
                <w:color w:val="283038"/>
                <w:sz w:val="16"/>
              </w:rPr>
              <w:t>Diagnostics</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6"/>
              </w:rPr>
              <w:t>Development builds expose connection path, RTT, drift, buffer, and transfer metrics.</w:t>
            </w:r>
          </w:p>
        </w:tc>
      </w:tr>
    </w:tbl>
    <w:p>
      <w:pPr>
        <w:spacing w:after="20"/>
      </w:pPr>
    </w:p>
    <w:p>
      <w:pPr>
        <w:pStyle w:val="Heading2"/>
        <w:keepNext/>
      </w:pPr>
      <w:r>
        <w:t>4.2 Non-Functional Requirements</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3331"/>
        <w:gridCol w:w="3331"/>
        <w:gridCol w:w="3331"/>
      </w:tblGrid>
      <w:tr>
        <w:trPr>
          <w:tblHeader w:val="true"/>
          <w:cantSplit w:val="true"/>
        </w:trPr>
        <w:tc>
          <w:tcPr>
            <w:tcW w:type="dxa" w:w="1224"/>
            <w:shd w:fill="1F374C"/>
            <w:tcMar>
              <w:top w:w="90" w:type="dxa"/>
              <w:start w:w="110" w:type="dxa"/>
              <w:bottom w:w="90" w:type="dxa"/>
              <w:end w:w="110" w:type="dxa"/>
            </w:tcMar>
            <w:vAlign w:val="center"/>
          </w:tcPr>
          <w:p>
            <w:pPr>
              <w:jc w:val="center"/>
            </w:pPr>
            <w:r>
              <w:rPr>
                <w:rFonts w:ascii="Aptos" w:hAnsi="Aptos"/>
                <w:b/>
                <w:color w:val="FFFFFF"/>
                <w:sz w:val="17"/>
              </w:rPr>
              <w:t>ID</w:t>
            </w:r>
          </w:p>
        </w:tc>
        <w:tc>
          <w:tcPr>
            <w:tcW w:type="dxa" w:w="1944"/>
            <w:shd w:fill="1F374C"/>
            <w:tcMar>
              <w:top w:w="90" w:type="dxa"/>
              <w:start w:w="110" w:type="dxa"/>
              <w:bottom w:w="90" w:type="dxa"/>
              <w:end w:w="110" w:type="dxa"/>
            </w:tcMar>
            <w:vAlign w:val="center"/>
          </w:tcPr>
          <w:p>
            <w:pPr>
              <w:jc w:val="center"/>
            </w:pPr>
            <w:r>
              <w:rPr>
                <w:rFonts w:ascii="Aptos" w:hAnsi="Aptos"/>
                <w:b/>
                <w:color w:val="FFFFFF"/>
                <w:sz w:val="17"/>
              </w:rPr>
              <w:t>Category</w:t>
            </w:r>
          </w:p>
        </w:tc>
        <w:tc>
          <w:tcPr>
            <w:tcW w:type="dxa" w:w="6336"/>
            <w:shd w:fill="1F374C"/>
            <w:tcMar>
              <w:top w:w="90" w:type="dxa"/>
              <w:start w:w="110" w:type="dxa"/>
              <w:bottom w:w="90" w:type="dxa"/>
              <w:end w:w="110" w:type="dxa"/>
            </w:tcMar>
            <w:vAlign w:val="center"/>
          </w:tcPr>
          <w:p>
            <w:pPr>
              <w:jc w:val="center"/>
            </w:pPr>
            <w:r>
              <w:rPr>
                <w:rFonts w:ascii="Aptos" w:hAnsi="Aptos"/>
                <w:b/>
                <w:color w:val="FFFFFF"/>
                <w:sz w:val="17"/>
              </w:rPr>
              <w:t>Requirement</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NFR-001</w:t>
            </w:r>
          </w:p>
        </w:tc>
        <w:tc>
          <w:tcPr>
            <w:tcW w:type="dxa" w:w="1944"/>
            <w:tcMar>
              <w:top w:w="90" w:type="dxa"/>
              <w:start w:w="110" w:type="dxa"/>
              <w:bottom w:w="90" w:type="dxa"/>
              <w:end w:w="110" w:type="dxa"/>
            </w:tcMar>
            <w:vAlign w:val="center"/>
          </w:tcPr>
          <w:p>
            <w:pPr>
              <w:spacing w:after="0" w:line="252" w:lineRule="auto"/>
              <w:jc w:val="left"/>
            </w:pPr>
            <w:r>
              <w:rPr>
                <w:rFonts w:ascii="Aptos" w:hAnsi="Aptos"/>
                <w:color w:val="283038"/>
                <w:sz w:val="16"/>
              </w:rPr>
              <w:t>Privacy</w:t>
            </w:r>
          </w:p>
        </w:tc>
        <w:tc>
          <w:tcPr>
            <w:tcW w:type="dxa" w:w="6336"/>
            <w:tcMar>
              <w:top w:w="90" w:type="dxa"/>
              <w:start w:w="110" w:type="dxa"/>
              <w:bottom w:w="90" w:type="dxa"/>
              <w:end w:w="110" w:type="dxa"/>
            </w:tcMar>
            <w:vAlign w:val="center"/>
          </w:tcPr>
          <w:p>
            <w:pPr>
              <w:spacing w:after="0" w:line="252" w:lineRule="auto"/>
              <w:jc w:val="left"/>
            </w:pPr>
            <w:r>
              <w:rPr>
                <w:rFonts w:ascii="Aptos" w:hAnsi="Aptos"/>
                <w:color w:val="283038"/>
                <w:sz w:val="16"/>
              </w:rPr>
              <w:t>No permanent application-server media storage by default.</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NFR-002</w:t>
            </w:r>
          </w:p>
        </w:tc>
        <w:tc>
          <w:tcPr>
            <w:tcW w:type="dxa" w:w="1944"/>
            <w:tcMar>
              <w:top w:w="90" w:type="dxa"/>
              <w:start w:w="110" w:type="dxa"/>
              <w:bottom w:w="90" w:type="dxa"/>
              <w:end w:w="110" w:type="dxa"/>
            </w:tcMar>
            <w:vAlign w:val="center"/>
          </w:tcPr>
          <w:p>
            <w:pPr>
              <w:spacing w:after="0" w:line="252" w:lineRule="auto"/>
              <w:jc w:val="left"/>
            </w:pPr>
            <w:r>
              <w:rPr>
                <w:rFonts w:ascii="Aptos" w:hAnsi="Aptos"/>
                <w:color w:val="283038"/>
                <w:sz w:val="16"/>
              </w:rPr>
              <w:t>Security</w:t>
            </w:r>
          </w:p>
        </w:tc>
        <w:tc>
          <w:tcPr>
            <w:tcW w:type="dxa" w:w="6336"/>
            <w:tcMar>
              <w:top w:w="90" w:type="dxa"/>
              <w:start w:w="110" w:type="dxa"/>
              <w:bottom w:w="90" w:type="dxa"/>
              <w:end w:w="110" w:type="dxa"/>
            </w:tcMar>
            <w:vAlign w:val="center"/>
          </w:tcPr>
          <w:p>
            <w:pPr>
              <w:spacing w:after="0" w:line="252" w:lineRule="auto"/>
              <w:jc w:val="left"/>
            </w:pPr>
            <w:r>
              <w:rPr>
                <w:rFonts w:ascii="Aptos" w:hAnsi="Aptos"/>
                <w:color w:val="283038"/>
                <w:sz w:val="16"/>
              </w:rPr>
              <w:t>Production traffic uses HTTPS/WSS and encrypted WebRTC transport.</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NFR-003</w:t>
            </w:r>
          </w:p>
        </w:tc>
        <w:tc>
          <w:tcPr>
            <w:tcW w:type="dxa" w:w="1944"/>
            <w:tcMar>
              <w:top w:w="90" w:type="dxa"/>
              <w:start w:w="110" w:type="dxa"/>
              <w:bottom w:w="90" w:type="dxa"/>
              <w:end w:w="110" w:type="dxa"/>
            </w:tcMar>
            <w:vAlign w:val="center"/>
          </w:tcPr>
          <w:p>
            <w:pPr>
              <w:spacing w:after="0" w:line="252" w:lineRule="auto"/>
              <w:jc w:val="left"/>
            </w:pPr>
            <w:r>
              <w:rPr>
                <w:rFonts w:ascii="Aptos" w:hAnsi="Aptos"/>
                <w:color w:val="283038"/>
                <w:sz w:val="16"/>
              </w:rPr>
              <w:t>Scalability</w:t>
            </w:r>
          </w:p>
        </w:tc>
        <w:tc>
          <w:tcPr>
            <w:tcW w:type="dxa" w:w="6336"/>
            <w:tcMar>
              <w:top w:w="90" w:type="dxa"/>
              <w:start w:w="110" w:type="dxa"/>
              <w:bottom w:w="90" w:type="dxa"/>
              <w:end w:w="110" w:type="dxa"/>
            </w:tcMar>
            <w:vAlign w:val="center"/>
          </w:tcPr>
          <w:p>
            <w:pPr>
              <w:spacing w:after="0" w:line="252" w:lineRule="auto"/>
              <w:jc w:val="left"/>
            </w:pPr>
            <w:r>
              <w:rPr>
                <w:rFonts w:ascii="Aptos" w:hAnsi="Aptos"/>
                <w:color w:val="283038"/>
                <w:sz w:val="16"/>
              </w:rPr>
              <w:t>MVP optimized for two peers; architecture should not prevent later three-peer rooms.</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NFR-004</w:t>
            </w:r>
          </w:p>
        </w:tc>
        <w:tc>
          <w:tcPr>
            <w:tcW w:type="dxa" w:w="1944"/>
            <w:tcMar>
              <w:top w:w="90" w:type="dxa"/>
              <w:start w:w="110" w:type="dxa"/>
              <w:bottom w:w="90" w:type="dxa"/>
              <w:end w:w="110" w:type="dxa"/>
            </w:tcMar>
            <w:vAlign w:val="center"/>
          </w:tcPr>
          <w:p>
            <w:pPr>
              <w:spacing w:after="0" w:line="252" w:lineRule="auto"/>
              <w:jc w:val="left"/>
            </w:pPr>
            <w:r>
              <w:rPr>
                <w:rFonts w:ascii="Aptos" w:hAnsi="Aptos"/>
                <w:color w:val="283038"/>
                <w:sz w:val="16"/>
              </w:rPr>
              <w:t>Resilience</w:t>
            </w:r>
          </w:p>
        </w:tc>
        <w:tc>
          <w:tcPr>
            <w:tcW w:type="dxa" w:w="6336"/>
            <w:tcMar>
              <w:top w:w="90" w:type="dxa"/>
              <w:start w:w="110" w:type="dxa"/>
              <w:bottom w:w="90" w:type="dxa"/>
              <w:end w:w="110" w:type="dxa"/>
            </w:tcMar>
            <w:vAlign w:val="center"/>
          </w:tcPr>
          <w:p>
            <w:pPr>
              <w:spacing w:after="0" w:line="252" w:lineRule="auto"/>
              <w:jc w:val="left"/>
            </w:pPr>
            <w:r>
              <w:rPr>
                <w:rFonts w:ascii="Aptos" w:hAnsi="Aptos"/>
                <w:color w:val="283038"/>
                <w:sz w:val="16"/>
              </w:rPr>
              <w:t>Short network interruptions should not corrupt state or require a full transfer restart.</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NFR-005</w:t>
            </w:r>
          </w:p>
        </w:tc>
        <w:tc>
          <w:tcPr>
            <w:tcW w:type="dxa" w:w="1944"/>
            <w:tcMar>
              <w:top w:w="90" w:type="dxa"/>
              <w:start w:w="110" w:type="dxa"/>
              <w:bottom w:w="90" w:type="dxa"/>
              <w:end w:w="110" w:type="dxa"/>
            </w:tcMar>
            <w:vAlign w:val="center"/>
          </w:tcPr>
          <w:p>
            <w:pPr>
              <w:spacing w:after="0" w:line="252" w:lineRule="auto"/>
              <w:jc w:val="left"/>
            </w:pPr>
            <w:r>
              <w:rPr>
                <w:rFonts w:ascii="Aptos" w:hAnsi="Aptos"/>
                <w:color w:val="283038"/>
                <w:sz w:val="16"/>
              </w:rPr>
              <w:t>Compatibility</w:t>
            </w:r>
          </w:p>
        </w:tc>
        <w:tc>
          <w:tcPr>
            <w:tcW w:type="dxa" w:w="6336"/>
            <w:tcMar>
              <w:top w:w="90" w:type="dxa"/>
              <w:start w:w="110" w:type="dxa"/>
              <w:bottom w:w="90" w:type="dxa"/>
              <w:end w:w="110" w:type="dxa"/>
            </w:tcMar>
            <w:vAlign w:val="center"/>
          </w:tcPr>
          <w:p>
            <w:pPr>
              <w:spacing w:after="0" w:line="252" w:lineRule="auto"/>
              <w:jc w:val="left"/>
            </w:pPr>
            <w:r>
              <w:rPr>
                <w:rFonts w:ascii="Aptos" w:hAnsi="Aptos"/>
                <w:color w:val="283038"/>
                <w:sz w:val="16"/>
              </w:rPr>
              <w:t>Chrome desktop and Chrome Android are first-class test targets.</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NFR-006</w:t>
            </w:r>
          </w:p>
        </w:tc>
        <w:tc>
          <w:tcPr>
            <w:tcW w:type="dxa" w:w="1944"/>
            <w:tcMar>
              <w:top w:w="90" w:type="dxa"/>
              <w:start w:w="110" w:type="dxa"/>
              <w:bottom w:w="90" w:type="dxa"/>
              <w:end w:w="110" w:type="dxa"/>
            </w:tcMar>
            <w:vAlign w:val="center"/>
          </w:tcPr>
          <w:p>
            <w:pPr>
              <w:spacing w:after="0" w:line="252" w:lineRule="auto"/>
              <w:jc w:val="left"/>
            </w:pPr>
            <w:r>
              <w:rPr>
                <w:rFonts w:ascii="Aptos" w:hAnsi="Aptos"/>
                <w:color w:val="283038"/>
                <w:sz w:val="16"/>
              </w:rPr>
              <w:t>Quality</w:t>
            </w:r>
          </w:p>
        </w:tc>
        <w:tc>
          <w:tcPr>
            <w:tcW w:type="dxa" w:w="6336"/>
            <w:tcMar>
              <w:top w:w="90" w:type="dxa"/>
              <w:start w:w="110" w:type="dxa"/>
              <w:bottom w:w="90" w:type="dxa"/>
              <w:end w:w="110" w:type="dxa"/>
            </w:tcMar>
            <w:vAlign w:val="center"/>
          </w:tcPr>
          <w:p>
            <w:pPr>
              <w:spacing w:after="0" w:line="252" w:lineRule="auto"/>
              <w:jc w:val="left"/>
            </w:pPr>
            <w:r>
              <w:rPr>
                <w:rFonts w:ascii="Aptos" w:hAnsi="Aptos"/>
                <w:color w:val="283038"/>
                <w:sz w:val="16"/>
              </w:rPr>
              <w:t>Media should be preserved without re-encoding when the file is already compatible and bandwidth permits.</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NFR-007</w:t>
            </w:r>
          </w:p>
        </w:tc>
        <w:tc>
          <w:tcPr>
            <w:tcW w:type="dxa" w:w="1944"/>
            <w:tcMar>
              <w:top w:w="90" w:type="dxa"/>
              <w:start w:w="110" w:type="dxa"/>
              <w:bottom w:w="90" w:type="dxa"/>
              <w:end w:w="110" w:type="dxa"/>
            </w:tcMar>
            <w:vAlign w:val="center"/>
          </w:tcPr>
          <w:p>
            <w:pPr>
              <w:spacing w:after="0" w:line="252" w:lineRule="auto"/>
              <w:jc w:val="left"/>
            </w:pPr>
            <w:r>
              <w:rPr>
                <w:rFonts w:ascii="Aptos" w:hAnsi="Aptos"/>
                <w:color w:val="283038"/>
                <w:sz w:val="16"/>
              </w:rPr>
              <w:t>Observability</w:t>
            </w:r>
          </w:p>
        </w:tc>
        <w:tc>
          <w:tcPr>
            <w:tcW w:type="dxa" w:w="6336"/>
            <w:tcMar>
              <w:top w:w="90" w:type="dxa"/>
              <w:start w:w="110" w:type="dxa"/>
              <w:bottom w:w="90" w:type="dxa"/>
              <w:end w:w="110" w:type="dxa"/>
            </w:tcMar>
            <w:vAlign w:val="center"/>
          </w:tcPr>
          <w:p>
            <w:pPr>
              <w:spacing w:after="0" w:line="252" w:lineRule="auto"/>
              <w:jc w:val="left"/>
            </w:pPr>
            <w:r>
              <w:rPr>
                <w:rFonts w:ascii="Aptos" w:hAnsi="Aptos"/>
                <w:color w:val="283038"/>
                <w:sz w:val="16"/>
              </w:rPr>
              <w:t>Failures must be diagnosable using structured client/server logs and WebRTC metrics.</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NFR-008</w:t>
            </w:r>
          </w:p>
        </w:tc>
        <w:tc>
          <w:tcPr>
            <w:tcW w:type="dxa" w:w="1944"/>
            <w:tcMar>
              <w:top w:w="90" w:type="dxa"/>
              <w:start w:w="110" w:type="dxa"/>
              <w:bottom w:w="90" w:type="dxa"/>
              <w:end w:w="110" w:type="dxa"/>
            </w:tcMar>
            <w:vAlign w:val="center"/>
          </w:tcPr>
          <w:p>
            <w:pPr>
              <w:spacing w:after="0" w:line="252" w:lineRule="auto"/>
              <w:jc w:val="left"/>
            </w:pPr>
            <w:r>
              <w:rPr>
                <w:rFonts w:ascii="Aptos" w:hAnsi="Aptos"/>
                <w:color w:val="283038"/>
                <w:sz w:val="16"/>
              </w:rPr>
              <w:t>Maintainability</w:t>
            </w:r>
          </w:p>
        </w:tc>
        <w:tc>
          <w:tcPr>
            <w:tcW w:type="dxa" w:w="6336"/>
            <w:tcMar>
              <w:top w:w="90" w:type="dxa"/>
              <w:start w:w="110" w:type="dxa"/>
              <w:bottom w:w="90" w:type="dxa"/>
              <w:end w:w="110" w:type="dxa"/>
            </w:tcMar>
            <w:vAlign w:val="center"/>
          </w:tcPr>
          <w:p>
            <w:pPr>
              <w:spacing w:after="0" w:line="252" w:lineRule="auto"/>
              <w:jc w:val="left"/>
            </w:pPr>
            <w:r>
              <w:rPr>
                <w:rFonts w:ascii="Aptos" w:hAnsi="Aptos"/>
                <w:color w:val="283038"/>
                <w:sz w:val="16"/>
              </w:rPr>
              <w:t>Protocol, sync engine, transfer engine, and signaling layers remain modular.</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NFR-009</w:t>
            </w:r>
          </w:p>
        </w:tc>
        <w:tc>
          <w:tcPr>
            <w:tcW w:type="dxa" w:w="1944"/>
            <w:tcMar>
              <w:top w:w="90" w:type="dxa"/>
              <w:start w:w="110" w:type="dxa"/>
              <w:bottom w:w="90" w:type="dxa"/>
              <w:end w:w="110" w:type="dxa"/>
            </w:tcMar>
            <w:vAlign w:val="center"/>
          </w:tcPr>
          <w:p>
            <w:pPr>
              <w:spacing w:after="0" w:line="252" w:lineRule="auto"/>
              <w:jc w:val="left"/>
            </w:pPr>
            <w:r>
              <w:rPr>
                <w:rFonts w:ascii="Aptos" w:hAnsi="Aptos"/>
                <w:color w:val="283038"/>
                <w:sz w:val="16"/>
              </w:rPr>
              <w:t>Safety</w:t>
            </w:r>
          </w:p>
        </w:tc>
        <w:tc>
          <w:tcPr>
            <w:tcW w:type="dxa" w:w="6336"/>
            <w:tcMar>
              <w:top w:w="90" w:type="dxa"/>
              <w:start w:w="110" w:type="dxa"/>
              <w:bottom w:w="90" w:type="dxa"/>
              <w:end w:w="110" w:type="dxa"/>
            </w:tcMar>
            <w:vAlign w:val="center"/>
          </w:tcPr>
          <w:p>
            <w:pPr>
              <w:spacing w:after="0" w:line="252" w:lineRule="auto"/>
              <w:jc w:val="left"/>
            </w:pPr>
            <w:r>
              <w:rPr>
                <w:rFonts w:ascii="Aptos" w:hAnsi="Aptos"/>
                <w:color w:val="283038"/>
                <w:sz w:val="16"/>
              </w:rPr>
              <w:t>Untrusted messages, filenames, sizes, and peer-provided metadata are validated before use.</w:t>
            </w:r>
          </w:p>
        </w:tc>
      </w:tr>
      <w:tr>
        <w:trPr>
          <w:cantSplit w:val="true"/>
        </w:trPr>
        <w:tc>
          <w:tcPr>
            <w:tcW w:type="dxa" w:w="1224"/>
            <w:tcMar>
              <w:top w:w="90" w:type="dxa"/>
              <w:start w:w="110" w:type="dxa"/>
              <w:bottom w:w="90" w:type="dxa"/>
              <w:end w:w="110" w:type="dxa"/>
            </w:tcMar>
            <w:vAlign w:val="center"/>
          </w:tcPr>
          <w:p>
            <w:pPr>
              <w:spacing w:after="0" w:line="252" w:lineRule="auto"/>
              <w:jc w:val="center"/>
            </w:pPr>
            <w:r>
              <w:rPr>
                <w:rFonts w:ascii="Aptos" w:hAnsi="Aptos"/>
                <w:color w:val="283038"/>
                <w:sz w:val="16"/>
              </w:rPr>
              <w:t>NFR-010</w:t>
            </w:r>
          </w:p>
        </w:tc>
        <w:tc>
          <w:tcPr>
            <w:tcW w:type="dxa" w:w="1944"/>
            <w:tcMar>
              <w:top w:w="90" w:type="dxa"/>
              <w:start w:w="110" w:type="dxa"/>
              <w:bottom w:w="90" w:type="dxa"/>
              <w:end w:w="110" w:type="dxa"/>
            </w:tcMar>
            <w:vAlign w:val="center"/>
          </w:tcPr>
          <w:p>
            <w:pPr>
              <w:spacing w:after="0" w:line="252" w:lineRule="auto"/>
              <w:jc w:val="left"/>
            </w:pPr>
            <w:r>
              <w:rPr>
                <w:rFonts w:ascii="Aptos" w:hAnsi="Aptos"/>
                <w:color w:val="283038"/>
                <w:sz w:val="16"/>
              </w:rPr>
              <w:t>Cost control</w:t>
            </w:r>
          </w:p>
        </w:tc>
        <w:tc>
          <w:tcPr>
            <w:tcW w:type="dxa" w:w="6336"/>
            <w:tcMar>
              <w:top w:w="90" w:type="dxa"/>
              <w:start w:w="110" w:type="dxa"/>
              <w:bottom w:w="90" w:type="dxa"/>
              <w:end w:w="110" w:type="dxa"/>
            </w:tcMar>
            <w:vAlign w:val="center"/>
          </w:tcPr>
          <w:p>
            <w:pPr>
              <w:spacing w:after="0" w:line="252" w:lineRule="auto"/>
              <w:jc w:val="left"/>
            </w:pPr>
            <w:r>
              <w:rPr>
                <w:rFonts w:ascii="Aptos" w:hAnsi="Aptos"/>
                <w:color w:val="283038"/>
                <w:sz w:val="16"/>
              </w:rPr>
              <w:t>TURN relay usage must be visible because relaying multi-GB media can create significant bandwidth cost.</w:t>
            </w:r>
          </w:p>
        </w:tc>
      </w:tr>
    </w:tbl>
    <w:p>
      <w:pPr>
        <w:spacing w:after="20"/>
      </w:pPr>
    </w:p>
    <w:p>
      <w:pPr>
        <w:pStyle w:val="Heading1"/>
        <w:keepNext/>
      </w:pPr>
      <w:r>
        <w:t>5. System Architecture</w:t>
      </w:r>
    </w:p>
    <w:p>
      <w:pPr>
        <w:pStyle w:val="Heading2"/>
        <w:keepNext/>
      </w:pPr>
      <w:r>
        <w:t>5.1 High-Level Architecture</w:t>
      </w:r>
    </w:p>
    <w:p>
      <w:pPr>
        <w:pStyle w:val="CodeBlock"/>
        <w:shd w:fill="F3F5F7"/>
      </w:pPr>
      <w:r>
        <w:t xml:space="preserve">                         +---------------------+</w:t>
        <w:br/>
        <w:t xml:space="preserve">                         |  Signaling Service  |</w:t>
        <w:br/>
        <w:t xml:space="preserve">                         | room + SDP/ICE only |</w:t>
        <w:br/>
        <w:t xml:space="preserve">                         +----------+----------+</w:t>
        <w:br/>
        <w:t xml:space="preserve">                                    |</w:t>
        <w:br/>
        <w:t xml:space="preserve">                          connection negotiation</w:t>
        <w:br/>
        <w:t xml:space="preserve">                                    |</w:t>
        <w:br/>
        <w:t xml:space="preserve">        +---------------------------+---------------------------+</w:t>
        <w:br/>
        <w:t xml:space="preserve">        |                                                       |</w:t>
        <w:br/>
        <w:t>+-------v--------+                                      +-------v--------+</w:t>
        <w:br/>
        <w:t>| Host Browser   |&lt;========= WebRTC / P2P ============&gt;| Guest Browser  |</w:t>
        <w:br/>
        <w:t>| player         |   control + chat + media chunks     | player         |</w:t>
        <w:br/>
        <w:t>| sync engine    |                                      | sync engine    |</w:t>
        <w:br/>
        <w:t>| transfer engine|                                      | receiver/cache |</w:t>
        <w:br/>
        <w:t>+----------------+                                      +----------------+</w:t>
        <w:br/>
        <w:t xml:space="preserve">        \__________________ STUN / TURN as needed __________________/</w:t>
      </w:r>
    </w:p>
    <w:p>
      <w:pPr/>
      <w:r>
        <w:t>The signaling service coordinates room membership and WebRTC negotiation. It should not become the default media path. ICE attempts a direct peer-to-peer route; TURN exists as a reliability fallback when a direct path cannot be established.</w:t>
      </w:r>
    </w:p>
    <w:p>
      <w:pPr>
        <w:pStyle w:val="Heading2"/>
        <w:keepNext/>
      </w:pPr>
      <w:r>
        <w:t>5.2 Component Boundaries</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3331"/>
        <w:gridCol w:w="3331"/>
        <w:gridCol w:w="3331"/>
      </w:tblGrid>
      <w:tr>
        <w:trPr>
          <w:tblHeader w:val="true"/>
          <w:cantSplit w:val="true"/>
        </w:trPr>
        <w:tc>
          <w:tcPr>
            <w:tcW w:type="dxa" w:w="1800"/>
            <w:shd w:fill="1F374C"/>
            <w:tcMar>
              <w:top w:w="90" w:type="dxa"/>
              <w:start w:w="110" w:type="dxa"/>
              <w:bottom w:w="90" w:type="dxa"/>
              <w:end w:w="110" w:type="dxa"/>
            </w:tcMar>
            <w:vAlign w:val="center"/>
          </w:tcPr>
          <w:p>
            <w:pPr>
              <w:jc w:val="center"/>
            </w:pPr>
            <w:r>
              <w:rPr>
                <w:rFonts w:ascii="Aptos" w:hAnsi="Aptos"/>
                <w:b/>
                <w:color w:val="FFFFFF"/>
                <w:sz w:val="17"/>
              </w:rPr>
              <w:t>Component</w:t>
            </w:r>
          </w:p>
        </w:tc>
        <w:tc>
          <w:tcPr>
            <w:tcW w:type="dxa" w:w="4320"/>
            <w:shd w:fill="1F374C"/>
            <w:tcMar>
              <w:top w:w="90" w:type="dxa"/>
              <w:start w:w="110" w:type="dxa"/>
              <w:bottom w:w="90" w:type="dxa"/>
              <w:end w:w="110" w:type="dxa"/>
            </w:tcMar>
            <w:vAlign w:val="center"/>
          </w:tcPr>
          <w:p>
            <w:pPr>
              <w:jc w:val="center"/>
            </w:pPr>
            <w:r>
              <w:rPr>
                <w:rFonts w:ascii="Aptos" w:hAnsi="Aptos"/>
                <w:b/>
                <w:color w:val="FFFFFF"/>
                <w:sz w:val="17"/>
              </w:rPr>
              <w:t>Responsibilities</w:t>
            </w:r>
          </w:p>
        </w:tc>
        <w:tc>
          <w:tcPr>
            <w:tcW w:type="dxa" w:w="3384"/>
            <w:shd w:fill="1F374C"/>
            <w:tcMar>
              <w:top w:w="90" w:type="dxa"/>
              <w:start w:w="110" w:type="dxa"/>
              <w:bottom w:w="90" w:type="dxa"/>
              <w:end w:w="110" w:type="dxa"/>
            </w:tcMar>
            <w:vAlign w:val="center"/>
          </w:tcPr>
          <w:p>
            <w:pPr>
              <w:jc w:val="center"/>
            </w:pPr>
            <w:r>
              <w:rPr>
                <w:rFonts w:ascii="Aptos" w:hAnsi="Aptos"/>
                <w:b/>
                <w:color w:val="FFFFFF"/>
                <w:sz w:val="17"/>
              </w:rPr>
              <w:t>Must not own</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Web UI</w:t>
            </w:r>
          </w:p>
        </w:tc>
        <w:tc>
          <w:tcPr>
            <w:tcW w:type="dxa" w:w="4320"/>
            <w:tcMar>
              <w:top w:w="90" w:type="dxa"/>
              <w:start w:w="110" w:type="dxa"/>
              <w:bottom w:w="90" w:type="dxa"/>
              <w:end w:w="110" w:type="dxa"/>
            </w:tcMar>
            <w:vAlign w:val="center"/>
          </w:tcPr>
          <w:p>
            <w:pPr>
              <w:spacing w:after="0" w:line="252" w:lineRule="auto"/>
              <w:jc w:val="left"/>
            </w:pPr>
            <w:r>
              <w:rPr>
                <w:rFonts w:ascii="Aptos" w:hAnsi="Aptos"/>
                <w:color w:val="283038"/>
                <w:sz w:val="16"/>
              </w:rPr>
              <w:t>Room UX, media selection, player controls, chat/reactions, diagnostics presentation</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Protocol rules scattered through components</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Protocol package</w:t>
            </w:r>
          </w:p>
        </w:tc>
        <w:tc>
          <w:tcPr>
            <w:tcW w:type="dxa" w:w="4320"/>
            <w:tcMar>
              <w:top w:w="90" w:type="dxa"/>
              <w:start w:w="110" w:type="dxa"/>
              <w:bottom w:w="90" w:type="dxa"/>
              <w:end w:w="110" w:type="dxa"/>
            </w:tcMar>
            <w:vAlign w:val="center"/>
          </w:tcPr>
          <w:p>
            <w:pPr>
              <w:spacing w:after="0" w:line="252" w:lineRule="auto"/>
              <w:jc w:val="left"/>
            </w:pPr>
            <w:r>
              <w:rPr>
                <w:rFonts w:ascii="Aptos" w:hAnsi="Aptos"/>
                <w:color w:val="283038"/>
                <w:sz w:val="16"/>
              </w:rPr>
              <w:t>Typed message schemas, validation, versioning, serialization</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Player UI state</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Sync engine</w:t>
            </w:r>
          </w:p>
        </w:tc>
        <w:tc>
          <w:tcPr>
            <w:tcW w:type="dxa" w:w="4320"/>
            <w:tcMar>
              <w:top w:w="90" w:type="dxa"/>
              <w:start w:w="110" w:type="dxa"/>
              <w:bottom w:w="90" w:type="dxa"/>
              <w:end w:w="110" w:type="dxa"/>
            </w:tcMar>
            <w:vAlign w:val="center"/>
          </w:tcPr>
          <w:p>
            <w:pPr>
              <w:spacing w:after="0" w:line="252" w:lineRule="auto"/>
              <w:jc w:val="left"/>
            </w:pPr>
            <w:r>
              <w:rPr>
                <w:rFonts w:ascii="Aptos" w:hAnsi="Aptos"/>
                <w:color w:val="283038"/>
                <w:sz w:val="16"/>
              </w:rPr>
              <w:t>Authoritative timeline, clock offset estimation, drift policy, action ordering</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Media segmentation or WebRTC signaling</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Transfer engine</w:t>
            </w:r>
          </w:p>
        </w:tc>
        <w:tc>
          <w:tcPr>
            <w:tcW w:type="dxa" w:w="4320"/>
            <w:tcMar>
              <w:top w:w="90" w:type="dxa"/>
              <w:start w:w="110" w:type="dxa"/>
              <w:bottom w:w="90" w:type="dxa"/>
              <w:end w:w="110" w:type="dxa"/>
            </w:tcMar>
            <w:vAlign w:val="center"/>
          </w:tcPr>
          <w:p>
            <w:pPr>
              <w:spacing w:after="0" w:line="252" w:lineRule="auto"/>
              <w:jc w:val="left"/>
            </w:pPr>
            <w:r>
              <w:rPr>
                <w:rFonts w:ascii="Aptos" w:hAnsi="Aptos"/>
                <w:color w:val="283038"/>
                <w:sz w:val="16"/>
              </w:rPr>
              <w:t>Chunk scheduling, backpressure, acknowledgements, retransmission, seek priority</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Playback authority</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Media pipeline</w:t>
            </w:r>
          </w:p>
        </w:tc>
        <w:tc>
          <w:tcPr>
            <w:tcW w:type="dxa" w:w="4320"/>
            <w:tcMar>
              <w:top w:w="90" w:type="dxa"/>
              <w:start w:w="110" w:type="dxa"/>
              <w:bottom w:w="90" w:type="dxa"/>
              <w:end w:w="110" w:type="dxa"/>
            </w:tcMar>
            <w:vAlign w:val="center"/>
          </w:tcPr>
          <w:p>
            <w:pPr>
              <w:spacing w:after="0" w:line="252" w:lineRule="auto"/>
              <w:jc w:val="left"/>
            </w:pPr>
            <w:r>
              <w:rPr>
                <w:rFonts w:ascii="Aptos" w:hAnsi="Aptos"/>
                <w:color w:val="283038"/>
                <w:sz w:val="16"/>
              </w:rPr>
              <w:t>Compatibility checks, segmentation, MSE append path, source metadata</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Room authentication</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Cache layer</w:t>
            </w:r>
          </w:p>
        </w:tc>
        <w:tc>
          <w:tcPr>
            <w:tcW w:type="dxa" w:w="4320"/>
            <w:tcMar>
              <w:top w:w="90" w:type="dxa"/>
              <w:start w:w="110" w:type="dxa"/>
              <w:bottom w:w="90" w:type="dxa"/>
              <w:end w:w="110" w:type="dxa"/>
            </w:tcMar>
            <w:vAlign w:val="center"/>
          </w:tcPr>
          <w:p>
            <w:pPr>
              <w:spacing w:after="0" w:line="252" w:lineRule="auto"/>
              <w:jc w:val="left"/>
            </w:pPr>
            <w:r>
              <w:rPr>
                <w:rFonts w:ascii="Aptos" w:hAnsi="Aptos"/>
                <w:color w:val="283038"/>
                <w:sz w:val="16"/>
              </w:rPr>
              <w:t>OPFS storage, segment index, space estimation, cleanup</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Authoritative room state</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Signaling service</w:t>
            </w:r>
          </w:p>
        </w:tc>
        <w:tc>
          <w:tcPr>
            <w:tcW w:type="dxa" w:w="4320"/>
            <w:tcMar>
              <w:top w:w="90" w:type="dxa"/>
              <w:start w:w="110" w:type="dxa"/>
              <w:bottom w:w="90" w:type="dxa"/>
              <w:end w:w="110" w:type="dxa"/>
            </w:tcMar>
            <w:vAlign w:val="center"/>
          </w:tcPr>
          <w:p>
            <w:pPr>
              <w:spacing w:after="0" w:line="252" w:lineRule="auto"/>
              <w:jc w:val="left"/>
            </w:pPr>
            <w:r>
              <w:rPr>
                <w:rFonts w:ascii="Aptos" w:hAnsi="Aptos"/>
                <w:color w:val="283038"/>
                <w:sz w:val="16"/>
              </w:rPr>
              <w:t>Room creation/join, transient signaling messages, abuse/rate limits</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Permanent media or chat history</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Diagnostics</w:t>
            </w:r>
          </w:p>
        </w:tc>
        <w:tc>
          <w:tcPr>
            <w:tcW w:type="dxa" w:w="4320"/>
            <w:tcMar>
              <w:top w:w="90" w:type="dxa"/>
              <w:start w:w="110" w:type="dxa"/>
              <w:bottom w:w="90" w:type="dxa"/>
              <w:end w:w="110" w:type="dxa"/>
            </w:tcMar>
            <w:vAlign w:val="center"/>
          </w:tcPr>
          <w:p>
            <w:pPr>
              <w:spacing w:after="0" w:line="252" w:lineRule="auto"/>
              <w:jc w:val="left"/>
            </w:pPr>
            <w:r>
              <w:rPr>
                <w:rFonts w:ascii="Aptos" w:hAnsi="Aptos"/>
                <w:color w:val="283038"/>
                <w:sz w:val="16"/>
              </w:rPr>
              <w:t>Metrics collection, WebRTC stats normalization, exportable debug snapshot</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Secret tokens or raw media</w:t>
            </w:r>
          </w:p>
        </w:tc>
      </w:tr>
    </w:tbl>
    <w:p>
      <w:pPr>
        <w:spacing w:after="20"/>
      </w:pPr>
    </w:p>
    <w:p>
      <w:pPr>
        <w:pStyle w:val="Heading1"/>
        <w:keepNext/>
      </w:pPr>
      <w:r>
        <w:t>6. Internet Connectivity Model</w:t>
      </w:r>
    </w:p>
    <w:p>
      <w:pPr>
        <w:pStyle w:val="Heading2"/>
        <w:keepNext/>
      </w:pPr>
      <w:r>
        <w:t>6.1 Signaling</w:t>
      </w:r>
    </w:p>
    <w:p>
      <w:pPr/>
      <w:r>
        <w:t>Browsers on different networks cannot reliably discover and negotiate direct connectivity without an exchange channel. The signaling service will provide a temporary WebSocket-based path for offers, answers, ICE candidates, room lifecycle state, and selected diagnostics. Signaling data should expire quickly and should not include media bytes.</w:t>
      </w:r>
    </w:p>
    <w:p>
      <w:pPr>
        <w:pStyle w:val="Heading2"/>
        <w:keepNext/>
      </w:pPr>
      <w:r>
        <w:t>6.2 ICE, STUN and TURN</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3331"/>
        <w:gridCol w:w="3331"/>
        <w:gridCol w:w="3331"/>
      </w:tblGrid>
      <w:tr>
        <w:trPr>
          <w:tblHeader w:val="true"/>
          <w:cantSplit w:val="true"/>
        </w:trPr>
        <w:tc>
          <w:tcPr>
            <w:tcW w:type="dxa" w:w="1728"/>
            <w:shd w:fill="1F374C"/>
            <w:tcMar>
              <w:top w:w="90" w:type="dxa"/>
              <w:start w:w="110" w:type="dxa"/>
              <w:bottom w:w="90" w:type="dxa"/>
              <w:end w:w="110" w:type="dxa"/>
            </w:tcMar>
            <w:vAlign w:val="center"/>
          </w:tcPr>
          <w:p>
            <w:pPr>
              <w:jc w:val="center"/>
            </w:pPr>
            <w:r>
              <w:rPr>
                <w:rFonts w:ascii="Aptos" w:hAnsi="Aptos"/>
                <w:b/>
                <w:color w:val="FFFFFF"/>
                <w:sz w:val="18"/>
              </w:rPr>
              <w:t>Path</w:t>
            </w:r>
          </w:p>
        </w:tc>
        <w:tc>
          <w:tcPr>
            <w:tcW w:type="dxa" w:w="3528"/>
            <w:shd w:fill="1F374C"/>
            <w:tcMar>
              <w:top w:w="90" w:type="dxa"/>
              <w:start w:w="110" w:type="dxa"/>
              <w:bottom w:w="90" w:type="dxa"/>
              <w:end w:w="110" w:type="dxa"/>
            </w:tcMar>
            <w:vAlign w:val="center"/>
          </w:tcPr>
          <w:p>
            <w:pPr>
              <w:jc w:val="center"/>
            </w:pPr>
            <w:r>
              <w:rPr>
                <w:rFonts w:ascii="Aptos" w:hAnsi="Aptos"/>
                <w:b/>
                <w:color w:val="FFFFFF"/>
                <w:sz w:val="18"/>
              </w:rPr>
              <w:t>Meaning</w:t>
            </w:r>
          </w:p>
        </w:tc>
        <w:tc>
          <w:tcPr>
            <w:tcW w:type="dxa" w:w="4248"/>
            <w:shd w:fill="1F374C"/>
            <w:tcMar>
              <w:top w:w="90" w:type="dxa"/>
              <w:start w:w="110" w:type="dxa"/>
              <w:bottom w:w="90" w:type="dxa"/>
              <w:end w:w="110" w:type="dxa"/>
            </w:tcMar>
            <w:vAlign w:val="center"/>
          </w:tcPr>
          <w:p>
            <w:pPr>
              <w:jc w:val="center"/>
            </w:pPr>
            <w:r>
              <w:rPr>
                <w:rFonts w:ascii="Aptos" w:hAnsi="Aptos"/>
                <w:b/>
                <w:color w:val="FFFFFF"/>
                <w:sz w:val="18"/>
              </w:rPr>
              <w:t>Product impact</w:t>
            </w:r>
          </w:p>
        </w:tc>
      </w:tr>
      <w:tr>
        <w:trPr>
          <w:cantSplit w:val="true"/>
        </w:trPr>
        <w:tc>
          <w:tcPr>
            <w:tcW w:type="dxa" w:w="1728"/>
            <w:tcMar>
              <w:top w:w="90" w:type="dxa"/>
              <w:start w:w="110" w:type="dxa"/>
              <w:bottom w:w="90" w:type="dxa"/>
              <w:end w:w="110" w:type="dxa"/>
            </w:tcMar>
            <w:vAlign w:val="center"/>
          </w:tcPr>
          <w:p>
            <w:pPr>
              <w:spacing w:after="0" w:line="252" w:lineRule="auto"/>
              <w:jc w:val="center"/>
            </w:pPr>
            <w:r>
              <w:rPr>
                <w:rFonts w:ascii="Aptos" w:hAnsi="Aptos"/>
                <w:color w:val="283038"/>
                <w:sz w:val="18"/>
              </w:rPr>
              <w:t>Direct P2P</w:t>
            </w:r>
          </w:p>
        </w:tc>
        <w:tc>
          <w:tcPr>
            <w:tcW w:type="dxa" w:w="3528"/>
            <w:tcMar>
              <w:top w:w="90" w:type="dxa"/>
              <w:start w:w="110" w:type="dxa"/>
              <w:bottom w:w="90" w:type="dxa"/>
              <w:end w:w="110" w:type="dxa"/>
            </w:tcMar>
            <w:vAlign w:val="center"/>
          </w:tcPr>
          <w:p>
            <w:pPr>
              <w:spacing w:after="0" w:line="252" w:lineRule="auto"/>
              <w:jc w:val="left"/>
            </w:pPr>
            <w:r>
              <w:rPr>
                <w:rFonts w:ascii="Aptos" w:hAnsi="Aptos"/>
                <w:color w:val="283038"/>
                <w:sz w:val="18"/>
              </w:rPr>
              <w:t>Peers establish a direct route using ICE/STUN.</w:t>
            </w:r>
          </w:p>
        </w:tc>
        <w:tc>
          <w:tcPr>
            <w:tcW w:type="dxa" w:w="4248"/>
            <w:tcMar>
              <w:top w:w="90" w:type="dxa"/>
              <w:start w:w="110" w:type="dxa"/>
              <w:bottom w:w="90" w:type="dxa"/>
              <w:end w:w="110" w:type="dxa"/>
            </w:tcMar>
            <w:vAlign w:val="center"/>
          </w:tcPr>
          <w:p>
            <w:pPr>
              <w:spacing w:after="0" w:line="252" w:lineRule="auto"/>
              <w:jc w:val="left"/>
            </w:pPr>
            <w:r>
              <w:rPr>
                <w:rFonts w:ascii="Aptos" w:hAnsi="Aptos"/>
                <w:color w:val="283038"/>
                <w:sz w:val="18"/>
              </w:rPr>
              <w:t>Preferred. Large media goes directly between participants.</w:t>
            </w:r>
          </w:p>
        </w:tc>
      </w:tr>
      <w:tr>
        <w:trPr>
          <w:cantSplit w:val="true"/>
        </w:trPr>
        <w:tc>
          <w:tcPr>
            <w:tcW w:type="dxa" w:w="1728"/>
            <w:tcMar>
              <w:top w:w="90" w:type="dxa"/>
              <w:start w:w="110" w:type="dxa"/>
              <w:bottom w:w="90" w:type="dxa"/>
              <w:end w:w="110" w:type="dxa"/>
            </w:tcMar>
            <w:vAlign w:val="center"/>
          </w:tcPr>
          <w:p>
            <w:pPr>
              <w:spacing w:after="0" w:line="252" w:lineRule="auto"/>
              <w:jc w:val="center"/>
            </w:pPr>
            <w:r>
              <w:rPr>
                <w:rFonts w:ascii="Aptos" w:hAnsi="Aptos"/>
                <w:color w:val="283038"/>
                <w:sz w:val="18"/>
              </w:rPr>
              <w:t>TURN relay</w:t>
            </w:r>
          </w:p>
        </w:tc>
        <w:tc>
          <w:tcPr>
            <w:tcW w:type="dxa" w:w="3528"/>
            <w:tcMar>
              <w:top w:w="90" w:type="dxa"/>
              <w:start w:w="110" w:type="dxa"/>
              <w:bottom w:w="90" w:type="dxa"/>
              <w:end w:w="110" w:type="dxa"/>
            </w:tcMar>
            <w:vAlign w:val="center"/>
          </w:tcPr>
          <w:p>
            <w:pPr>
              <w:spacing w:after="0" w:line="252" w:lineRule="auto"/>
              <w:jc w:val="left"/>
            </w:pPr>
            <w:r>
              <w:rPr>
                <w:rFonts w:ascii="Aptos" w:hAnsi="Aptos"/>
                <w:color w:val="283038"/>
                <w:sz w:val="18"/>
              </w:rPr>
              <w:t>Direct route fails; encrypted WebRTC traffic is relayed.</w:t>
            </w:r>
          </w:p>
        </w:tc>
        <w:tc>
          <w:tcPr>
            <w:tcW w:type="dxa" w:w="4248"/>
            <w:tcMar>
              <w:top w:w="90" w:type="dxa"/>
              <w:start w:w="110" w:type="dxa"/>
              <w:bottom w:w="90" w:type="dxa"/>
              <w:end w:w="110" w:type="dxa"/>
            </w:tcMar>
            <w:vAlign w:val="center"/>
          </w:tcPr>
          <w:p>
            <w:pPr>
              <w:spacing w:after="0" w:line="252" w:lineRule="auto"/>
              <w:jc w:val="left"/>
            </w:pPr>
            <w:r>
              <w:rPr>
                <w:rFonts w:ascii="Aptos" w:hAnsi="Aptos"/>
                <w:color w:val="283038"/>
                <w:sz w:val="18"/>
              </w:rPr>
              <w:t>Reliable but can be costly for multi-GB media. Must be measured and surfaced.</w:t>
            </w:r>
          </w:p>
        </w:tc>
      </w:tr>
      <w:tr>
        <w:trPr>
          <w:cantSplit w:val="true"/>
        </w:trPr>
        <w:tc>
          <w:tcPr>
            <w:tcW w:type="dxa" w:w="1728"/>
            <w:tcMar>
              <w:top w:w="90" w:type="dxa"/>
              <w:start w:w="110" w:type="dxa"/>
              <w:bottom w:w="90" w:type="dxa"/>
              <w:end w:w="110" w:type="dxa"/>
            </w:tcMar>
            <w:vAlign w:val="center"/>
          </w:tcPr>
          <w:p>
            <w:pPr>
              <w:spacing w:after="0" w:line="252" w:lineRule="auto"/>
              <w:jc w:val="center"/>
            </w:pPr>
            <w:r>
              <w:rPr>
                <w:rFonts w:ascii="Aptos" w:hAnsi="Aptos"/>
                <w:color w:val="283038"/>
                <w:sz w:val="18"/>
              </w:rPr>
              <w:t>Signaling only</w:t>
            </w:r>
          </w:p>
        </w:tc>
        <w:tc>
          <w:tcPr>
            <w:tcW w:type="dxa" w:w="3528"/>
            <w:tcMar>
              <w:top w:w="90" w:type="dxa"/>
              <w:start w:w="110" w:type="dxa"/>
              <w:bottom w:w="90" w:type="dxa"/>
              <w:end w:w="110" w:type="dxa"/>
            </w:tcMar>
            <w:vAlign w:val="center"/>
          </w:tcPr>
          <w:p>
            <w:pPr>
              <w:spacing w:after="0" w:line="252" w:lineRule="auto"/>
              <w:jc w:val="left"/>
            </w:pPr>
            <w:r>
              <w:rPr>
                <w:rFonts w:ascii="Aptos" w:hAnsi="Aptos"/>
                <w:color w:val="283038"/>
                <w:sz w:val="18"/>
              </w:rPr>
              <w:t>Backend carries negotiation messages only.</w:t>
            </w:r>
          </w:p>
        </w:tc>
        <w:tc>
          <w:tcPr>
            <w:tcW w:type="dxa" w:w="4248"/>
            <w:tcMar>
              <w:top w:w="90" w:type="dxa"/>
              <w:start w:w="110" w:type="dxa"/>
              <w:bottom w:w="90" w:type="dxa"/>
              <w:end w:w="110" w:type="dxa"/>
            </w:tcMar>
            <w:vAlign w:val="center"/>
          </w:tcPr>
          <w:p>
            <w:pPr>
              <w:spacing w:after="0" w:line="252" w:lineRule="auto"/>
              <w:jc w:val="left"/>
            </w:pPr>
            <w:r>
              <w:rPr>
                <w:rFonts w:ascii="Aptos" w:hAnsi="Aptos"/>
                <w:color w:val="283038"/>
                <w:sz w:val="18"/>
              </w:rPr>
              <w:t>Low bandwidth and inexpensive relative to media transfer.</w:t>
            </w:r>
          </w:p>
        </w:tc>
      </w:tr>
    </w:tbl>
    <w:p>
      <w:pPr>
        <w:spacing w:after="20"/>
      </w:pPr>
    </w:p>
    <w:tbl>
      <w:tblPr>
        <w:tblW w:type="auto" w:w="0"/>
        <w:jc w:val="center"/>
        <w:tblLayout w:type="fixed"/>
        <w:tblLook w:firstColumn="1" w:firstRow="1" w:lastColumn="0" w:lastRow="0" w:noHBand="0" w:noVBand="1" w:val="04A0"/>
        <w:tblBorders>
          <w:top w:val="single" w:sz="0" w:color="FFF3DF"/>
          <w:left w:val="single" w:sz="0" w:color="FFF3DF"/>
          <w:bottom w:val="single" w:sz="0" w:color="FFF3DF"/>
          <w:right w:val="single" w:sz="0" w:color="FFF3DF"/>
          <w:insideH w:val="single" w:sz="0" w:color="FFF3DF"/>
          <w:insideV w:val="single" w:sz="0" w:color="FFF3DF"/>
        </w:tblBorders>
      </w:tblPr>
      <w:tblGrid>
        <w:gridCol w:w="9994"/>
      </w:tblGrid>
      <w:tr>
        <w:tc>
          <w:tcPr>
            <w:tcW w:type="dxa" w:w="9576"/>
            <w:tcMar>
              <w:top w:w="120" w:type="dxa"/>
              <w:start w:w="145" w:type="dxa"/>
              <w:bottom w:w="120" w:type="dxa"/>
              <w:end w:w="145" w:type="dxa"/>
            </w:tcMar>
            <w:shd w:fill="FFF3DF"/>
          </w:tcPr>
          <w:p>
            <w:pPr>
              <w:spacing w:after="60"/>
            </w:pPr>
            <w:r>
              <w:rPr>
                <w:b/>
                <w:color w:val="A56914"/>
                <w:sz w:val="20"/>
              </w:rPr>
              <w:t>Cost guardrail</w:t>
            </w:r>
          </w:p>
          <w:p>
            <w:pPr>
              <w:spacing w:after="0" w:line="259" w:lineRule="auto"/>
            </w:pPr>
            <w:r>
              <w:rPr>
                <w:color w:val="283038"/>
                <w:sz w:val="19"/>
              </w:rPr>
              <w:t>Before calling Progressive Mode production-ready, test how often representative Wi-Fi and mobile networks require TURN and estimate worst-case relay traffic. Do not assume all users will connect directly.</w:t>
            </w:r>
          </w:p>
        </w:tc>
      </w:tr>
    </w:tbl>
    <w:p>
      <w:pPr>
        <w:spacing w:after="20"/>
      </w:pPr>
    </w:p>
    <w:p>
      <w:pPr>
        <w:pStyle w:val="Heading1"/>
        <w:keepNext/>
      </w:pPr>
      <w:r>
        <w:t>7. Media Modes and Decision Logic</w:t>
      </w:r>
    </w:p>
    <w:p>
      <w:pPr>
        <w:pStyle w:val="Heading2"/>
        <w:keepNext/>
      </w:pPr>
      <w:r>
        <w:t>7.1 Mode Selection</w:t>
      </w:r>
    </w:p>
    <w:p>
      <w:pPr>
        <w:pStyle w:val="CodeBlock"/>
        <w:shd w:fill="F3F5F7"/>
      </w:pPr>
      <w:r>
        <w:t>Host selects media</w:t>
        <w:br/>
        <w:t xml:space="preserve">        |</w:t>
        <w:br/>
        <w:t xml:space="preserve">        v</w:t>
        <w:br/>
        <w:t>Guest has compatible fingerprint?</w:t>
        <w:br/>
        <w:t xml:space="preserve">     /        \</w:t>
        <w:br/>
        <w:t xml:space="preserve">   YES        NO</w:t>
        <w:br/>
        <w:t xml:space="preserve">    |          |</w:t>
        <w:br/>
        <w:t>Local Sync   Progressive Watch</w:t>
        <w:br/>
        <w:t xml:space="preserve">    |          |</w:t>
        <w:br/>
        <w:t>No media     Buffer -&gt; play -&gt; continue receiving</w:t>
        <w:br/>
        <w:t>transfer</w:t>
      </w:r>
    </w:p>
    <w:p>
      <w:pPr>
        <w:pStyle w:val="Heading2"/>
        <w:keepNext/>
      </w:pPr>
      <w:r>
        <w:t>7.2 Mode A - Local Sync</w:t>
      </w:r>
    </w:p>
    <w:p>
      <w:pPr/>
      <w:r>
        <w:t>Mode A should be extremely lightweight. Both devices play their own local file. Network traffic consists primarily of room state, playback events, synchronization heartbeats, chat, reactions, and diagnostics. File size is therefore largely irrelevant once compatibility has been confirmed.</w:t>
      </w:r>
    </w:p>
    <w:p>
      <w:pPr>
        <w:pStyle w:val="Heading2"/>
        <w:keepNext/>
      </w:pPr>
      <w:r>
        <w:t>7.3 Mode B - Progressive Watch</w:t>
      </w:r>
    </w:p>
    <w:p>
      <w:pPr/>
      <w:r>
        <w:t>Mode B turns the host into the source for a private progressive media session. The receiver stores incoming segments locally and feeds playable media to the browser. Playback begins only after the required initialization data and a minimum safe buffer are available.</w:t>
      </w:r>
    </w:p>
    <w:p>
      <w:pPr>
        <w:pStyle w:val="ListBullet"/>
        <w:spacing w:after="50"/>
      </w:pPr>
      <w:r>
        <w:t>Transfer speed higher than media bitrate: buffer grows and may eventually contain the remainder of the video.</w:t>
      </w:r>
    </w:p>
    <w:p>
      <w:pPr>
        <w:pStyle w:val="ListBullet"/>
        <w:spacing w:after="50"/>
      </w:pPr>
      <w:r>
        <w:t>Transfer speed approximately equal to media bitrate: maintain a conservative safety buffer and warn if it shrinks.</w:t>
      </w:r>
    </w:p>
    <w:p>
      <w:pPr>
        <w:pStyle w:val="ListBullet"/>
        <w:spacing w:after="50"/>
      </w:pPr>
      <w:r>
        <w:t>Transfer speed below media bitrate: initial buffering grows, playback may need coordinated pauses, or a future quality-reduction path may be required.</w:t>
      </w:r>
    </w:p>
    <w:p>
      <w:pPr>
        <w:pStyle w:val="Heading1"/>
        <w:keepNext/>
      </w:pPr>
      <w:r>
        <w:t>8. Media Pipeline and Format Strategy</w:t>
      </w:r>
    </w:p>
    <w:p>
      <w:pPr>
        <w:pStyle w:val="Heading2"/>
        <w:keepNext/>
      </w:pPr>
      <w:r>
        <w:t>8.1 Initial Compatibility Contract</w:t>
      </w:r>
    </w:p>
    <w:tbl>
      <w:tblPr>
        <w:tblW w:type="auto" w:w="0"/>
        <w:jc w:val="center"/>
        <w:tblLayout w:type="fixed"/>
        <w:tblLook w:firstColumn="1" w:firstRow="1" w:lastColumn="0" w:lastRow="0" w:noHBand="0" w:noVBand="1" w:val="04A0"/>
        <w:tblBorders>
          <w:top w:val="single" w:sz="0" w:color="E8F4F1"/>
          <w:left w:val="single" w:sz="0" w:color="E8F4F1"/>
          <w:bottom w:val="single" w:sz="0" w:color="E8F4F1"/>
          <w:right w:val="single" w:sz="0" w:color="E8F4F1"/>
          <w:insideH w:val="single" w:sz="0" w:color="E8F4F1"/>
          <w:insideV w:val="single" w:sz="0" w:color="E8F4F1"/>
        </w:tblBorders>
      </w:tblPr>
      <w:tblGrid>
        <w:gridCol w:w="9994"/>
      </w:tblGrid>
      <w:tr>
        <w:tc>
          <w:tcPr>
            <w:tcW w:type="dxa" w:w="9576"/>
            <w:tcMar>
              <w:top w:w="120" w:type="dxa"/>
              <w:start w:w="145" w:type="dxa"/>
              <w:bottom w:w="120" w:type="dxa"/>
              <w:end w:w="145" w:type="dxa"/>
            </w:tcMar>
            <w:shd w:fill="E8F4F1"/>
          </w:tcPr>
          <w:p>
            <w:pPr>
              <w:spacing w:after="60"/>
            </w:pPr>
            <w:r>
              <w:rPr>
                <w:b/>
                <w:color w:val="1F374C"/>
                <w:sz w:val="20"/>
              </w:rPr>
              <w:t>MVP Progressive Mode media contract</w:t>
            </w:r>
          </w:p>
          <w:p>
            <w:pPr>
              <w:spacing w:after="0" w:line="259" w:lineRule="auto"/>
            </w:pPr>
            <w:r>
              <w:rPr>
                <w:color w:val="283038"/>
                <w:sz w:val="19"/>
              </w:rPr>
              <w:t>Container: MP4. Video: H.264/AVC. Audio: AAC. Local Sync may support additional files whenever the browser itself can play them.</w:t>
            </w:r>
          </w:p>
        </w:tc>
      </w:tr>
    </w:tbl>
    <w:p>
      <w:pPr>
        <w:spacing w:after="20"/>
      </w:pPr>
    </w:p>
    <w:p>
      <w:pPr>
        <w:pStyle w:val="Heading2"/>
        <w:keepNext/>
      </w:pPr>
      <w:r>
        <w:t>8.2 Progressive Playback Pipeline</w:t>
      </w:r>
    </w:p>
    <w:p>
      <w:pPr>
        <w:pStyle w:val="CodeBlock"/>
        <w:shd w:fill="F3F5F7"/>
      </w:pPr>
      <w:r>
        <w:t>Host File</w:t>
        <w:br/>
        <w:t xml:space="preserve">   |</w:t>
        <w:br/>
        <w:t xml:space="preserve">   v</w:t>
        <w:br/>
        <w:t>Compatibility inspection</w:t>
        <w:br/>
        <w:t xml:space="preserve">   |</w:t>
        <w:br/>
        <w:t xml:space="preserve">   v</w:t>
        <w:br/>
        <w:t>MP4 parsing / fragmentation</w:t>
        <w:br/>
        <w:t xml:space="preserve">   |</w:t>
        <w:br/>
        <w:t xml:space="preserve">   v</w:t>
        <w:br/>
        <w:t>Media segments</w:t>
        <w:br/>
        <w:t xml:space="preserve">   |</w:t>
        <w:br/>
        <w:t xml:space="preserve">   v</w:t>
        <w:br/>
        <w:t>Transport chunks over WebRTC</w:t>
        <w:br/>
        <w:t xml:space="preserve">   |</w:t>
        <w:br/>
        <w:t xml:space="preserve">   v</w:t>
        <w:br/>
        <w:t>Receiver reassembly -&gt; integrity/order checks -&gt; OPFS cache</w:t>
        <w:br/>
        <w:t xml:space="preserve">   |</w:t>
        <w:br/>
        <w:t xml:space="preserve">   v</w:t>
        <w:br/>
        <w:t>MSE SourceBuffer -&gt; HTML5 video element</w:t>
      </w:r>
    </w:p>
    <w:p>
      <w:pPr>
        <w:pStyle w:val="Heading2"/>
        <w:keepNext/>
      </w:pPr>
      <w:r>
        <w:t>8.3 Why Segments and Transport Chunks Are Separate</w:t>
      </w:r>
    </w:p>
    <w:p>
      <w:pPr/>
      <w:r>
        <w:t>A media segment is a playback-level unit understood by the media pipeline. A transport chunk is a smaller network message used to move a segment safely through RTCDataChannel without relying on large single-message behavior. This separation allows transport tuning without redefining the media timeline.</w:t>
      </w:r>
    </w:p>
    <w:p>
      <w:pPr>
        <w:pStyle w:val="Heading2"/>
        <w:keepNext/>
      </w:pPr>
      <w:r>
        <w:t>8.4 Sender Backpressure</w:t>
      </w:r>
    </w:p>
    <w:p>
      <w:pPr/>
      <w:r>
        <w:t>The sender must monitor RTCDataChannel buffering and pause/resume writes using bufferedAmount and bufferedAmountLowThreshold (or equivalent logic). Unbounded writes can exhaust memory or produce unstable behavior. Chunk size and watermarks must be benchmarked on desktop Chrome and Android Chrome during Phase 5.</w:t>
      </w:r>
    </w:p>
    <w:p>
      <w:pPr>
        <w:pStyle w:val="Heading1"/>
        <w:keepNext/>
      </w:pPr>
      <w:r>
        <w:t>9. Buffering, Caching and Seeking</w:t>
      </w:r>
    </w:p>
    <w:p>
      <w:pPr>
        <w:pStyle w:val="Heading2"/>
        <w:keepNext/>
      </w:pPr>
      <w:r>
        <w:t>9.1 Buffer Model</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3331"/>
        <w:gridCol w:w="3331"/>
        <w:gridCol w:w="3331"/>
      </w:tblGrid>
      <w:tr>
        <w:trPr>
          <w:tblHeader w:val="true"/>
          <w:cantSplit w:val="true"/>
        </w:trPr>
        <w:tc>
          <w:tcPr>
            <w:tcW w:type="dxa" w:w="1440"/>
            <w:shd w:fill="1F374C"/>
            <w:tcMar>
              <w:top w:w="90" w:type="dxa"/>
              <w:start w:w="110" w:type="dxa"/>
              <w:bottom w:w="90" w:type="dxa"/>
              <w:end w:w="110" w:type="dxa"/>
            </w:tcMar>
            <w:vAlign w:val="center"/>
          </w:tcPr>
          <w:p>
            <w:pPr>
              <w:jc w:val="center"/>
            </w:pPr>
            <w:r>
              <w:rPr>
                <w:rFonts w:ascii="Aptos" w:hAnsi="Aptos"/>
                <w:b/>
                <w:color w:val="FFFFFF"/>
                <w:sz w:val="18"/>
              </w:rPr>
              <w:t>State</w:t>
            </w:r>
          </w:p>
        </w:tc>
        <w:tc>
          <w:tcPr>
            <w:tcW w:type="dxa" w:w="4320"/>
            <w:shd w:fill="1F374C"/>
            <w:tcMar>
              <w:top w:w="90" w:type="dxa"/>
              <w:start w:w="110" w:type="dxa"/>
              <w:bottom w:w="90" w:type="dxa"/>
              <w:end w:w="110" w:type="dxa"/>
            </w:tcMar>
            <w:vAlign w:val="center"/>
          </w:tcPr>
          <w:p>
            <w:pPr>
              <w:jc w:val="center"/>
            </w:pPr>
            <w:r>
              <w:rPr>
                <w:rFonts w:ascii="Aptos" w:hAnsi="Aptos"/>
                <w:b/>
                <w:color w:val="FFFFFF"/>
                <w:sz w:val="18"/>
              </w:rPr>
              <w:t>Example meaning</w:t>
            </w:r>
          </w:p>
        </w:tc>
        <w:tc>
          <w:tcPr>
            <w:tcW w:type="dxa" w:w="3744"/>
            <w:shd w:fill="1F374C"/>
            <w:tcMar>
              <w:top w:w="90" w:type="dxa"/>
              <w:start w:w="110" w:type="dxa"/>
              <w:bottom w:w="90" w:type="dxa"/>
              <w:end w:w="110" w:type="dxa"/>
            </w:tcMar>
            <w:vAlign w:val="center"/>
          </w:tcPr>
          <w:p>
            <w:pPr>
              <w:jc w:val="center"/>
            </w:pPr>
            <w:r>
              <w:rPr>
                <w:rFonts w:ascii="Aptos" w:hAnsi="Aptos"/>
                <w:b/>
                <w:color w:val="FFFFFF"/>
                <w:sz w:val="18"/>
              </w:rPr>
              <w:t>Action</w:t>
            </w:r>
          </w:p>
        </w:tc>
      </w:tr>
      <w:tr>
        <w:trPr>
          <w:cantSplit w:val="true"/>
        </w:trPr>
        <w:tc>
          <w:tcPr>
            <w:tcW w:type="dxa" w:w="1440"/>
            <w:tcMar>
              <w:top w:w="90" w:type="dxa"/>
              <w:start w:w="110" w:type="dxa"/>
              <w:bottom w:w="90" w:type="dxa"/>
              <w:end w:w="110" w:type="dxa"/>
            </w:tcMar>
            <w:vAlign w:val="center"/>
          </w:tcPr>
          <w:p>
            <w:pPr>
              <w:spacing w:after="0" w:line="252" w:lineRule="auto"/>
              <w:jc w:val="center"/>
            </w:pPr>
            <w:r>
              <w:rPr>
                <w:rFonts w:ascii="Aptos" w:hAnsi="Aptos"/>
                <w:color w:val="283038"/>
                <w:sz w:val="18"/>
              </w:rPr>
              <w:t>Healthy</w:t>
            </w:r>
          </w:p>
        </w:tc>
        <w:tc>
          <w:tcPr>
            <w:tcW w:type="dxa" w:w="4320"/>
            <w:tcMar>
              <w:top w:w="90" w:type="dxa"/>
              <w:start w:w="110" w:type="dxa"/>
              <w:bottom w:w="90" w:type="dxa"/>
              <w:end w:w="110" w:type="dxa"/>
            </w:tcMar>
            <w:vAlign w:val="center"/>
          </w:tcPr>
          <w:p>
            <w:pPr>
              <w:spacing w:after="0" w:line="252" w:lineRule="auto"/>
              <w:jc w:val="left"/>
            </w:pPr>
            <w:r>
              <w:rPr>
                <w:rFonts w:ascii="Aptos" w:hAnsi="Aptos"/>
                <w:color w:val="283038"/>
                <w:sz w:val="18"/>
              </w:rPr>
              <w:t>Playback at 20:00; buffer available to 38:00</w:t>
            </w:r>
          </w:p>
        </w:tc>
        <w:tc>
          <w:tcPr>
            <w:tcW w:type="dxa" w:w="3744"/>
            <w:tcMar>
              <w:top w:w="90" w:type="dxa"/>
              <w:start w:w="110" w:type="dxa"/>
              <w:bottom w:w="90" w:type="dxa"/>
              <w:end w:w="110" w:type="dxa"/>
            </w:tcMar>
            <w:vAlign w:val="center"/>
          </w:tcPr>
          <w:p>
            <w:pPr>
              <w:spacing w:after="0" w:line="252" w:lineRule="auto"/>
              <w:jc w:val="left"/>
            </w:pPr>
            <w:r>
              <w:rPr>
                <w:rFonts w:ascii="Aptos" w:hAnsi="Aptos"/>
                <w:color w:val="283038"/>
                <w:sz w:val="18"/>
              </w:rPr>
              <w:t>Continue normal ahead-of-playback transfer</w:t>
            </w:r>
          </w:p>
        </w:tc>
      </w:tr>
      <w:tr>
        <w:trPr>
          <w:cantSplit w:val="true"/>
        </w:trPr>
        <w:tc>
          <w:tcPr>
            <w:tcW w:type="dxa" w:w="1440"/>
            <w:tcMar>
              <w:top w:w="90" w:type="dxa"/>
              <w:start w:w="110" w:type="dxa"/>
              <w:bottom w:w="90" w:type="dxa"/>
              <w:end w:w="110" w:type="dxa"/>
            </w:tcMar>
            <w:vAlign w:val="center"/>
          </w:tcPr>
          <w:p>
            <w:pPr>
              <w:spacing w:after="0" w:line="252" w:lineRule="auto"/>
              <w:jc w:val="center"/>
            </w:pPr>
            <w:r>
              <w:rPr>
                <w:rFonts w:ascii="Aptos" w:hAnsi="Aptos"/>
                <w:color w:val="283038"/>
                <w:sz w:val="18"/>
              </w:rPr>
              <w:t>Low</w:t>
            </w:r>
          </w:p>
        </w:tc>
        <w:tc>
          <w:tcPr>
            <w:tcW w:type="dxa" w:w="4320"/>
            <w:tcMar>
              <w:top w:w="90" w:type="dxa"/>
              <w:start w:w="110" w:type="dxa"/>
              <w:bottom w:w="90" w:type="dxa"/>
              <w:end w:w="110" w:type="dxa"/>
            </w:tcMar>
            <w:vAlign w:val="center"/>
          </w:tcPr>
          <w:p>
            <w:pPr>
              <w:spacing w:after="0" w:line="252" w:lineRule="auto"/>
              <w:jc w:val="left"/>
            </w:pPr>
            <w:r>
              <w:rPr>
                <w:rFonts w:ascii="Aptos" w:hAnsi="Aptos"/>
                <w:color w:val="283038"/>
                <w:sz w:val="18"/>
              </w:rPr>
              <w:t>Playback at 20:00; buffer available to 21:00</w:t>
            </w:r>
          </w:p>
        </w:tc>
        <w:tc>
          <w:tcPr>
            <w:tcW w:type="dxa" w:w="3744"/>
            <w:tcMar>
              <w:top w:w="90" w:type="dxa"/>
              <w:start w:w="110" w:type="dxa"/>
              <w:bottom w:w="90" w:type="dxa"/>
              <w:end w:w="110" w:type="dxa"/>
            </w:tcMar>
            <w:vAlign w:val="center"/>
          </w:tcPr>
          <w:p>
            <w:pPr>
              <w:spacing w:after="0" w:line="252" w:lineRule="auto"/>
              <w:jc w:val="left"/>
            </w:pPr>
            <w:r>
              <w:rPr>
                <w:rFonts w:ascii="Aptos" w:hAnsi="Aptos"/>
                <w:color w:val="283038"/>
                <w:sz w:val="18"/>
              </w:rPr>
              <w:t>Raise priority of near-future media and show warning</w:t>
            </w:r>
          </w:p>
        </w:tc>
      </w:tr>
      <w:tr>
        <w:trPr>
          <w:cantSplit w:val="true"/>
        </w:trPr>
        <w:tc>
          <w:tcPr>
            <w:tcW w:type="dxa" w:w="1440"/>
            <w:tcMar>
              <w:top w:w="90" w:type="dxa"/>
              <w:start w:w="110" w:type="dxa"/>
              <w:bottom w:w="90" w:type="dxa"/>
              <w:end w:w="110" w:type="dxa"/>
            </w:tcMar>
            <w:vAlign w:val="center"/>
          </w:tcPr>
          <w:p>
            <w:pPr>
              <w:spacing w:after="0" w:line="252" w:lineRule="auto"/>
              <w:jc w:val="center"/>
            </w:pPr>
            <w:r>
              <w:rPr>
                <w:rFonts w:ascii="Aptos" w:hAnsi="Aptos"/>
                <w:color w:val="283038"/>
                <w:sz w:val="18"/>
              </w:rPr>
              <w:t>Critical</w:t>
            </w:r>
          </w:p>
        </w:tc>
        <w:tc>
          <w:tcPr>
            <w:tcW w:type="dxa" w:w="4320"/>
            <w:tcMar>
              <w:top w:w="90" w:type="dxa"/>
              <w:start w:w="110" w:type="dxa"/>
              <w:bottom w:w="90" w:type="dxa"/>
              <w:end w:w="110" w:type="dxa"/>
            </w:tcMar>
            <w:vAlign w:val="center"/>
          </w:tcPr>
          <w:p>
            <w:pPr>
              <w:spacing w:after="0" w:line="252" w:lineRule="auto"/>
              <w:jc w:val="left"/>
            </w:pPr>
            <w:r>
              <w:rPr>
                <w:rFonts w:ascii="Aptos" w:hAnsi="Aptos"/>
                <w:color w:val="283038"/>
                <w:sz w:val="18"/>
              </w:rPr>
              <w:t>Playback is about to consume final buffered segment</w:t>
            </w:r>
          </w:p>
        </w:tc>
        <w:tc>
          <w:tcPr>
            <w:tcW w:type="dxa" w:w="3744"/>
            <w:tcMar>
              <w:top w:w="90" w:type="dxa"/>
              <w:start w:w="110" w:type="dxa"/>
              <w:bottom w:w="90" w:type="dxa"/>
              <w:end w:w="110" w:type="dxa"/>
            </w:tcMar>
            <w:vAlign w:val="center"/>
          </w:tcPr>
          <w:p>
            <w:pPr>
              <w:spacing w:after="0" w:line="252" w:lineRule="auto"/>
              <w:jc w:val="left"/>
            </w:pPr>
            <w:r>
              <w:rPr>
                <w:rFonts w:ascii="Aptos" w:hAnsi="Aptos"/>
                <w:color w:val="283038"/>
                <w:sz w:val="18"/>
              </w:rPr>
              <w:t>Coordinate pause if required; avoid letting peers silently diverge</w:t>
            </w:r>
          </w:p>
        </w:tc>
      </w:tr>
      <w:tr>
        <w:trPr>
          <w:cantSplit w:val="true"/>
        </w:trPr>
        <w:tc>
          <w:tcPr>
            <w:tcW w:type="dxa" w:w="1440"/>
            <w:tcMar>
              <w:top w:w="90" w:type="dxa"/>
              <w:start w:w="110" w:type="dxa"/>
              <w:bottom w:w="90" w:type="dxa"/>
              <w:end w:w="110" w:type="dxa"/>
            </w:tcMar>
            <w:vAlign w:val="center"/>
          </w:tcPr>
          <w:p>
            <w:pPr>
              <w:spacing w:after="0" w:line="252" w:lineRule="auto"/>
              <w:jc w:val="center"/>
            </w:pPr>
            <w:r>
              <w:rPr>
                <w:rFonts w:ascii="Aptos" w:hAnsi="Aptos"/>
                <w:color w:val="283038"/>
                <w:sz w:val="18"/>
              </w:rPr>
              <w:t>Recovered</w:t>
            </w:r>
          </w:p>
        </w:tc>
        <w:tc>
          <w:tcPr>
            <w:tcW w:type="dxa" w:w="4320"/>
            <w:tcMar>
              <w:top w:w="90" w:type="dxa"/>
              <w:start w:w="110" w:type="dxa"/>
              <w:bottom w:w="90" w:type="dxa"/>
              <w:end w:w="110" w:type="dxa"/>
            </w:tcMar>
            <w:vAlign w:val="center"/>
          </w:tcPr>
          <w:p>
            <w:pPr>
              <w:spacing w:after="0" w:line="252" w:lineRule="auto"/>
              <w:jc w:val="left"/>
            </w:pPr>
            <w:r>
              <w:rPr>
                <w:rFonts w:ascii="Aptos" w:hAnsi="Aptos"/>
                <w:color w:val="283038"/>
                <w:sz w:val="18"/>
              </w:rPr>
              <w:t>Throughput improves and safety margin is restored</w:t>
            </w:r>
          </w:p>
        </w:tc>
        <w:tc>
          <w:tcPr>
            <w:tcW w:type="dxa" w:w="3744"/>
            <w:tcMar>
              <w:top w:w="90" w:type="dxa"/>
              <w:start w:w="110" w:type="dxa"/>
              <w:bottom w:w="90" w:type="dxa"/>
              <w:end w:w="110" w:type="dxa"/>
            </w:tcMar>
            <w:vAlign w:val="center"/>
          </w:tcPr>
          <w:p>
            <w:pPr>
              <w:spacing w:after="0" w:line="252" w:lineRule="auto"/>
              <w:jc w:val="left"/>
            </w:pPr>
            <w:r>
              <w:rPr>
                <w:rFonts w:ascii="Aptos" w:hAnsi="Aptos"/>
                <w:color w:val="283038"/>
                <w:sz w:val="18"/>
              </w:rPr>
              <w:t>Resume ordinary background fetching</w:t>
            </w:r>
          </w:p>
        </w:tc>
      </w:tr>
    </w:tbl>
    <w:p>
      <w:pPr>
        <w:spacing w:after="20"/>
      </w:pPr>
    </w:p>
    <w:p>
      <w:pPr>
        <w:pStyle w:val="Heading2"/>
        <w:keepNext/>
      </w:pPr>
      <w:r>
        <w:t>9.2 Seek Priority</w:t>
      </w:r>
    </w:p>
    <w:p>
      <w:pPr/>
      <w:r>
        <w:t>Seeking must cancel or demote obsolete near-term transfer work and prioritize segments surrounding the new authoritative position. The guest should not be forced to receive every earlier byte before playback can resume at the new location.</w:t>
      </w:r>
    </w:p>
    <w:p>
      <w:pPr>
        <w:pStyle w:val="CodeBlock"/>
        <w:shd w:fill="F3F5F7"/>
      </w:pPr>
      <w:r>
        <w:t>Before seek:  request 35:00 -&gt; 35:05 -&gt; 35:10 -&gt; ...</w:t>
        <w:br/>
        <w:t>Host seeks:   01:22:15</w:t>
        <w:br/>
        <w:t>After seek:   request init (if needed) -&gt; 01:22:00 -&gt; 01:22:05 -&gt; 01:22:10 -&gt; ...</w:t>
        <w:br/>
        <w:t>Then resume lower-priority background filling.</w:t>
      </w:r>
    </w:p>
    <w:p>
      <w:pPr>
        <w:pStyle w:val="Heading2"/>
        <w:keepNext/>
      </w:pPr>
      <w:r>
        <w:t>9.3 Browser Cache</w:t>
      </w:r>
    </w:p>
    <w:p>
      <w:pPr/>
      <w:r>
        <w:t>Large received media should use browser file/storage primitives such as the Origin Private File System (OPFS) where supported. The application must estimate available storage before accepting large transfers, maintain an index of cached media/segments, and provide explicit cleanup controls.</w:t>
      </w:r>
    </w:p>
    <w:p>
      <w:pPr>
        <w:pStyle w:val="ListBullet"/>
        <w:spacing w:after="50"/>
      </w:pPr>
      <w:r>
        <w:t>Do not use localStorage for media bytes.</w:t>
      </w:r>
    </w:p>
    <w:p>
      <w:pPr>
        <w:pStyle w:val="ListBullet"/>
        <w:spacing w:after="50"/>
      </w:pPr>
      <w:r>
        <w:t>Treat cache as disposable unless persistent storage is successfully granted.</w:t>
      </w:r>
    </w:p>
    <w:p>
      <w:pPr>
        <w:pStyle w:val="ListBullet"/>
        <w:spacing w:after="50"/>
      </w:pPr>
      <w:r>
        <w:t>Handle eviction or low-storage errors without corrupting room state.</w:t>
      </w:r>
    </w:p>
    <w:p>
      <w:pPr>
        <w:pStyle w:val="ListBullet"/>
        <w:spacing w:after="50"/>
      </w:pPr>
      <w:r>
        <w:t>Never trust the sender-provided filename as a safe local path.</w:t>
      </w:r>
    </w:p>
    <w:p>
      <w:pPr>
        <w:pStyle w:val="Heading1"/>
        <w:keepNext/>
      </w:pPr>
      <w:r>
        <w:t>10. Playback Synchronization Design</w:t>
      </w:r>
    </w:p>
    <w:p>
      <w:pPr>
        <w:pStyle w:val="Heading2"/>
        <w:keepNext/>
      </w:pPr>
      <w:r>
        <w:t>10.1 Host-Authoritative Timeline</w:t>
      </w:r>
    </w:p>
    <w:p>
      <w:pPr/>
      <w:r>
        <w:t>The host maintains the canonical playback state for the initial product. Events carry an ordered sequence number, playback position, and sender timestamp. Guests estimate the expected host position at message receipt and adjust their player accordingly.</w:t>
      </w:r>
    </w:p>
    <w:p>
      <w:pPr>
        <w:pStyle w:val="Heading2"/>
        <w:keepNext/>
      </w:pPr>
      <w:r>
        <w:t>10.2 Drift Policy - Initial Target</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3331"/>
        <w:gridCol w:w="3331"/>
        <w:gridCol w:w="3331"/>
      </w:tblGrid>
      <w:tr>
        <w:trPr>
          <w:tblHeader w:val="true"/>
          <w:cantSplit w:val="true"/>
        </w:trPr>
        <w:tc>
          <w:tcPr>
            <w:tcW w:type="dxa" w:w="1728"/>
            <w:shd w:fill="1F374C"/>
            <w:tcMar>
              <w:top w:w="90" w:type="dxa"/>
              <w:start w:w="110" w:type="dxa"/>
              <w:bottom w:w="90" w:type="dxa"/>
              <w:end w:w="110" w:type="dxa"/>
            </w:tcMar>
            <w:vAlign w:val="center"/>
          </w:tcPr>
          <w:p>
            <w:pPr>
              <w:jc w:val="center"/>
            </w:pPr>
            <w:r>
              <w:rPr>
                <w:rFonts w:ascii="Aptos" w:hAnsi="Aptos"/>
                <w:b/>
                <w:color w:val="FFFFFF"/>
                <w:sz w:val="18"/>
              </w:rPr>
              <w:t>Observed drift</w:t>
            </w:r>
          </w:p>
        </w:tc>
        <w:tc>
          <w:tcPr>
            <w:tcW w:type="dxa" w:w="2880"/>
            <w:shd w:fill="1F374C"/>
            <w:tcMar>
              <w:top w:w="90" w:type="dxa"/>
              <w:start w:w="110" w:type="dxa"/>
              <w:bottom w:w="90" w:type="dxa"/>
              <w:end w:w="110" w:type="dxa"/>
            </w:tcMar>
            <w:vAlign w:val="center"/>
          </w:tcPr>
          <w:p>
            <w:pPr>
              <w:jc w:val="center"/>
            </w:pPr>
            <w:r>
              <w:rPr>
                <w:rFonts w:ascii="Aptos" w:hAnsi="Aptos"/>
                <w:b/>
                <w:color w:val="FFFFFF"/>
                <w:sz w:val="18"/>
              </w:rPr>
              <w:t>Initial policy</w:t>
            </w:r>
          </w:p>
        </w:tc>
        <w:tc>
          <w:tcPr>
            <w:tcW w:type="dxa" w:w="4896"/>
            <w:shd w:fill="1F374C"/>
            <w:tcMar>
              <w:top w:w="90" w:type="dxa"/>
              <w:start w:w="110" w:type="dxa"/>
              <w:bottom w:w="90" w:type="dxa"/>
              <w:end w:w="110" w:type="dxa"/>
            </w:tcMar>
            <w:vAlign w:val="center"/>
          </w:tcPr>
          <w:p>
            <w:pPr>
              <w:jc w:val="center"/>
            </w:pPr>
            <w:r>
              <w:rPr>
                <w:rFonts w:ascii="Aptos" w:hAnsi="Aptos"/>
                <w:b/>
                <w:color w:val="FFFFFF"/>
                <w:sz w:val="18"/>
              </w:rPr>
              <w:t>Notes</w:t>
            </w:r>
          </w:p>
        </w:tc>
      </w:tr>
      <w:tr>
        <w:trPr>
          <w:cantSplit w:val="true"/>
        </w:trPr>
        <w:tc>
          <w:tcPr>
            <w:tcW w:type="dxa" w:w="1728"/>
            <w:tcMar>
              <w:top w:w="90" w:type="dxa"/>
              <w:start w:w="110" w:type="dxa"/>
              <w:bottom w:w="90" w:type="dxa"/>
              <w:end w:w="110" w:type="dxa"/>
            </w:tcMar>
            <w:vAlign w:val="center"/>
          </w:tcPr>
          <w:p>
            <w:pPr>
              <w:spacing w:after="0" w:line="252" w:lineRule="auto"/>
              <w:jc w:val="center"/>
            </w:pPr>
            <w:r>
              <w:rPr>
                <w:rFonts w:ascii="Aptos" w:hAnsi="Aptos"/>
                <w:color w:val="283038"/>
                <w:sz w:val="18"/>
              </w:rPr>
              <w:t>&lt; 250 ms</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Ignore</w:t>
            </w:r>
          </w:p>
        </w:tc>
        <w:tc>
          <w:tcPr>
            <w:tcW w:type="dxa" w:w="4896"/>
            <w:tcMar>
              <w:top w:w="90" w:type="dxa"/>
              <w:start w:w="110" w:type="dxa"/>
              <w:bottom w:w="90" w:type="dxa"/>
              <w:end w:w="110" w:type="dxa"/>
            </w:tcMar>
            <w:vAlign w:val="center"/>
          </w:tcPr>
          <w:p>
            <w:pPr>
              <w:spacing w:after="0" w:line="252" w:lineRule="auto"/>
              <w:jc w:val="left"/>
            </w:pPr>
            <w:r>
              <w:rPr>
                <w:rFonts w:ascii="Aptos" w:hAnsi="Aptos"/>
                <w:color w:val="283038"/>
                <w:sz w:val="18"/>
              </w:rPr>
              <w:t>Avoid visible micro-corrections.</w:t>
            </w:r>
          </w:p>
        </w:tc>
      </w:tr>
      <w:tr>
        <w:trPr>
          <w:cantSplit w:val="true"/>
        </w:trPr>
        <w:tc>
          <w:tcPr>
            <w:tcW w:type="dxa" w:w="1728"/>
            <w:tcMar>
              <w:top w:w="90" w:type="dxa"/>
              <w:start w:w="110" w:type="dxa"/>
              <w:bottom w:w="90" w:type="dxa"/>
              <w:end w:w="110" w:type="dxa"/>
            </w:tcMar>
            <w:vAlign w:val="center"/>
          </w:tcPr>
          <w:p>
            <w:pPr>
              <w:spacing w:after="0" w:line="252" w:lineRule="auto"/>
              <w:jc w:val="center"/>
            </w:pPr>
            <w:r>
              <w:rPr>
                <w:rFonts w:ascii="Aptos" w:hAnsi="Aptos"/>
                <w:color w:val="283038"/>
                <w:sz w:val="18"/>
              </w:rPr>
              <w:t>250-1000 ms</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Gentle rate correction</w:t>
            </w:r>
          </w:p>
        </w:tc>
        <w:tc>
          <w:tcPr>
            <w:tcW w:type="dxa" w:w="4896"/>
            <w:tcMar>
              <w:top w:w="90" w:type="dxa"/>
              <w:start w:w="110" w:type="dxa"/>
              <w:bottom w:w="90" w:type="dxa"/>
              <w:end w:w="110" w:type="dxa"/>
            </w:tcMar>
            <w:vAlign w:val="center"/>
          </w:tcPr>
          <w:p>
            <w:pPr>
              <w:spacing w:after="0" w:line="252" w:lineRule="auto"/>
              <w:jc w:val="left"/>
            </w:pPr>
            <w:r>
              <w:rPr>
                <w:rFonts w:ascii="Aptos" w:hAnsi="Aptos"/>
                <w:color w:val="283038"/>
                <w:sz w:val="18"/>
              </w:rPr>
              <w:t>Temporarily adjust playback rate within a narrow safe range.</w:t>
            </w:r>
          </w:p>
        </w:tc>
      </w:tr>
      <w:tr>
        <w:trPr>
          <w:cantSplit w:val="true"/>
        </w:trPr>
        <w:tc>
          <w:tcPr>
            <w:tcW w:type="dxa" w:w="1728"/>
            <w:tcMar>
              <w:top w:w="90" w:type="dxa"/>
              <w:start w:w="110" w:type="dxa"/>
              <w:bottom w:w="90" w:type="dxa"/>
              <w:end w:w="110" w:type="dxa"/>
            </w:tcMar>
            <w:vAlign w:val="center"/>
          </w:tcPr>
          <w:p>
            <w:pPr>
              <w:spacing w:after="0" w:line="252" w:lineRule="auto"/>
              <w:jc w:val="center"/>
            </w:pPr>
            <w:r>
              <w:rPr>
                <w:rFonts w:ascii="Aptos" w:hAnsi="Aptos"/>
                <w:color w:val="283038"/>
                <w:sz w:val="18"/>
              </w:rPr>
              <w:t>&gt; 1000 ms</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Hard seek/resync</w:t>
            </w:r>
          </w:p>
        </w:tc>
        <w:tc>
          <w:tcPr>
            <w:tcW w:type="dxa" w:w="4896"/>
            <w:tcMar>
              <w:top w:w="90" w:type="dxa"/>
              <w:start w:w="110" w:type="dxa"/>
              <w:bottom w:w="90" w:type="dxa"/>
              <w:end w:w="110" w:type="dxa"/>
            </w:tcMar>
            <w:vAlign w:val="center"/>
          </w:tcPr>
          <w:p>
            <w:pPr>
              <w:spacing w:after="0" w:line="252" w:lineRule="auto"/>
              <w:jc w:val="left"/>
            </w:pPr>
            <w:r>
              <w:rPr>
                <w:rFonts w:ascii="Aptos" w:hAnsi="Aptos"/>
                <w:color w:val="283038"/>
                <w:sz w:val="18"/>
              </w:rPr>
              <w:t>Use authoritative expected position.</w:t>
            </w:r>
          </w:p>
        </w:tc>
      </w:tr>
      <w:tr>
        <w:trPr>
          <w:cantSplit w:val="true"/>
        </w:trPr>
        <w:tc>
          <w:tcPr>
            <w:tcW w:type="dxa" w:w="1728"/>
            <w:tcMar>
              <w:top w:w="90" w:type="dxa"/>
              <w:start w:w="110" w:type="dxa"/>
              <w:bottom w:w="90" w:type="dxa"/>
              <w:end w:w="110" w:type="dxa"/>
            </w:tcMar>
            <w:vAlign w:val="center"/>
          </w:tcPr>
          <w:p>
            <w:pPr>
              <w:spacing w:after="0" w:line="252" w:lineRule="auto"/>
              <w:jc w:val="left"/>
            </w:pPr>
            <w:r>
              <w:rPr>
                <w:rFonts w:ascii="Aptos" w:hAnsi="Aptos"/>
                <w:color w:val="283038"/>
                <w:sz w:val="18"/>
              </w:rPr>
              <w:t>Repeated instability</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Pause/rebuffer or show degraded-state UI</w:t>
            </w:r>
          </w:p>
        </w:tc>
        <w:tc>
          <w:tcPr>
            <w:tcW w:type="dxa" w:w="4896"/>
            <w:tcMar>
              <w:top w:w="90" w:type="dxa"/>
              <w:start w:w="110" w:type="dxa"/>
              <w:bottom w:w="90" w:type="dxa"/>
              <w:end w:w="110" w:type="dxa"/>
            </w:tcMar>
            <w:vAlign w:val="center"/>
          </w:tcPr>
          <w:p>
            <w:pPr>
              <w:spacing w:after="0" w:line="252" w:lineRule="auto"/>
              <w:jc w:val="left"/>
            </w:pPr>
            <w:r>
              <w:rPr>
                <w:rFonts w:ascii="Aptos" w:hAnsi="Aptos"/>
                <w:color w:val="283038"/>
                <w:sz w:val="18"/>
              </w:rPr>
              <w:t>Investigate network and media-buffer health.</w:t>
            </w:r>
          </w:p>
        </w:tc>
      </w:tr>
    </w:tbl>
    <w:p>
      <w:pPr>
        <w:spacing w:after="20"/>
      </w:pPr>
    </w:p>
    <w:tbl>
      <w:tblPr>
        <w:tblW w:type="auto" w:w="0"/>
        <w:jc w:val="center"/>
        <w:tblLayout w:type="fixed"/>
        <w:tblLook w:firstColumn="1" w:firstRow="1" w:lastColumn="0" w:lastRow="0" w:noHBand="0" w:noVBand="1" w:val="04A0"/>
        <w:tblBorders>
          <w:top w:val="single" w:sz="0" w:color="EAF2F7"/>
          <w:left w:val="single" w:sz="0" w:color="EAF2F7"/>
          <w:bottom w:val="single" w:sz="0" w:color="EAF2F7"/>
          <w:right w:val="single" w:sz="0" w:color="EAF2F7"/>
          <w:insideH w:val="single" w:sz="0" w:color="EAF2F7"/>
          <w:insideV w:val="single" w:sz="0" w:color="EAF2F7"/>
        </w:tblBorders>
      </w:tblPr>
      <w:tblGrid>
        <w:gridCol w:w="9994"/>
      </w:tblGrid>
      <w:tr>
        <w:tc>
          <w:tcPr>
            <w:tcW w:type="dxa" w:w="9576"/>
            <w:tcMar>
              <w:top w:w="120" w:type="dxa"/>
              <w:start w:w="145" w:type="dxa"/>
              <w:bottom w:w="120" w:type="dxa"/>
              <w:end w:w="145" w:type="dxa"/>
            </w:tcMar>
            <w:shd w:fill="EAF2F7"/>
          </w:tcPr>
          <w:p>
            <w:pPr>
              <w:spacing w:after="60"/>
            </w:pPr>
            <w:r>
              <w:rPr>
                <w:b/>
                <w:color w:val="1F374C"/>
                <w:sz w:val="20"/>
              </w:rPr>
              <w:t>Threshold status</w:t>
            </w:r>
          </w:p>
          <w:p>
            <w:pPr>
              <w:spacing w:after="0" w:line="259" w:lineRule="auto"/>
            </w:pPr>
            <w:r>
              <w:rPr>
                <w:color w:val="283038"/>
                <w:sz w:val="19"/>
              </w:rPr>
              <w:t>These values are starting hypotheses, not final constants. Phase 3 real-device tests must determine acceptable thresholds and correction behavior.</w:t>
            </w:r>
          </w:p>
        </w:tc>
      </w:tr>
    </w:tbl>
    <w:p>
      <w:pPr>
        <w:spacing w:after="20"/>
      </w:pPr>
    </w:p>
    <w:p>
      <w:pPr>
        <w:pStyle w:val="Heading2"/>
        <w:keepNext/>
      </w:pPr>
      <w:r>
        <w:t>10.3 Example Control Message</w:t>
      </w:r>
    </w:p>
    <w:p>
      <w:pPr>
        <w:pStyle w:val="CodeBlock"/>
        <w:shd w:fill="F3F5F7"/>
      </w:pPr>
      <w:r>
        <w:t>{</w:t>
        <w:br/>
        <w:t xml:space="preserve">  "protocolVersion": 1,</w:t>
        <w:br/>
        <w:t xml:space="preserve">  "type": "PLAY",</w:t>
        <w:br/>
        <w:t xml:space="preserve">  "sequence": 184,</w:t>
        <w:br/>
        <w:t xml:space="preserve">  "positionMs": 3821421,</w:t>
        <w:br/>
        <w:t xml:space="preserve">  "sentAtMs": 1789916245123</w:t>
        <w:br/>
        <w:t>}</w:t>
      </w:r>
    </w:p>
    <w:p>
      <w:pPr>
        <w:pStyle w:val="Heading2"/>
        <w:keepNext/>
      </w:pPr>
      <w:r>
        <w:t>10.4 Protocol Message Families</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4997"/>
        <w:gridCol w:w="4997"/>
      </w:tblGrid>
      <w:tr>
        <w:trPr>
          <w:tblHeader w:val="true"/>
          <w:cantSplit w:val="true"/>
        </w:trPr>
        <w:tc>
          <w:tcPr>
            <w:tcW w:type="dxa" w:w="2160"/>
            <w:shd w:fill="1F374C"/>
            <w:tcMar>
              <w:top w:w="90" w:type="dxa"/>
              <w:start w:w="110" w:type="dxa"/>
              <w:bottom w:w="90" w:type="dxa"/>
              <w:end w:w="110" w:type="dxa"/>
            </w:tcMar>
            <w:vAlign w:val="center"/>
          </w:tcPr>
          <w:p>
            <w:pPr>
              <w:jc w:val="center"/>
            </w:pPr>
            <w:r>
              <w:rPr>
                <w:rFonts w:ascii="Aptos" w:hAnsi="Aptos"/>
                <w:b/>
                <w:color w:val="FFFFFF"/>
                <w:sz w:val="18"/>
              </w:rPr>
              <w:t>Family</w:t>
            </w:r>
          </w:p>
        </w:tc>
        <w:tc>
          <w:tcPr>
            <w:tcW w:type="dxa" w:w="7343"/>
            <w:shd w:fill="1F374C"/>
            <w:tcMar>
              <w:top w:w="90" w:type="dxa"/>
              <w:start w:w="110" w:type="dxa"/>
              <w:bottom w:w="90" w:type="dxa"/>
              <w:end w:w="110" w:type="dxa"/>
            </w:tcMar>
            <w:vAlign w:val="center"/>
          </w:tcPr>
          <w:p>
            <w:pPr>
              <w:jc w:val="center"/>
            </w:pPr>
            <w:r>
              <w:rPr>
                <w:rFonts w:ascii="Aptos" w:hAnsi="Aptos"/>
                <w:b/>
                <w:color w:val="FFFFFF"/>
                <w:sz w:val="18"/>
              </w:rPr>
              <w:t>Examples</w:t>
            </w:r>
          </w:p>
        </w:tc>
      </w:tr>
      <w:tr>
        <w:trPr>
          <w:cantSplit w:val="true"/>
        </w:trPr>
        <w:tc>
          <w:tcPr>
            <w:tcW w:type="dxa" w:w="2160"/>
            <w:tcMar>
              <w:top w:w="90" w:type="dxa"/>
              <w:start w:w="110" w:type="dxa"/>
              <w:bottom w:w="90" w:type="dxa"/>
              <w:end w:w="110" w:type="dxa"/>
            </w:tcMar>
            <w:vAlign w:val="center"/>
          </w:tcPr>
          <w:p>
            <w:pPr>
              <w:spacing w:after="0" w:line="252" w:lineRule="auto"/>
              <w:jc w:val="center"/>
            </w:pPr>
            <w:r>
              <w:rPr>
                <w:rFonts w:ascii="Aptos" w:hAnsi="Aptos"/>
                <w:color w:val="283038"/>
                <w:sz w:val="18"/>
              </w:rPr>
              <w:t>Room</w:t>
            </w:r>
          </w:p>
        </w:tc>
        <w:tc>
          <w:tcPr>
            <w:tcW w:type="dxa" w:w="7343"/>
            <w:tcMar>
              <w:top w:w="90" w:type="dxa"/>
              <w:start w:w="110" w:type="dxa"/>
              <w:bottom w:w="90" w:type="dxa"/>
              <w:end w:w="110" w:type="dxa"/>
            </w:tcMar>
            <w:vAlign w:val="center"/>
          </w:tcPr>
          <w:p>
            <w:pPr>
              <w:spacing w:after="0" w:line="252" w:lineRule="auto"/>
              <w:jc w:val="left"/>
            </w:pPr>
            <w:r>
              <w:rPr>
                <w:rFonts w:ascii="Aptos" w:hAnsi="Aptos"/>
                <w:color w:val="283038"/>
                <w:sz w:val="18"/>
              </w:rPr>
              <w:t>ROOM_JOIN, ROOM_LEAVE, READY, NOT_READY, ROLE_CHANGE</w:t>
            </w:r>
          </w:p>
        </w:tc>
      </w:tr>
      <w:tr>
        <w:trPr>
          <w:cantSplit w:val="true"/>
        </w:trPr>
        <w:tc>
          <w:tcPr>
            <w:tcW w:type="dxa" w:w="2160"/>
            <w:tcMar>
              <w:top w:w="90" w:type="dxa"/>
              <w:start w:w="110" w:type="dxa"/>
              <w:bottom w:w="90" w:type="dxa"/>
              <w:end w:w="110" w:type="dxa"/>
            </w:tcMar>
            <w:vAlign w:val="center"/>
          </w:tcPr>
          <w:p>
            <w:pPr>
              <w:spacing w:after="0" w:line="252" w:lineRule="auto"/>
              <w:jc w:val="center"/>
            </w:pPr>
            <w:r>
              <w:rPr>
                <w:rFonts w:ascii="Aptos" w:hAnsi="Aptos"/>
                <w:color w:val="283038"/>
                <w:sz w:val="18"/>
              </w:rPr>
              <w:t>Media</w:t>
            </w:r>
          </w:p>
        </w:tc>
        <w:tc>
          <w:tcPr>
            <w:tcW w:type="dxa" w:w="7343"/>
            <w:tcMar>
              <w:top w:w="90" w:type="dxa"/>
              <w:start w:w="110" w:type="dxa"/>
              <w:bottom w:w="90" w:type="dxa"/>
              <w:end w:w="110" w:type="dxa"/>
            </w:tcMar>
            <w:vAlign w:val="center"/>
          </w:tcPr>
          <w:p>
            <w:pPr>
              <w:spacing w:after="0" w:line="252" w:lineRule="auto"/>
              <w:jc w:val="left"/>
            </w:pPr>
            <w:r>
              <w:rPr>
                <w:rFonts w:ascii="Aptos" w:hAnsi="Aptos"/>
                <w:color w:val="283038"/>
                <w:sz w:val="18"/>
              </w:rPr>
              <w:t>MEDIA_INFO, MEDIA_MATCH, MEDIA_UNSUPPORTED</w:t>
            </w:r>
          </w:p>
        </w:tc>
      </w:tr>
      <w:tr>
        <w:trPr>
          <w:cantSplit w:val="true"/>
        </w:trPr>
        <w:tc>
          <w:tcPr>
            <w:tcW w:type="dxa" w:w="2160"/>
            <w:tcMar>
              <w:top w:w="90" w:type="dxa"/>
              <w:start w:w="110" w:type="dxa"/>
              <w:bottom w:w="90" w:type="dxa"/>
              <w:end w:w="110" w:type="dxa"/>
            </w:tcMar>
            <w:vAlign w:val="center"/>
          </w:tcPr>
          <w:p>
            <w:pPr>
              <w:spacing w:after="0" w:line="252" w:lineRule="auto"/>
              <w:jc w:val="center"/>
            </w:pPr>
            <w:r>
              <w:rPr>
                <w:rFonts w:ascii="Aptos" w:hAnsi="Aptos"/>
                <w:color w:val="283038"/>
                <w:sz w:val="18"/>
              </w:rPr>
              <w:t>Playback</w:t>
            </w:r>
          </w:p>
        </w:tc>
        <w:tc>
          <w:tcPr>
            <w:tcW w:type="dxa" w:w="7343"/>
            <w:tcMar>
              <w:top w:w="90" w:type="dxa"/>
              <w:start w:w="110" w:type="dxa"/>
              <w:bottom w:w="90" w:type="dxa"/>
              <w:end w:w="110" w:type="dxa"/>
            </w:tcMar>
            <w:vAlign w:val="center"/>
          </w:tcPr>
          <w:p>
            <w:pPr>
              <w:spacing w:after="0" w:line="252" w:lineRule="auto"/>
              <w:jc w:val="left"/>
            </w:pPr>
            <w:r>
              <w:rPr>
                <w:rFonts w:ascii="Aptos" w:hAnsi="Aptos"/>
                <w:color w:val="283038"/>
                <w:sz w:val="18"/>
              </w:rPr>
              <w:t>PLAY, PAUSE, SEEK, SYNC_HEARTBEAT</w:t>
            </w:r>
          </w:p>
        </w:tc>
      </w:tr>
      <w:tr>
        <w:trPr>
          <w:cantSplit w:val="true"/>
        </w:trPr>
        <w:tc>
          <w:tcPr>
            <w:tcW w:type="dxa" w:w="2160"/>
            <w:tcMar>
              <w:top w:w="90" w:type="dxa"/>
              <w:start w:w="110" w:type="dxa"/>
              <w:bottom w:w="90" w:type="dxa"/>
              <w:end w:w="110" w:type="dxa"/>
            </w:tcMar>
            <w:vAlign w:val="center"/>
          </w:tcPr>
          <w:p>
            <w:pPr>
              <w:spacing w:after="0" w:line="252" w:lineRule="auto"/>
              <w:jc w:val="center"/>
            </w:pPr>
            <w:r>
              <w:rPr>
                <w:rFonts w:ascii="Aptos" w:hAnsi="Aptos"/>
                <w:color w:val="283038"/>
                <w:sz w:val="18"/>
              </w:rPr>
              <w:t>Transfer</w:t>
            </w:r>
          </w:p>
        </w:tc>
        <w:tc>
          <w:tcPr>
            <w:tcW w:type="dxa" w:w="7343"/>
            <w:tcMar>
              <w:top w:w="90" w:type="dxa"/>
              <w:start w:w="110" w:type="dxa"/>
              <w:bottom w:w="90" w:type="dxa"/>
              <w:end w:w="110" w:type="dxa"/>
            </w:tcMar>
            <w:vAlign w:val="center"/>
          </w:tcPr>
          <w:p>
            <w:pPr>
              <w:spacing w:after="0" w:line="252" w:lineRule="auto"/>
              <w:jc w:val="left"/>
            </w:pPr>
            <w:r>
              <w:rPr>
                <w:rFonts w:ascii="Aptos" w:hAnsi="Aptos"/>
                <w:color w:val="283038"/>
                <w:sz w:val="18"/>
              </w:rPr>
              <w:t>TRANSFER_MANIFEST, SEGMENT_REQUEST, CHUNK, ACK, RETRY, CANCEL</w:t>
            </w:r>
          </w:p>
        </w:tc>
      </w:tr>
      <w:tr>
        <w:trPr>
          <w:cantSplit w:val="true"/>
        </w:trPr>
        <w:tc>
          <w:tcPr>
            <w:tcW w:type="dxa" w:w="2160"/>
            <w:tcMar>
              <w:top w:w="90" w:type="dxa"/>
              <w:start w:w="110" w:type="dxa"/>
              <w:bottom w:w="90" w:type="dxa"/>
              <w:end w:w="110" w:type="dxa"/>
            </w:tcMar>
            <w:vAlign w:val="center"/>
          </w:tcPr>
          <w:p>
            <w:pPr>
              <w:spacing w:after="0" w:line="252" w:lineRule="auto"/>
              <w:jc w:val="center"/>
            </w:pPr>
            <w:r>
              <w:rPr>
                <w:rFonts w:ascii="Aptos" w:hAnsi="Aptos"/>
                <w:color w:val="283038"/>
                <w:sz w:val="18"/>
              </w:rPr>
              <w:t>Buffer</w:t>
            </w:r>
          </w:p>
        </w:tc>
        <w:tc>
          <w:tcPr>
            <w:tcW w:type="dxa" w:w="7343"/>
            <w:tcMar>
              <w:top w:w="90" w:type="dxa"/>
              <w:start w:w="110" w:type="dxa"/>
              <w:bottom w:w="90" w:type="dxa"/>
              <w:end w:w="110" w:type="dxa"/>
            </w:tcMar>
            <w:vAlign w:val="center"/>
          </w:tcPr>
          <w:p>
            <w:pPr>
              <w:spacing w:after="0" w:line="252" w:lineRule="auto"/>
              <w:jc w:val="left"/>
            </w:pPr>
            <w:r>
              <w:rPr>
                <w:rFonts w:ascii="Aptos" w:hAnsi="Aptos"/>
                <w:color w:val="283038"/>
                <w:sz w:val="18"/>
              </w:rPr>
              <w:t>BUFFER_STATUS, CACHE_STATUS, LOW_BUFFER</w:t>
            </w:r>
          </w:p>
        </w:tc>
      </w:tr>
      <w:tr>
        <w:trPr>
          <w:cantSplit w:val="true"/>
        </w:trPr>
        <w:tc>
          <w:tcPr>
            <w:tcW w:type="dxa" w:w="2160"/>
            <w:tcMar>
              <w:top w:w="90" w:type="dxa"/>
              <w:start w:w="110" w:type="dxa"/>
              <w:bottom w:w="90" w:type="dxa"/>
              <w:end w:w="110" w:type="dxa"/>
            </w:tcMar>
            <w:vAlign w:val="center"/>
          </w:tcPr>
          <w:p>
            <w:pPr>
              <w:spacing w:after="0" w:line="252" w:lineRule="auto"/>
              <w:jc w:val="center"/>
            </w:pPr>
            <w:r>
              <w:rPr>
                <w:rFonts w:ascii="Aptos" w:hAnsi="Aptos"/>
                <w:color w:val="283038"/>
                <w:sz w:val="18"/>
              </w:rPr>
              <w:t>Social</w:t>
            </w:r>
          </w:p>
        </w:tc>
        <w:tc>
          <w:tcPr>
            <w:tcW w:type="dxa" w:w="7343"/>
            <w:tcMar>
              <w:top w:w="90" w:type="dxa"/>
              <w:start w:w="110" w:type="dxa"/>
              <w:bottom w:w="90" w:type="dxa"/>
              <w:end w:w="110" w:type="dxa"/>
            </w:tcMar>
            <w:vAlign w:val="center"/>
          </w:tcPr>
          <w:p>
            <w:pPr>
              <w:spacing w:after="0" w:line="252" w:lineRule="auto"/>
              <w:jc w:val="left"/>
            </w:pPr>
            <w:r>
              <w:rPr>
                <w:rFonts w:ascii="Aptos" w:hAnsi="Aptos"/>
                <w:color w:val="283038"/>
                <w:sz w:val="18"/>
              </w:rPr>
              <w:t>CHAT, REACTION</w:t>
            </w:r>
          </w:p>
        </w:tc>
      </w:tr>
      <w:tr>
        <w:trPr>
          <w:cantSplit w:val="true"/>
        </w:trPr>
        <w:tc>
          <w:tcPr>
            <w:tcW w:type="dxa" w:w="2160"/>
            <w:tcMar>
              <w:top w:w="90" w:type="dxa"/>
              <w:start w:w="110" w:type="dxa"/>
              <w:bottom w:w="90" w:type="dxa"/>
              <w:end w:w="110" w:type="dxa"/>
            </w:tcMar>
            <w:vAlign w:val="center"/>
          </w:tcPr>
          <w:p>
            <w:pPr>
              <w:spacing w:after="0" w:line="252" w:lineRule="auto"/>
              <w:jc w:val="center"/>
            </w:pPr>
            <w:r>
              <w:rPr>
                <w:rFonts w:ascii="Aptos" w:hAnsi="Aptos"/>
                <w:color w:val="283038"/>
                <w:sz w:val="18"/>
              </w:rPr>
              <w:t>Connection</w:t>
            </w:r>
          </w:p>
        </w:tc>
        <w:tc>
          <w:tcPr>
            <w:tcW w:type="dxa" w:w="7343"/>
            <w:tcMar>
              <w:top w:w="90" w:type="dxa"/>
              <w:start w:w="110" w:type="dxa"/>
              <w:bottom w:w="90" w:type="dxa"/>
              <w:end w:w="110" w:type="dxa"/>
            </w:tcMar>
            <w:vAlign w:val="center"/>
          </w:tcPr>
          <w:p>
            <w:pPr>
              <w:spacing w:after="0" w:line="252" w:lineRule="auto"/>
              <w:jc w:val="left"/>
            </w:pPr>
            <w:r>
              <w:rPr>
                <w:rFonts w:ascii="Aptos" w:hAnsi="Aptos"/>
                <w:color w:val="283038"/>
                <w:sz w:val="18"/>
              </w:rPr>
              <w:t>PING, PONG, RECONNECT_STATE, ERROR</w:t>
            </w:r>
          </w:p>
        </w:tc>
      </w:tr>
    </w:tbl>
    <w:p>
      <w:pPr>
        <w:spacing w:after="20"/>
      </w:pPr>
    </w:p>
    <w:p>
      <w:pPr>
        <w:pStyle w:val="Heading1"/>
        <w:keepNext/>
      </w:pPr>
      <w:r>
        <w:t>11. Security and Privacy Baseline</w:t>
      </w:r>
    </w:p>
    <w:p>
      <w:pPr>
        <w:pStyle w:val="Heading2"/>
        <w:keepNext/>
      </w:pPr>
      <w:r>
        <w:t>11.1 Security Principles</w:t>
      </w:r>
    </w:p>
    <w:p>
      <w:pPr>
        <w:pStyle w:val="ListBullet"/>
        <w:spacing w:after="50"/>
      </w:pPr>
      <w:r>
        <w:t>Assume all peer-provided messages and media metadata are untrusted.</w:t>
      </w:r>
    </w:p>
    <w:p>
      <w:pPr>
        <w:pStyle w:val="ListBullet"/>
        <w:spacing w:after="50"/>
      </w:pPr>
      <w:r>
        <w:t>Validate protocol schemas and maximum sizes before allocation or processing.</w:t>
      </w:r>
    </w:p>
    <w:p>
      <w:pPr>
        <w:pStyle w:val="ListBullet"/>
        <w:spacing w:after="50"/>
      </w:pPr>
      <w:r>
        <w:t>Use HTTPS/WSS in production and encrypted WebRTC transport.</w:t>
      </w:r>
    </w:p>
    <w:p>
      <w:pPr>
        <w:pStyle w:val="ListBullet"/>
        <w:spacing w:after="50"/>
      </w:pPr>
      <w:r>
        <w:t>Use high-entropy room/invite secrets; do not rely on a short human-readable code as the only secret.</w:t>
      </w:r>
    </w:p>
    <w:p>
      <w:pPr>
        <w:pStyle w:val="ListBullet"/>
        <w:spacing w:after="50"/>
      </w:pPr>
      <w:r>
        <w:t>Expire rooms and signaling state automatically.</w:t>
      </w:r>
    </w:p>
    <w:p>
      <w:pPr>
        <w:pStyle w:val="ListBullet"/>
        <w:spacing w:after="50"/>
      </w:pPr>
      <w:r>
        <w:t>Rate-limit room creation, join attempts, signaling message volume, and obvious abuse patterns.</w:t>
      </w:r>
    </w:p>
    <w:p>
      <w:pPr>
        <w:pStyle w:val="ListBullet"/>
        <w:spacing w:after="50"/>
      </w:pPr>
      <w:r>
        <w:t>Enforce maximum participant count and per-channel message size.</w:t>
      </w:r>
    </w:p>
    <w:p>
      <w:pPr>
        <w:pStyle w:val="ListBullet"/>
        <w:spacing w:after="50"/>
      </w:pPr>
      <w:r>
        <w:t>Apply Content Security Policy and safe rendering practices for chat/user-controlled text.</w:t>
      </w:r>
    </w:p>
    <w:p>
      <w:pPr>
        <w:pStyle w:val="ListBullet"/>
        <w:spacing w:after="50"/>
      </w:pPr>
      <w:r>
        <w:t>Use short-lived TURN credentials rather than hard-coded static secrets.</w:t>
      </w:r>
    </w:p>
    <w:p>
      <w:pPr>
        <w:pStyle w:val="ListBullet"/>
        <w:spacing w:after="50"/>
      </w:pPr>
      <w:r>
        <w:t>Keep diagnostics free of sensitive room secrets and raw media.</w:t>
      </w:r>
    </w:p>
    <w:p>
      <w:pPr>
        <w:pStyle w:val="Heading2"/>
        <w:keepNext/>
      </w:pPr>
      <w:r>
        <w:t>11.2 Privacy Model</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4997"/>
        <w:gridCol w:w="4997"/>
      </w:tblGrid>
      <w:tr>
        <w:trPr>
          <w:tblHeader w:val="true"/>
          <w:cantSplit w:val="true"/>
        </w:trPr>
        <w:tc>
          <w:tcPr>
            <w:tcW w:type="dxa" w:w="2376"/>
            <w:shd w:fill="1F374C"/>
            <w:tcMar>
              <w:top w:w="90" w:type="dxa"/>
              <w:start w:w="110" w:type="dxa"/>
              <w:bottom w:w="90" w:type="dxa"/>
              <w:end w:w="110" w:type="dxa"/>
            </w:tcMar>
            <w:vAlign w:val="center"/>
          </w:tcPr>
          <w:p>
            <w:pPr>
              <w:jc w:val="center"/>
            </w:pPr>
            <w:r>
              <w:rPr>
                <w:rFonts w:ascii="Aptos" w:hAnsi="Aptos"/>
                <w:b/>
                <w:color w:val="FFFFFF"/>
                <w:sz w:val="18"/>
              </w:rPr>
              <w:t>Data</w:t>
            </w:r>
          </w:p>
        </w:tc>
        <w:tc>
          <w:tcPr>
            <w:tcW w:type="dxa" w:w="7128"/>
            <w:shd w:fill="1F374C"/>
            <w:tcMar>
              <w:top w:w="90" w:type="dxa"/>
              <w:start w:w="110" w:type="dxa"/>
              <w:bottom w:w="90" w:type="dxa"/>
              <w:end w:w="110" w:type="dxa"/>
            </w:tcMar>
            <w:vAlign w:val="center"/>
          </w:tcPr>
          <w:p>
            <w:pPr>
              <w:jc w:val="center"/>
            </w:pPr>
            <w:r>
              <w:rPr>
                <w:rFonts w:ascii="Aptos" w:hAnsi="Aptos"/>
                <w:b/>
                <w:color w:val="FFFFFF"/>
                <w:sz w:val="18"/>
              </w:rPr>
              <w:t>Default handling</w:t>
            </w:r>
          </w:p>
        </w:tc>
      </w:tr>
      <w:tr>
        <w:trPr>
          <w:cantSplit w:val="true"/>
        </w:trPr>
        <w:tc>
          <w:tcPr>
            <w:tcW w:type="dxa" w:w="2376"/>
            <w:tcMar>
              <w:top w:w="90" w:type="dxa"/>
              <w:start w:w="110" w:type="dxa"/>
              <w:bottom w:w="90" w:type="dxa"/>
              <w:end w:w="110" w:type="dxa"/>
            </w:tcMar>
            <w:vAlign w:val="center"/>
          </w:tcPr>
          <w:p>
            <w:pPr>
              <w:spacing w:after="0" w:line="252" w:lineRule="auto"/>
              <w:jc w:val="center"/>
            </w:pPr>
            <w:r>
              <w:rPr>
                <w:rFonts w:ascii="Aptos" w:hAnsi="Aptos"/>
                <w:color w:val="283038"/>
                <w:sz w:val="18"/>
              </w:rPr>
              <w:t>Media</w:t>
            </w:r>
          </w:p>
        </w:tc>
        <w:tc>
          <w:tcPr>
            <w:tcW w:type="dxa" w:w="7128"/>
            <w:tcMar>
              <w:top w:w="90" w:type="dxa"/>
              <w:start w:w="110" w:type="dxa"/>
              <w:bottom w:w="90" w:type="dxa"/>
              <w:end w:w="110" w:type="dxa"/>
            </w:tcMar>
            <w:vAlign w:val="center"/>
          </w:tcPr>
          <w:p>
            <w:pPr>
              <w:spacing w:after="0" w:line="252" w:lineRule="auto"/>
              <w:jc w:val="left"/>
            </w:pPr>
            <w:r>
              <w:rPr>
                <w:rFonts w:ascii="Aptos" w:hAnsi="Aptos"/>
                <w:color w:val="283038"/>
                <w:sz w:val="18"/>
              </w:rPr>
              <w:t>Peer-to-peer where possible; no permanent storage on signaling backend</w:t>
            </w:r>
          </w:p>
        </w:tc>
      </w:tr>
      <w:tr>
        <w:trPr>
          <w:cantSplit w:val="true"/>
        </w:trPr>
        <w:tc>
          <w:tcPr>
            <w:tcW w:type="dxa" w:w="2376"/>
            <w:tcMar>
              <w:top w:w="90" w:type="dxa"/>
              <w:start w:w="110" w:type="dxa"/>
              <w:bottom w:w="90" w:type="dxa"/>
              <w:end w:w="110" w:type="dxa"/>
            </w:tcMar>
            <w:vAlign w:val="center"/>
          </w:tcPr>
          <w:p>
            <w:pPr>
              <w:spacing w:after="0" w:line="252" w:lineRule="auto"/>
              <w:jc w:val="center"/>
            </w:pPr>
            <w:r>
              <w:rPr>
                <w:rFonts w:ascii="Aptos" w:hAnsi="Aptos"/>
                <w:color w:val="283038"/>
                <w:sz w:val="18"/>
              </w:rPr>
              <w:t>Chat/reactions</w:t>
            </w:r>
          </w:p>
        </w:tc>
        <w:tc>
          <w:tcPr>
            <w:tcW w:type="dxa" w:w="7128"/>
            <w:tcMar>
              <w:top w:w="90" w:type="dxa"/>
              <w:start w:w="110" w:type="dxa"/>
              <w:bottom w:w="90" w:type="dxa"/>
              <w:end w:w="110" w:type="dxa"/>
            </w:tcMar>
            <w:vAlign w:val="center"/>
          </w:tcPr>
          <w:p>
            <w:pPr>
              <w:spacing w:after="0" w:line="252" w:lineRule="auto"/>
              <w:jc w:val="left"/>
            </w:pPr>
            <w:r>
              <w:rPr>
                <w:rFonts w:ascii="Aptos" w:hAnsi="Aptos"/>
                <w:color w:val="283038"/>
                <w:sz w:val="18"/>
              </w:rPr>
              <w:t>Ephemeral room state unless a future feature explicitly persists it</w:t>
            </w:r>
          </w:p>
        </w:tc>
      </w:tr>
      <w:tr>
        <w:trPr>
          <w:cantSplit w:val="true"/>
        </w:trPr>
        <w:tc>
          <w:tcPr>
            <w:tcW w:type="dxa" w:w="2376"/>
            <w:tcMar>
              <w:top w:w="90" w:type="dxa"/>
              <w:start w:w="110" w:type="dxa"/>
              <w:bottom w:w="90" w:type="dxa"/>
              <w:end w:w="110" w:type="dxa"/>
            </w:tcMar>
            <w:vAlign w:val="center"/>
          </w:tcPr>
          <w:p>
            <w:pPr>
              <w:spacing w:after="0" w:line="252" w:lineRule="auto"/>
              <w:jc w:val="center"/>
            </w:pPr>
            <w:r>
              <w:rPr>
                <w:rFonts w:ascii="Aptos" w:hAnsi="Aptos"/>
                <w:color w:val="283038"/>
                <w:sz w:val="18"/>
              </w:rPr>
              <w:t>Room state</w:t>
            </w:r>
          </w:p>
        </w:tc>
        <w:tc>
          <w:tcPr>
            <w:tcW w:type="dxa" w:w="7128"/>
            <w:tcMar>
              <w:top w:w="90" w:type="dxa"/>
              <w:start w:w="110" w:type="dxa"/>
              <w:bottom w:w="90" w:type="dxa"/>
              <w:end w:w="110" w:type="dxa"/>
            </w:tcMar>
            <w:vAlign w:val="center"/>
          </w:tcPr>
          <w:p>
            <w:pPr>
              <w:spacing w:after="0" w:line="252" w:lineRule="auto"/>
              <w:jc w:val="left"/>
            </w:pPr>
            <w:r>
              <w:rPr>
                <w:rFonts w:ascii="Aptos" w:hAnsi="Aptos"/>
                <w:color w:val="283038"/>
                <w:sz w:val="18"/>
              </w:rPr>
              <w:t>Temporary and automatically expired</w:t>
            </w:r>
          </w:p>
        </w:tc>
      </w:tr>
      <w:tr>
        <w:trPr>
          <w:cantSplit w:val="true"/>
        </w:trPr>
        <w:tc>
          <w:tcPr>
            <w:tcW w:type="dxa" w:w="2376"/>
            <w:tcMar>
              <w:top w:w="90" w:type="dxa"/>
              <w:start w:w="110" w:type="dxa"/>
              <w:bottom w:w="90" w:type="dxa"/>
              <w:end w:w="110" w:type="dxa"/>
            </w:tcMar>
            <w:vAlign w:val="center"/>
          </w:tcPr>
          <w:p>
            <w:pPr>
              <w:spacing w:after="0" w:line="252" w:lineRule="auto"/>
              <w:jc w:val="center"/>
            </w:pPr>
            <w:r>
              <w:rPr>
                <w:rFonts w:ascii="Aptos" w:hAnsi="Aptos"/>
                <w:color w:val="283038"/>
                <w:sz w:val="18"/>
              </w:rPr>
              <w:t>Accounts</w:t>
            </w:r>
          </w:p>
        </w:tc>
        <w:tc>
          <w:tcPr>
            <w:tcW w:type="dxa" w:w="7128"/>
            <w:tcMar>
              <w:top w:w="90" w:type="dxa"/>
              <w:start w:w="110" w:type="dxa"/>
              <w:bottom w:w="90" w:type="dxa"/>
              <w:end w:w="110" w:type="dxa"/>
            </w:tcMar>
            <w:vAlign w:val="center"/>
          </w:tcPr>
          <w:p>
            <w:pPr>
              <w:spacing w:after="0" w:line="252" w:lineRule="auto"/>
              <w:jc w:val="left"/>
            </w:pPr>
            <w:r>
              <w:rPr>
                <w:rFonts w:ascii="Aptos" w:hAnsi="Aptos"/>
                <w:color w:val="283038"/>
                <w:sz w:val="18"/>
              </w:rPr>
              <w:t>Not required for MVP</w:t>
            </w:r>
          </w:p>
        </w:tc>
      </w:tr>
      <w:tr>
        <w:trPr>
          <w:cantSplit w:val="true"/>
        </w:trPr>
        <w:tc>
          <w:tcPr>
            <w:tcW w:type="dxa" w:w="2376"/>
            <w:tcMar>
              <w:top w:w="90" w:type="dxa"/>
              <w:start w:w="110" w:type="dxa"/>
              <w:bottom w:w="90" w:type="dxa"/>
              <w:end w:w="110" w:type="dxa"/>
            </w:tcMar>
            <w:vAlign w:val="center"/>
          </w:tcPr>
          <w:p>
            <w:pPr>
              <w:spacing w:after="0" w:line="252" w:lineRule="auto"/>
              <w:jc w:val="center"/>
            </w:pPr>
            <w:r>
              <w:rPr>
                <w:rFonts w:ascii="Aptos" w:hAnsi="Aptos"/>
                <w:color w:val="283038"/>
                <w:sz w:val="18"/>
              </w:rPr>
              <w:t>Analytics</w:t>
            </w:r>
          </w:p>
        </w:tc>
        <w:tc>
          <w:tcPr>
            <w:tcW w:type="dxa" w:w="7128"/>
            <w:tcMar>
              <w:top w:w="90" w:type="dxa"/>
              <w:start w:w="110" w:type="dxa"/>
              <w:bottom w:w="90" w:type="dxa"/>
              <w:end w:w="110" w:type="dxa"/>
            </w:tcMar>
            <w:vAlign w:val="center"/>
          </w:tcPr>
          <w:p>
            <w:pPr>
              <w:spacing w:after="0" w:line="252" w:lineRule="auto"/>
              <w:jc w:val="left"/>
            </w:pPr>
            <w:r>
              <w:rPr>
                <w:rFonts w:ascii="Aptos" w:hAnsi="Aptos"/>
                <w:color w:val="283038"/>
                <w:sz w:val="18"/>
              </w:rPr>
              <w:t>Not required for MVP</w:t>
            </w:r>
          </w:p>
        </w:tc>
      </w:tr>
      <w:tr>
        <w:trPr>
          <w:cantSplit w:val="true"/>
        </w:trPr>
        <w:tc>
          <w:tcPr>
            <w:tcW w:type="dxa" w:w="2376"/>
            <w:tcMar>
              <w:top w:w="90" w:type="dxa"/>
              <w:start w:w="110" w:type="dxa"/>
              <w:bottom w:w="90" w:type="dxa"/>
              <w:end w:w="110" w:type="dxa"/>
            </w:tcMar>
            <w:vAlign w:val="center"/>
          </w:tcPr>
          <w:p>
            <w:pPr>
              <w:spacing w:after="0" w:line="252" w:lineRule="auto"/>
              <w:jc w:val="left"/>
            </w:pPr>
            <w:r>
              <w:rPr>
                <w:rFonts w:ascii="Aptos" w:hAnsi="Aptos"/>
                <w:color w:val="283038"/>
                <w:sz w:val="18"/>
              </w:rPr>
              <w:t>Peer IP/network metadata</w:t>
            </w:r>
          </w:p>
        </w:tc>
        <w:tc>
          <w:tcPr>
            <w:tcW w:type="dxa" w:w="7128"/>
            <w:tcMar>
              <w:top w:w="90" w:type="dxa"/>
              <w:start w:w="110" w:type="dxa"/>
              <w:bottom w:w="90" w:type="dxa"/>
              <w:end w:w="110" w:type="dxa"/>
            </w:tcMar>
            <w:vAlign w:val="center"/>
          </w:tcPr>
          <w:p>
            <w:pPr>
              <w:spacing w:after="0" w:line="252" w:lineRule="auto"/>
              <w:jc w:val="left"/>
            </w:pPr>
            <w:r>
              <w:rPr>
                <w:rFonts w:ascii="Aptos" w:hAnsi="Aptos"/>
                <w:color w:val="283038"/>
                <w:sz w:val="18"/>
              </w:rPr>
              <w:t>May be exposed as part of direct WebRTC connectivity; document accurately</w:t>
            </w:r>
          </w:p>
        </w:tc>
      </w:tr>
      <w:tr>
        <w:trPr>
          <w:cantSplit w:val="true"/>
        </w:trPr>
        <w:tc>
          <w:tcPr>
            <w:tcW w:type="dxa" w:w="2376"/>
            <w:tcMar>
              <w:top w:w="90" w:type="dxa"/>
              <w:start w:w="110" w:type="dxa"/>
              <w:bottom w:w="90" w:type="dxa"/>
              <w:end w:w="110" w:type="dxa"/>
            </w:tcMar>
            <w:vAlign w:val="center"/>
          </w:tcPr>
          <w:p>
            <w:pPr>
              <w:spacing w:after="0" w:line="252" w:lineRule="auto"/>
              <w:jc w:val="center"/>
            </w:pPr>
            <w:r>
              <w:rPr>
                <w:rFonts w:ascii="Aptos" w:hAnsi="Aptos"/>
                <w:color w:val="283038"/>
                <w:sz w:val="18"/>
              </w:rPr>
              <w:t>TURN relay</w:t>
            </w:r>
          </w:p>
        </w:tc>
        <w:tc>
          <w:tcPr>
            <w:tcW w:type="dxa" w:w="7128"/>
            <w:tcMar>
              <w:top w:w="90" w:type="dxa"/>
              <w:start w:w="110" w:type="dxa"/>
              <w:bottom w:w="90" w:type="dxa"/>
              <w:end w:w="110" w:type="dxa"/>
            </w:tcMar>
            <w:vAlign w:val="center"/>
          </w:tcPr>
          <w:p>
            <w:pPr>
              <w:spacing w:after="0" w:line="252" w:lineRule="auto"/>
              <w:jc w:val="left"/>
            </w:pPr>
            <w:r>
              <w:rPr>
                <w:rFonts w:ascii="Aptos" w:hAnsi="Aptos"/>
                <w:color w:val="283038"/>
                <w:sz w:val="18"/>
              </w:rPr>
              <w:t>Relay sees traffic flow metadata; content remains protected by WebRTC encryption</w:t>
            </w:r>
          </w:p>
        </w:tc>
      </w:tr>
    </w:tbl>
    <w:p>
      <w:pPr>
        <w:spacing w:after="20"/>
      </w:pPr>
    </w:p>
    <w:p>
      <w:pPr>
        <w:pStyle w:val="Heading1"/>
        <w:keepNext/>
      </w:pPr>
      <w:r>
        <w:t>12. Diagnostics and Observability</w:t>
      </w:r>
    </w:p>
    <w:p>
      <w:pPr/>
      <w:r>
        <w:t>A watch-together product fails in subtle ways: direct versus relayed paths, clock drift, low forward buffer, poor sender upload, browser throttling, mobile background behavior, and storage pressure can all look like generic "video lag" unless measured.</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4997"/>
        <w:gridCol w:w="4997"/>
      </w:tblGrid>
      <w:tr>
        <w:trPr>
          <w:tblHeader w:val="true"/>
          <w:cantSplit w:val="true"/>
        </w:trPr>
        <w:tc>
          <w:tcPr>
            <w:tcW w:type="dxa" w:w="2880"/>
            <w:shd w:fill="1F374C"/>
            <w:tcMar>
              <w:top w:w="90" w:type="dxa"/>
              <w:start w:w="110" w:type="dxa"/>
              <w:bottom w:w="90" w:type="dxa"/>
              <w:end w:w="110" w:type="dxa"/>
            </w:tcMar>
            <w:vAlign w:val="center"/>
          </w:tcPr>
          <w:p>
            <w:pPr>
              <w:jc w:val="center"/>
            </w:pPr>
            <w:r>
              <w:rPr>
                <w:rFonts w:ascii="Aptos" w:hAnsi="Aptos"/>
                <w:b/>
                <w:color w:val="FFFFFF"/>
                <w:sz w:val="18"/>
              </w:rPr>
              <w:t>Metric</w:t>
            </w:r>
          </w:p>
        </w:tc>
        <w:tc>
          <w:tcPr>
            <w:tcW w:type="dxa" w:w="6623"/>
            <w:shd w:fill="1F374C"/>
            <w:tcMar>
              <w:top w:w="90" w:type="dxa"/>
              <w:start w:w="110" w:type="dxa"/>
              <w:bottom w:w="90" w:type="dxa"/>
              <w:end w:w="110" w:type="dxa"/>
            </w:tcMar>
            <w:vAlign w:val="center"/>
          </w:tcPr>
          <w:p>
            <w:pPr>
              <w:jc w:val="center"/>
            </w:pPr>
            <w:r>
              <w:rPr>
                <w:rFonts w:ascii="Aptos" w:hAnsi="Aptos"/>
                <w:b/>
                <w:color w:val="FFFFFF"/>
                <w:sz w:val="18"/>
              </w:rPr>
              <w:t>Purpose</w:t>
            </w:r>
          </w:p>
        </w:tc>
      </w:tr>
      <w:tr>
        <w:trPr>
          <w:cantSplit w:val="true"/>
        </w:trPr>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ICE candidate/path type</w:t>
            </w:r>
          </w:p>
        </w:tc>
        <w:tc>
          <w:tcPr>
            <w:tcW w:type="dxa" w:w="6623"/>
            <w:tcMar>
              <w:top w:w="90" w:type="dxa"/>
              <w:start w:w="110" w:type="dxa"/>
              <w:bottom w:w="90" w:type="dxa"/>
              <w:end w:w="110" w:type="dxa"/>
            </w:tcMar>
            <w:vAlign w:val="center"/>
          </w:tcPr>
          <w:p>
            <w:pPr>
              <w:spacing w:after="0" w:line="252" w:lineRule="auto"/>
              <w:jc w:val="left"/>
            </w:pPr>
            <w:r>
              <w:rPr>
                <w:rFonts w:ascii="Aptos" w:hAnsi="Aptos"/>
                <w:color w:val="283038"/>
                <w:sz w:val="18"/>
              </w:rPr>
              <w:t>Identify direct P2P versus TURN relay</w:t>
            </w:r>
          </w:p>
        </w:tc>
      </w:tr>
      <w:tr>
        <w:trPr>
          <w:cantSplit w:val="true"/>
        </w:trPr>
        <w:tc>
          <w:tcPr>
            <w:tcW w:type="dxa" w:w="2880"/>
            <w:tcMar>
              <w:top w:w="90" w:type="dxa"/>
              <w:start w:w="110" w:type="dxa"/>
              <w:bottom w:w="90" w:type="dxa"/>
              <w:end w:w="110" w:type="dxa"/>
            </w:tcMar>
            <w:vAlign w:val="center"/>
          </w:tcPr>
          <w:p>
            <w:pPr>
              <w:spacing w:after="0" w:line="252" w:lineRule="auto"/>
              <w:jc w:val="center"/>
            </w:pPr>
            <w:r>
              <w:rPr>
                <w:rFonts w:ascii="Aptos" w:hAnsi="Aptos"/>
                <w:color w:val="283038"/>
                <w:sz w:val="18"/>
              </w:rPr>
              <w:t>RTT / jitter</w:t>
            </w:r>
          </w:p>
        </w:tc>
        <w:tc>
          <w:tcPr>
            <w:tcW w:type="dxa" w:w="6623"/>
            <w:tcMar>
              <w:top w:w="90" w:type="dxa"/>
              <w:start w:w="110" w:type="dxa"/>
              <w:bottom w:w="90" w:type="dxa"/>
              <w:end w:w="110" w:type="dxa"/>
            </w:tcMar>
            <w:vAlign w:val="center"/>
          </w:tcPr>
          <w:p>
            <w:pPr>
              <w:spacing w:after="0" w:line="252" w:lineRule="auto"/>
              <w:jc w:val="left"/>
            </w:pPr>
            <w:r>
              <w:rPr>
                <w:rFonts w:ascii="Aptos" w:hAnsi="Aptos"/>
                <w:color w:val="283038"/>
                <w:sz w:val="18"/>
              </w:rPr>
              <w:t>Explain control latency and instability</w:t>
            </w:r>
          </w:p>
        </w:tc>
      </w:tr>
      <w:tr>
        <w:trPr>
          <w:cantSplit w:val="true"/>
        </w:trPr>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Transfer throughput</w:t>
            </w:r>
          </w:p>
        </w:tc>
        <w:tc>
          <w:tcPr>
            <w:tcW w:type="dxa" w:w="6623"/>
            <w:tcMar>
              <w:top w:w="90" w:type="dxa"/>
              <w:start w:w="110" w:type="dxa"/>
              <w:bottom w:w="90" w:type="dxa"/>
              <w:end w:w="110" w:type="dxa"/>
            </w:tcMar>
            <w:vAlign w:val="center"/>
          </w:tcPr>
          <w:p>
            <w:pPr>
              <w:spacing w:after="0" w:line="252" w:lineRule="auto"/>
              <w:jc w:val="left"/>
            </w:pPr>
            <w:r>
              <w:rPr>
                <w:rFonts w:ascii="Aptos" w:hAnsi="Aptos"/>
                <w:color w:val="283038"/>
                <w:sz w:val="18"/>
              </w:rPr>
              <w:t>Compare delivery speed to encoded media bitrate</w:t>
            </w:r>
          </w:p>
        </w:tc>
      </w:tr>
      <w:tr>
        <w:trPr>
          <w:cantSplit w:val="true"/>
        </w:trPr>
        <w:tc>
          <w:tcPr>
            <w:tcW w:type="dxa" w:w="2880"/>
            <w:tcMar>
              <w:top w:w="90" w:type="dxa"/>
              <w:start w:w="110" w:type="dxa"/>
              <w:bottom w:w="90" w:type="dxa"/>
              <w:end w:w="110" w:type="dxa"/>
            </w:tcMar>
            <w:vAlign w:val="center"/>
          </w:tcPr>
          <w:p>
            <w:pPr>
              <w:spacing w:after="0" w:line="252" w:lineRule="auto"/>
              <w:jc w:val="center"/>
            </w:pPr>
            <w:r>
              <w:rPr>
                <w:rFonts w:ascii="Aptos" w:hAnsi="Aptos"/>
                <w:color w:val="283038"/>
                <w:sz w:val="18"/>
              </w:rPr>
              <w:t>Buffered duration</w:t>
            </w:r>
          </w:p>
        </w:tc>
        <w:tc>
          <w:tcPr>
            <w:tcW w:type="dxa" w:w="6623"/>
            <w:tcMar>
              <w:top w:w="90" w:type="dxa"/>
              <w:start w:w="110" w:type="dxa"/>
              <w:bottom w:w="90" w:type="dxa"/>
              <w:end w:w="110" w:type="dxa"/>
            </w:tcMar>
            <w:vAlign w:val="center"/>
          </w:tcPr>
          <w:p>
            <w:pPr>
              <w:spacing w:after="0" w:line="252" w:lineRule="auto"/>
              <w:jc w:val="left"/>
            </w:pPr>
            <w:r>
              <w:rPr>
                <w:rFonts w:ascii="Aptos" w:hAnsi="Aptos"/>
                <w:color w:val="283038"/>
                <w:sz w:val="18"/>
              </w:rPr>
              <w:t>Predict whether playback can survive a temporary slowdown</w:t>
            </w:r>
          </w:p>
        </w:tc>
      </w:tr>
      <w:tr>
        <w:trPr>
          <w:cantSplit w:val="true"/>
        </w:trPr>
        <w:tc>
          <w:tcPr>
            <w:tcW w:type="dxa" w:w="2880"/>
            <w:tcMar>
              <w:top w:w="90" w:type="dxa"/>
              <w:start w:w="110" w:type="dxa"/>
              <w:bottom w:w="90" w:type="dxa"/>
              <w:end w:w="110" w:type="dxa"/>
            </w:tcMar>
            <w:vAlign w:val="center"/>
          </w:tcPr>
          <w:p>
            <w:pPr>
              <w:spacing w:after="0" w:line="252" w:lineRule="auto"/>
              <w:jc w:val="center"/>
            </w:pPr>
            <w:r>
              <w:rPr>
                <w:rFonts w:ascii="Aptos" w:hAnsi="Aptos"/>
                <w:color w:val="283038"/>
                <w:sz w:val="18"/>
              </w:rPr>
              <w:t>Playback drift</w:t>
            </w:r>
          </w:p>
        </w:tc>
        <w:tc>
          <w:tcPr>
            <w:tcW w:type="dxa" w:w="6623"/>
            <w:tcMar>
              <w:top w:w="90" w:type="dxa"/>
              <w:start w:w="110" w:type="dxa"/>
              <w:bottom w:w="90" w:type="dxa"/>
              <w:end w:w="110" w:type="dxa"/>
            </w:tcMar>
            <w:vAlign w:val="center"/>
          </w:tcPr>
          <w:p>
            <w:pPr>
              <w:spacing w:after="0" w:line="252" w:lineRule="auto"/>
              <w:jc w:val="left"/>
            </w:pPr>
            <w:r>
              <w:rPr>
                <w:rFonts w:ascii="Aptos" w:hAnsi="Aptos"/>
                <w:color w:val="283038"/>
                <w:sz w:val="18"/>
              </w:rPr>
              <w:t>Evaluate sync quality and correction thresholds</w:t>
            </w:r>
          </w:p>
        </w:tc>
      </w:tr>
      <w:tr>
        <w:trPr>
          <w:cantSplit w:val="true"/>
        </w:trPr>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RTCDataChannel bufferedAmount</w:t>
            </w:r>
          </w:p>
        </w:tc>
        <w:tc>
          <w:tcPr>
            <w:tcW w:type="dxa" w:w="6623"/>
            <w:tcMar>
              <w:top w:w="90" w:type="dxa"/>
              <w:start w:w="110" w:type="dxa"/>
              <w:bottom w:w="90" w:type="dxa"/>
              <w:end w:w="110" w:type="dxa"/>
            </w:tcMar>
            <w:vAlign w:val="center"/>
          </w:tcPr>
          <w:p>
            <w:pPr>
              <w:spacing w:after="0" w:line="252" w:lineRule="auto"/>
              <w:jc w:val="left"/>
            </w:pPr>
            <w:r>
              <w:rPr>
                <w:rFonts w:ascii="Aptos" w:hAnsi="Aptos"/>
                <w:color w:val="283038"/>
                <w:sz w:val="18"/>
              </w:rPr>
              <w:t>Detect sender backpressure</w:t>
            </w:r>
          </w:p>
        </w:tc>
      </w:tr>
      <w:tr>
        <w:trPr>
          <w:cantSplit w:val="true"/>
        </w:trPr>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Cache bytes / storage estimate</w:t>
            </w:r>
          </w:p>
        </w:tc>
        <w:tc>
          <w:tcPr>
            <w:tcW w:type="dxa" w:w="6623"/>
            <w:tcMar>
              <w:top w:w="90" w:type="dxa"/>
              <w:start w:w="110" w:type="dxa"/>
              <w:bottom w:w="90" w:type="dxa"/>
              <w:end w:w="110" w:type="dxa"/>
            </w:tcMar>
            <w:vAlign w:val="center"/>
          </w:tcPr>
          <w:p>
            <w:pPr>
              <w:spacing w:after="0" w:line="252" w:lineRule="auto"/>
              <w:jc w:val="left"/>
            </w:pPr>
            <w:r>
              <w:rPr>
                <w:rFonts w:ascii="Aptos" w:hAnsi="Aptos"/>
                <w:color w:val="283038"/>
                <w:sz w:val="18"/>
              </w:rPr>
              <w:t>Prevent storage exhaustion</w:t>
            </w:r>
          </w:p>
        </w:tc>
      </w:tr>
      <w:tr>
        <w:trPr>
          <w:cantSplit w:val="true"/>
        </w:trPr>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Reconnect count / duration</w:t>
            </w:r>
          </w:p>
        </w:tc>
        <w:tc>
          <w:tcPr>
            <w:tcW w:type="dxa" w:w="6623"/>
            <w:tcMar>
              <w:top w:w="90" w:type="dxa"/>
              <w:start w:w="110" w:type="dxa"/>
              <w:bottom w:w="90" w:type="dxa"/>
              <w:end w:w="110" w:type="dxa"/>
            </w:tcMar>
            <w:vAlign w:val="center"/>
          </w:tcPr>
          <w:p>
            <w:pPr>
              <w:spacing w:after="0" w:line="252" w:lineRule="auto"/>
              <w:jc w:val="left"/>
            </w:pPr>
            <w:r>
              <w:rPr>
                <w:rFonts w:ascii="Aptos" w:hAnsi="Aptos"/>
                <w:color w:val="283038"/>
                <w:sz w:val="18"/>
              </w:rPr>
              <w:t>Measure session resilience</w:t>
            </w:r>
          </w:p>
        </w:tc>
      </w:tr>
      <w:tr>
        <w:trPr>
          <w:cantSplit w:val="true"/>
        </w:trPr>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Codec/container capability</w:t>
            </w:r>
          </w:p>
        </w:tc>
        <w:tc>
          <w:tcPr>
            <w:tcW w:type="dxa" w:w="6623"/>
            <w:tcMar>
              <w:top w:w="90" w:type="dxa"/>
              <w:start w:w="110" w:type="dxa"/>
              <w:bottom w:w="90" w:type="dxa"/>
              <w:end w:w="110" w:type="dxa"/>
            </w:tcMar>
            <w:vAlign w:val="center"/>
          </w:tcPr>
          <w:p>
            <w:pPr>
              <w:spacing w:after="0" w:line="252" w:lineRule="auto"/>
              <w:jc w:val="left"/>
            </w:pPr>
            <w:r>
              <w:rPr>
                <w:rFonts w:ascii="Aptos" w:hAnsi="Aptos"/>
                <w:color w:val="283038"/>
                <w:sz w:val="18"/>
              </w:rPr>
              <w:t>Explain Progressive Mode availability</w:t>
            </w:r>
          </w:p>
        </w:tc>
      </w:tr>
    </w:tbl>
    <w:p>
      <w:pPr>
        <w:spacing w:after="20"/>
      </w:pPr>
    </w:p>
    <w:p>
      <w:pPr>
        <w:pStyle w:val="CodeBlock"/>
        <w:shd w:fill="F3F5F7"/>
      </w:pPr>
      <w:r>
        <w:t>Example developer diagnostics</w:t>
        <w:br/>
        <w:t>Connection path : Direct P2P</w:t>
        <w:br/>
        <w:t>RTT             : 62 ms</w:t>
        <w:br/>
        <w:t>Media bitrate   : 5.1 Mbps</w:t>
        <w:br/>
        <w:t>Transfer        : 18.4 Mbps</w:t>
        <w:br/>
        <w:t>Forward buffer  : 18m 42s</w:t>
        <w:br/>
        <w:t>Playback drift  : 84 ms</w:t>
        <w:br/>
        <w:t>Cache used      : 1.27 GB</w:t>
        <w:br/>
        <w:t>ICE state       : connected</w:t>
      </w:r>
    </w:p>
    <w:p>
      <w:pPr>
        <w:pStyle w:val="Heading1"/>
        <w:keepNext/>
      </w:pPr>
      <w:r>
        <w:t>13. Recommended Technology Baseline</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3331"/>
        <w:gridCol w:w="3331"/>
        <w:gridCol w:w="3331"/>
      </w:tblGrid>
      <w:tr>
        <w:trPr>
          <w:tblHeader w:val="true"/>
          <w:cantSplit w:val="true"/>
        </w:trPr>
        <w:tc>
          <w:tcPr>
            <w:tcW w:type="dxa" w:w="1800"/>
            <w:shd w:fill="1F374C"/>
            <w:tcMar>
              <w:top w:w="90" w:type="dxa"/>
              <w:start w:w="110" w:type="dxa"/>
              <w:bottom w:w="90" w:type="dxa"/>
              <w:end w:w="110" w:type="dxa"/>
            </w:tcMar>
            <w:vAlign w:val="center"/>
          </w:tcPr>
          <w:p>
            <w:pPr>
              <w:jc w:val="center"/>
            </w:pPr>
            <w:r>
              <w:rPr>
                <w:rFonts w:ascii="Aptos" w:hAnsi="Aptos"/>
                <w:b/>
                <w:color w:val="FFFFFF"/>
                <w:sz w:val="17"/>
              </w:rPr>
              <w:t>Layer</w:t>
            </w:r>
          </w:p>
        </w:tc>
        <w:tc>
          <w:tcPr>
            <w:tcW w:type="dxa" w:w="3168"/>
            <w:shd w:fill="1F374C"/>
            <w:tcMar>
              <w:top w:w="90" w:type="dxa"/>
              <w:start w:w="110" w:type="dxa"/>
              <w:bottom w:w="90" w:type="dxa"/>
              <w:end w:w="110" w:type="dxa"/>
            </w:tcMar>
            <w:vAlign w:val="center"/>
          </w:tcPr>
          <w:p>
            <w:pPr>
              <w:jc w:val="center"/>
            </w:pPr>
            <w:r>
              <w:rPr>
                <w:rFonts w:ascii="Aptos" w:hAnsi="Aptos"/>
                <w:b/>
                <w:color w:val="FFFFFF"/>
                <w:sz w:val="17"/>
              </w:rPr>
              <w:t>Initial choice</w:t>
            </w:r>
          </w:p>
        </w:tc>
        <w:tc>
          <w:tcPr>
            <w:tcW w:type="dxa" w:w="4536"/>
            <w:shd w:fill="1F374C"/>
            <w:tcMar>
              <w:top w:w="90" w:type="dxa"/>
              <w:start w:w="110" w:type="dxa"/>
              <w:bottom w:w="90" w:type="dxa"/>
              <w:end w:w="110" w:type="dxa"/>
            </w:tcMar>
            <w:vAlign w:val="center"/>
          </w:tcPr>
          <w:p>
            <w:pPr>
              <w:jc w:val="center"/>
            </w:pPr>
            <w:r>
              <w:rPr>
                <w:rFonts w:ascii="Aptos" w:hAnsi="Aptos"/>
                <w:b/>
                <w:color w:val="FFFFFF"/>
                <w:sz w:val="17"/>
              </w:rPr>
              <w:t>Reason</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Web client</w:t>
            </w:r>
          </w:p>
        </w:tc>
        <w:tc>
          <w:tcPr>
            <w:tcW w:type="dxa" w:w="3168"/>
            <w:tcMar>
              <w:top w:w="90" w:type="dxa"/>
              <w:start w:w="110" w:type="dxa"/>
              <w:bottom w:w="90" w:type="dxa"/>
              <w:end w:w="110" w:type="dxa"/>
            </w:tcMar>
            <w:vAlign w:val="center"/>
          </w:tcPr>
          <w:p>
            <w:pPr>
              <w:spacing w:after="0" w:line="252" w:lineRule="auto"/>
              <w:jc w:val="left"/>
            </w:pPr>
            <w:r>
              <w:rPr>
                <w:rFonts w:ascii="Aptos" w:hAnsi="Aptos"/>
                <w:color w:val="283038"/>
                <w:sz w:val="16"/>
              </w:rPr>
              <w:t>TypeScript + React + Vite + PWA</w:t>
            </w:r>
          </w:p>
        </w:tc>
        <w:tc>
          <w:tcPr>
            <w:tcW w:type="dxa" w:w="4536"/>
            <w:tcMar>
              <w:top w:w="90" w:type="dxa"/>
              <w:start w:w="110" w:type="dxa"/>
              <w:bottom w:w="90" w:type="dxa"/>
              <w:end w:w="110" w:type="dxa"/>
            </w:tcMar>
            <w:vAlign w:val="center"/>
          </w:tcPr>
          <w:p>
            <w:pPr>
              <w:spacing w:after="0" w:line="252" w:lineRule="auto"/>
              <w:jc w:val="left"/>
            </w:pPr>
            <w:r>
              <w:rPr>
                <w:rFonts w:ascii="Aptos" w:hAnsi="Aptos"/>
                <w:color w:val="283038"/>
                <w:sz w:val="16"/>
              </w:rPr>
              <w:t>Fast development, strong ecosystem, installable web experience</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Playback</w:t>
            </w:r>
          </w:p>
        </w:tc>
        <w:tc>
          <w:tcPr>
            <w:tcW w:type="dxa" w:w="3168"/>
            <w:tcMar>
              <w:top w:w="90" w:type="dxa"/>
              <w:start w:w="110" w:type="dxa"/>
              <w:bottom w:w="90" w:type="dxa"/>
              <w:end w:w="110" w:type="dxa"/>
            </w:tcMar>
            <w:vAlign w:val="center"/>
          </w:tcPr>
          <w:p>
            <w:pPr>
              <w:spacing w:after="0" w:line="252" w:lineRule="auto"/>
              <w:jc w:val="left"/>
            </w:pPr>
            <w:r>
              <w:rPr>
                <w:rFonts w:ascii="Aptos" w:hAnsi="Aptos"/>
                <w:color w:val="283038"/>
                <w:sz w:val="16"/>
              </w:rPr>
              <w:t>HTML5 video + Media Source Extensions</w:t>
            </w:r>
          </w:p>
        </w:tc>
        <w:tc>
          <w:tcPr>
            <w:tcW w:type="dxa" w:w="4536"/>
            <w:tcMar>
              <w:top w:w="90" w:type="dxa"/>
              <w:start w:w="110" w:type="dxa"/>
              <w:bottom w:w="90" w:type="dxa"/>
              <w:end w:w="110" w:type="dxa"/>
            </w:tcMar>
            <w:vAlign w:val="center"/>
          </w:tcPr>
          <w:p>
            <w:pPr>
              <w:spacing w:after="0" w:line="252" w:lineRule="auto"/>
              <w:jc w:val="left"/>
            </w:pPr>
            <w:r>
              <w:rPr>
                <w:rFonts w:ascii="Aptos" w:hAnsi="Aptos"/>
                <w:color w:val="283038"/>
                <w:sz w:val="16"/>
              </w:rPr>
              <w:t>Native browser playback with programmatic append path</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P2P</w:t>
            </w:r>
          </w:p>
        </w:tc>
        <w:tc>
          <w:tcPr>
            <w:tcW w:type="dxa" w:w="3168"/>
            <w:tcMar>
              <w:top w:w="90" w:type="dxa"/>
              <w:start w:w="110" w:type="dxa"/>
              <w:bottom w:w="90" w:type="dxa"/>
              <w:end w:w="110" w:type="dxa"/>
            </w:tcMar>
            <w:vAlign w:val="center"/>
          </w:tcPr>
          <w:p>
            <w:pPr>
              <w:spacing w:after="0" w:line="252" w:lineRule="auto"/>
              <w:jc w:val="left"/>
            </w:pPr>
            <w:r>
              <w:rPr>
                <w:rFonts w:ascii="Aptos" w:hAnsi="Aptos"/>
                <w:color w:val="283038"/>
                <w:sz w:val="16"/>
              </w:rPr>
              <w:t>WebRTC PeerConnection + RTCDataChannel</w:t>
            </w:r>
          </w:p>
        </w:tc>
        <w:tc>
          <w:tcPr>
            <w:tcW w:type="dxa" w:w="4536"/>
            <w:tcMar>
              <w:top w:w="90" w:type="dxa"/>
              <w:start w:w="110" w:type="dxa"/>
              <w:bottom w:w="90" w:type="dxa"/>
              <w:end w:w="110" w:type="dxa"/>
            </w:tcMar>
            <w:vAlign w:val="center"/>
          </w:tcPr>
          <w:p>
            <w:pPr>
              <w:spacing w:after="0" w:line="252" w:lineRule="auto"/>
              <w:jc w:val="left"/>
            </w:pPr>
            <w:r>
              <w:rPr>
                <w:rFonts w:ascii="Aptos" w:hAnsi="Aptos"/>
                <w:color w:val="283038"/>
                <w:sz w:val="16"/>
              </w:rPr>
              <w:t>Browser-supported encrypted peer connectivity and binary data</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Media parsing</w:t>
            </w:r>
          </w:p>
        </w:tc>
        <w:tc>
          <w:tcPr>
            <w:tcW w:type="dxa" w:w="3168"/>
            <w:tcMar>
              <w:top w:w="90" w:type="dxa"/>
              <w:start w:w="110" w:type="dxa"/>
              <w:bottom w:w="90" w:type="dxa"/>
              <w:end w:w="110" w:type="dxa"/>
            </w:tcMar>
            <w:vAlign w:val="center"/>
          </w:tcPr>
          <w:p>
            <w:pPr>
              <w:spacing w:after="0" w:line="252" w:lineRule="auto"/>
              <w:jc w:val="left"/>
            </w:pPr>
            <w:r>
              <w:rPr>
                <w:rFonts w:ascii="Aptos" w:hAnsi="Aptos"/>
                <w:color w:val="283038"/>
                <w:sz w:val="16"/>
              </w:rPr>
              <w:t>MP4Box.js feasibility investigation</w:t>
            </w:r>
          </w:p>
        </w:tc>
        <w:tc>
          <w:tcPr>
            <w:tcW w:type="dxa" w:w="4536"/>
            <w:tcMar>
              <w:top w:w="90" w:type="dxa"/>
              <w:start w:w="110" w:type="dxa"/>
              <w:bottom w:w="90" w:type="dxa"/>
              <w:end w:w="110" w:type="dxa"/>
            </w:tcMar>
            <w:vAlign w:val="center"/>
          </w:tcPr>
          <w:p>
            <w:pPr>
              <w:spacing w:after="0" w:line="252" w:lineRule="auto"/>
              <w:jc w:val="left"/>
            </w:pPr>
            <w:r>
              <w:rPr>
                <w:rFonts w:ascii="Aptos" w:hAnsi="Aptos"/>
                <w:color w:val="283038"/>
                <w:sz w:val="16"/>
              </w:rPr>
              <w:t>MP4 parsing/fragmentation without immediately requiring a server transcode stack</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Browser storage</w:t>
            </w:r>
          </w:p>
        </w:tc>
        <w:tc>
          <w:tcPr>
            <w:tcW w:type="dxa" w:w="3168"/>
            <w:tcMar>
              <w:top w:w="90" w:type="dxa"/>
              <w:start w:w="110" w:type="dxa"/>
              <w:bottom w:w="90" w:type="dxa"/>
              <w:end w:w="110" w:type="dxa"/>
            </w:tcMar>
            <w:vAlign w:val="center"/>
          </w:tcPr>
          <w:p>
            <w:pPr>
              <w:spacing w:after="0" w:line="252" w:lineRule="auto"/>
              <w:jc w:val="left"/>
            </w:pPr>
            <w:r>
              <w:rPr>
                <w:rFonts w:ascii="Aptos" w:hAnsi="Aptos"/>
                <w:color w:val="283038"/>
                <w:sz w:val="16"/>
              </w:rPr>
              <w:t>OPFS where available</w:t>
            </w:r>
          </w:p>
        </w:tc>
        <w:tc>
          <w:tcPr>
            <w:tcW w:type="dxa" w:w="4536"/>
            <w:tcMar>
              <w:top w:w="90" w:type="dxa"/>
              <w:start w:w="110" w:type="dxa"/>
              <w:bottom w:w="90" w:type="dxa"/>
              <w:end w:w="110" w:type="dxa"/>
            </w:tcMar>
            <w:vAlign w:val="center"/>
          </w:tcPr>
          <w:p>
            <w:pPr>
              <w:spacing w:after="0" w:line="252" w:lineRule="auto"/>
              <w:jc w:val="left"/>
            </w:pPr>
            <w:r>
              <w:rPr>
                <w:rFonts w:ascii="Aptos" w:hAnsi="Aptos"/>
                <w:color w:val="283038"/>
                <w:sz w:val="16"/>
              </w:rPr>
              <w:t>Suitable for larger origin-private binary cache</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Signaling</w:t>
            </w:r>
          </w:p>
        </w:tc>
        <w:tc>
          <w:tcPr>
            <w:tcW w:type="dxa" w:w="3168"/>
            <w:tcMar>
              <w:top w:w="90" w:type="dxa"/>
              <w:start w:w="110" w:type="dxa"/>
              <w:bottom w:w="90" w:type="dxa"/>
              <w:end w:w="110" w:type="dxa"/>
            </w:tcMar>
            <w:vAlign w:val="center"/>
          </w:tcPr>
          <w:p>
            <w:pPr>
              <w:spacing w:after="0" w:line="252" w:lineRule="auto"/>
              <w:jc w:val="left"/>
            </w:pPr>
            <w:r>
              <w:rPr>
                <w:rFonts w:ascii="Aptos" w:hAnsi="Aptos"/>
                <w:color w:val="283038"/>
                <w:sz w:val="16"/>
              </w:rPr>
              <w:t>Node.js + TypeScript + WebSocket</w:t>
            </w:r>
          </w:p>
        </w:tc>
        <w:tc>
          <w:tcPr>
            <w:tcW w:type="dxa" w:w="4536"/>
            <w:tcMar>
              <w:top w:w="90" w:type="dxa"/>
              <w:start w:w="110" w:type="dxa"/>
              <w:bottom w:w="90" w:type="dxa"/>
              <w:end w:w="110" w:type="dxa"/>
            </w:tcMar>
            <w:vAlign w:val="center"/>
          </w:tcPr>
          <w:p>
            <w:pPr>
              <w:spacing w:after="0" w:line="252" w:lineRule="auto"/>
              <w:jc w:val="left"/>
            </w:pPr>
            <w:r>
              <w:rPr>
                <w:rFonts w:ascii="Aptos" w:hAnsi="Aptos"/>
                <w:color w:val="283038"/>
                <w:sz w:val="16"/>
              </w:rPr>
              <w:t>Simple transient signaling with shared types</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Unit tests</w:t>
            </w:r>
          </w:p>
        </w:tc>
        <w:tc>
          <w:tcPr>
            <w:tcW w:type="dxa" w:w="3168"/>
            <w:tcMar>
              <w:top w:w="90" w:type="dxa"/>
              <w:start w:w="110" w:type="dxa"/>
              <w:bottom w:w="90" w:type="dxa"/>
              <w:end w:w="110" w:type="dxa"/>
            </w:tcMar>
            <w:vAlign w:val="center"/>
          </w:tcPr>
          <w:p>
            <w:pPr>
              <w:spacing w:after="0" w:line="252" w:lineRule="auto"/>
              <w:jc w:val="left"/>
            </w:pPr>
            <w:r>
              <w:rPr>
                <w:rFonts w:ascii="Aptos" w:hAnsi="Aptos"/>
                <w:color w:val="283038"/>
                <w:sz w:val="16"/>
              </w:rPr>
              <w:t>Vitest</w:t>
            </w:r>
          </w:p>
        </w:tc>
        <w:tc>
          <w:tcPr>
            <w:tcW w:type="dxa" w:w="4536"/>
            <w:tcMar>
              <w:top w:w="90" w:type="dxa"/>
              <w:start w:w="110" w:type="dxa"/>
              <w:bottom w:w="90" w:type="dxa"/>
              <w:end w:w="110" w:type="dxa"/>
            </w:tcMar>
            <w:vAlign w:val="center"/>
          </w:tcPr>
          <w:p>
            <w:pPr>
              <w:spacing w:after="0" w:line="252" w:lineRule="auto"/>
              <w:jc w:val="left"/>
            </w:pPr>
            <w:r>
              <w:rPr>
                <w:rFonts w:ascii="Aptos" w:hAnsi="Aptos"/>
                <w:color w:val="283038"/>
                <w:sz w:val="16"/>
              </w:rPr>
              <w:t>TypeScript-friendly test runner</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Browser tests</w:t>
            </w:r>
          </w:p>
        </w:tc>
        <w:tc>
          <w:tcPr>
            <w:tcW w:type="dxa" w:w="3168"/>
            <w:tcMar>
              <w:top w:w="90" w:type="dxa"/>
              <w:start w:w="110" w:type="dxa"/>
              <w:bottom w:w="90" w:type="dxa"/>
              <w:end w:w="110" w:type="dxa"/>
            </w:tcMar>
            <w:vAlign w:val="center"/>
          </w:tcPr>
          <w:p>
            <w:pPr>
              <w:spacing w:after="0" w:line="252" w:lineRule="auto"/>
              <w:jc w:val="left"/>
            </w:pPr>
            <w:r>
              <w:rPr>
                <w:rFonts w:ascii="Aptos" w:hAnsi="Aptos"/>
                <w:color w:val="283038"/>
                <w:sz w:val="16"/>
              </w:rPr>
              <w:t>Playwright</w:t>
            </w:r>
          </w:p>
        </w:tc>
        <w:tc>
          <w:tcPr>
            <w:tcW w:type="dxa" w:w="4536"/>
            <w:tcMar>
              <w:top w:w="90" w:type="dxa"/>
              <w:start w:w="110" w:type="dxa"/>
              <w:bottom w:w="90" w:type="dxa"/>
              <w:end w:w="110" w:type="dxa"/>
            </w:tcMar>
            <w:vAlign w:val="center"/>
          </w:tcPr>
          <w:p>
            <w:pPr>
              <w:spacing w:after="0" w:line="252" w:lineRule="auto"/>
              <w:jc w:val="left"/>
            </w:pPr>
            <w:r>
              <w:rPr>
                <w:rFonts w:ascii="Aptos" w:hAnsi="Aptos"/>
                <w:color w:val="283038"/>
                <w:sz w:val="16"/>
              </w:rPr>
              <w:t>Multi-context end-to-end automation</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Quality</w:t>
            </w:r>
          </w:p>
        </w:tc>
        <w:tc>
          <w:tcPr>
            <w:tcW w:type="dxa" w:w="3168"/>
            <w:tcMar>
              <w:top w:w="90" w:type="dxa"/>
              <w:start w:w="110" w:type="dxa"/>
              <w:bottom w:w="90" w:type="dxa"/>
              <w:end w:w="110" w:type="dxa"/>
            </w:tcMar>
            <w:vAlign w:val="center"/>
          </w:tcPr>
          <w:p>
            <w:pPr>
              <w:spacing w:after="0" w:line="252" w:lineRule="auto"/>
              <w:jc w:val="left"/>
            </w:pPr>
            <w:r>
              <w:rPr>
                <w:rFonts w:ascii="Aptos" w:hAnsi="Aptos"/>
                <w:color w:val="283038"/>
                <w:sz w:val="16"/>
              </w:rPr>
              <w:t>ESLint + Prettier + strict TypeScript</w:t>
            </w:r>
          </w:p>
        </w:tc>
        <w:tc>
          <w:tcPr>
            <w:tcW w:type="dxa" w:w="4536"/>
            <w:tcMar>
              <w:top w:w="90" w:type="dxa"/>
              <w:start w:w="110" w:type="dxa"/>
              <w:bottom w:w="90" w:type="dxa"/>
              <w:end w:w="110" w:type="dxa"/>
            </w:tcMar>
            <w:vAlign w:val="center"/>
          </w:tcPr>
          <w:p>
            <w:pPr>
              <w:spacing w:after="0" w:line="252" w:lineRule="auto"/>
              <w:jc w:val="left"/>
            </w:pPr>
            <w:r>
              <w:rPr>
                <w:rFonts w:ascii="Aptos" w:hAnsi="Aptos"/>
                <w:color w:val="283038"/>
                <w:sz w:val="16"/>
              </w:rPr>
              <w:t>Consistency and defect prevention</w:t>
            </w:r>
          </w:p>
        </w:tc>
      </w:tr>
      <w:tr>
        <w:trPr>
          <w:cantSplit w:val="true"/>
        </w:trPr>
        <w:tc>
          <w:tcPr>
            <w:tcW w:type="dxa" w:w="1800"/>
            <w:tcMar>
              <w:top w:w="90" w:type="dxa"/>
              <w:start w:w="110" w:type="dxa"/>
              <w:bottom w:w="90" w:type="dxa"/>
              <w:end w:w="110" w:type="dxa"/>
            </w:tcMar>
            <w:vAlign w:val="center"/>
          </w:tcPr>
          <w:p>
            <w:pPr>
              <w:spacing w:after="0" w:line="252" w:lineRule="auto"/>
              <w:jc w:val="center"/>
            </w:pPr>
            <w:r>
              <w:rPr>
                <w:rFonts w:ascii="Aptos" w:hAnsi="Aptos"/>
                <w:color w:val="283038"/>
                <w:sz w:val="16"/>
              </w:rPr>
              <w:t>CI security</w:t>
            </w:r>
          </w:p>
        </w:tc>
        <w:tc>
          <w:tcPr>
            <w:tcW w:type="dxa" w:w="3168"/>
            <w:tcMar>
              <w:top w:w="90" w:type="dxa"/>
              <w:start w:w="110" w:type="dxa"/>
              <w:bottom w:w="90" w:type="dxa"/>
              <w:end w:w="110" w:type="dxa"/>
            </w:tcMar>
            <w:vAlign w:val="center"/>
          </w:tcPr>
          <w:p>
            <w:pPr>
              <w:spacing w:after="0" w:line="252" w:lineRule="auto"/>
              <w:jc w:val="left"/>
            </w:pPr>
            <w:r>
              <w:rPr>
                <w:rFonts w:ascii="Aptos" w:hAnsi="Aptos"/>
                <w:color w:val="283038"/>
                <w:sz w:val="16"/>
              </w:rPr>
              <w:t>Gitleaks, CodeQL, dependency review/updates</w:t>
            </w:r>
          </w:p>
        </w:tc>
        <w:tc>
          <w:tcPr>
            <w:tcW w:type="dxa" w:w="4536"/>
            <w:tcMar>
              <w:top w:w="90" w:type="dxa"/>
              <w:start w:w="110" w:type="dxa"/>
              <w:bottom w:w="90" w:type="dxa"/>
              <w:end w:w="110" w:type="dxa"/>
            </w:tcMar>
            <w:vAlign w:val="center"/>
          </w:tcPr>
          <w:p>
            <w:pPr>
              <w:spacing w:after="0" w:line="252" w:lineRule="auto"/>
              <w:jc w:val="left"/>
            </w:pPr>
            <w:r>
              <w:rPr>
                <w:rFonts w:ascii="Aptos" w:hAnsi="Aptos"/>
                <w:color w:val="283038"/>
                <w:sz w:val="16"/>
              </w:rPr>
              <w:t>Early secrets/static/dependency checks</w:t>
            </w:r>
          </w:p>
        </w:tc>
      </w:tr>
    </w:tbl>
    <w:p>
      <w:pPr>
        <w:spacing w:after="20"/>
      </w:pPr>
    </w:p>
    <w:p>
      <w:pPr>
        <w:pStyle w:val="Heading1"/>
        <w:keepNext/>
      </w:pPr>
      <w:r>
        <w:t>14. Repository and Documentation Structure</w:t>
      </w:r>
    </w:p>
    <w:p>
      <w:pPr>
        <w:pStyle w:val="CodeBlock"/>
        <w:shd w:fill="F3F5F7"/>
      </w:pPr>
      <w:r>
        <w:t>project/</w:t>
        <w:br/>
        <w:t>|-- apps/</w:t>
        <w:br/>
        <w:t>|   `-- web/</w:t>
        <w:br/>
        <w:t>|-- services/</w:t>
        <w:br/>
        <w:t>|   `-- signaling/</w:t>
        <w:br/>
        <w:t>|-- packages/</w:t>
        <w:br/>
        <w:t>|   |-- protocol/</w:t>
        <w:br/>
        <w:t>|   |-- sync-engine/</w:t>
        <w:br/>
        <w:t>|   `-- transfer-engine/</w:t>
        <w:br/>
        <w:t>|-- docs/</w:t>
        <w:br/>
        <w:t>|   |-- PROJECT_CHARTER.md</w:t>
        <w:br/>
        <w:t>|   |-- ARCHITECTURE.md</w:t>
        <w:br/>
        <w:t>|   |-- PROTOCOL.md</w:t>
        <w:br/>
        <w:t>|   |-- MEDIA_PIPELINE.md</w:t>
        <w:br/>
        <w:t>|   |-- SECURITY.md</w:t>
        <w:br/>
        <w:t>|   |-- TEST_PLAN.md</w:t>
        <w:br/>
        <w:t>|   |-- COMPATIBILITY.md</w:t>
        <w:br/>
        <w:t>|   |-- ROADMAP.md</w:t>
        <w:br/>
        <w:t>|   `-- adr/</w:t>
        <w:br/>
        <w:t>|-- PROJECT_STATE.md</w:t>
        <w:br/>
        <w:t>|-- README.md</w:t>
        <w:br/>
        <w:t>|-- CONTRIBUTING.md</w:t>
        <w:br/>
        <w:t>|-- LICENSE</w:t>
        <w:br/>
        <w:t>`-- .gitignore</w:t>
      </w:r>
    </w:p>
    <w:p>
      <w:pPr>
        <w:pStyle w:val="Heading2"/>
        <w:keepNext/>
      </w:pPr>
      <w:r>
        <w:t>14.1 PROJECT_STATE.md Contract</w:t>
      </w:r>
    </w:p>
    <w:p>
      <w:pPr>
        <w:pStyle w:val="ListBullet"/>
        <w:spacing w:after="50"/>
      </w:pPr>
      <w:r>
        <w:t>Current version and phase</w:t>
      </w:r>
    </w:p>
    <w:p>
      <w:pPr>
        <w:pStyle w:val="ListBullet"/>
        <w:spacing w:after="50"/>
      </w:pPr>
      <w:r>
        <w:t>Current branch / active pull request</w:t>
      </w:r>
    </w:p>
    <w:p>
      <w:pPr>
        <w:pStyle w:val="ListBullet"/>
        <w:spacing w:after="50"/>
      </w:pPr>
      <w:r>
        <w:t>Completed work</w:t>
      </w:r>
    </w:p>
    <w:p>
      <w:pPr>
        <w:pStyle w:val="ListBullet"/>
        <w:spacing w:after="50"/>
      </w:pPr>
      <w:r>
        <w:t>Current accepted architecture</w:t>
      </w:r>
    </w:p>
    <w:p>
      <w:pPr>
        <w:pStyle w:val="ListBullet"/>
        <w:spacing w:after="50"/>
      </w:pPr>
      <w:r>
        <w:t>Known failures and blockers</w:t>
      </w:r>
    </w:p>
    <w:p>
      <w:pPr>
        <w:pStyle w:val="ListBullet"/>
        <w:spacing w:after="50"/>
      </w:pPr>
      <w:r>
        <w:t>Tests completed</w:t>
      </w:r>
    </w:p>
    <w:p>
      <w:pPr>
        <w:pStyle w:val="ListBullet"/>
        <w:spacing w:after="50"/>
      </w:pPr>
      <w:r>
        <w:t>Manual tests still required</w:t>
      </w:r>
    </w:p>
    <w:p>
      <w:pPr>
        <w:pStyle w:val="ListBullet"/>
        <w:spacing w:after="50"/>
      </w:pPr>
      <w:r>
        <w:t>Next exact step</w:t>
      </w:r>
    </w:p>
    <w:p>
      <w:pPr>
        <w:pStyle w:val="ListBullet"/>
        <w:spacing w:after="50"/>
      </w:pPr>
      <w:r>
        <w:t>Decisions that must not be silently reverted</w:t>
      </w:r>
    </w:p>
    <w:p>
      <w:pPr>
        <w:pStyle w:val="ListBullet"/>
        <w:spacing w:after="50"/>
      </w:pPr>
      <w:r>
        <w:t>Links to relevant ADRs and issue/PR numbers</w:t>
      </w:r>
    </w:p>
    <w:p>
      <w:pPr>
        <w:pStyle w:val="Heading2"/>
        <w:keepNext/>
      </w:pPr>
      <w:r>
        <w:t>14.2 Initial ADR Set</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4997"/>
        <w:gridCol w:w="4997"/>
      </w:tblGrid>
      <w:tr>
        <w:trPr>
          <w:tblHeader w:val="true"/>
          <w:cantSplit w:val="true"/>
        </w:trPr>
        <w:tc>
          <w:tcPr>
            <w:tcW w:type="dxa" w:w="1655"/>
            <w:shd w:fill="1F374C"/>
            <w:tcMar>
              <w:top w:w="90" w:type="dxa"/>
              <w:start w:w="110" w:type="dxa"/>
              <w:bottom w:w="90" w:type="dxa"/>
              <w:end w:w="110" w:type="dxa"/>
            </w:tcMar>
            <w:vAlign w:val="center"/>
          </w:tcPr>
          <w:p>
            <w:pPr>
              <w:jc w:val="center"/>
            </w:pPr>
            <w:r>
              <w:rPr>
                <w:rFonts w:ascii="Aptos" w:hAnsi="Aptos"/>
                <w:b/>
                <w:color w:val="FFFFFF"/>
                <w:sz w:val="18"/>
              </w:rPr>
              <w:t>ADR</w:t>
            </w:r>
          </w:p>
        </w:tc>
        <w:tc>
          <w:tcPr>
            <w:tcW w:type="dxa" w:w="7848"/>
            <w:shd w:fill="1F374C"/>
            <w:tcMar>
              <w:top w:w="90" w:type="dxa"/>
              <w:start w:w="110" w:type="dxa"/>
              <w:bottom w:w="90" w:type="dxa"/>
              <w:end w:w="110" w:type="dxa"/>
            </w:tcMar>
            <w:vAlign w:val="center"/>
          </w:tcPr>
          <w:p>
            <w:pPr>
              <w:jc w:val="center"/>
            </w:pPr>
            <w:r>
              <w:rPr>
                <w:rFonts w:ascii="Aptos" w:hAnsi="Aptos"/>
                <w:b/>
                <w:color w:val="FFFFFF"/>
                <w:sz w:val="18"/>
              </w:rPr>
              <w:t>Decision</w:t>
            </w:r>
          </w:p>
        </w:tc>
      </w:tr>
      <w:tr>
        <w:trPr>
          <w:cantSplit w:val="true"/>
        </w:trPr>
        <w:tc>
          <w:tcPr>
            <w:tcW w:type="dxa" w:w="1655"/>
            <w:tcMar>
              <w:top w:w="90" w:type="dxa"/>
              <w:start w:w="110" w:type="dxa"/>
              <w:bottom w:w="90" w:type="dxa"/>
              <w:end w:w="110" w:type="dxa"/>
            </w:tcMar>
            <w:vAlign w:val="center"/>
          </w:tcPr>
          <w:p>
            <w:pPr>
              <w:spacing w:after="0" w:line="252" w:lineRule="auto"/>
              <w:jc w:val="center"/>
            </w:pPr>
            <w:r>
              <w:rPr>
                <w:rFonts w:ascii="Aptos" w:hAnsi="Aptos"/>
                <w:color w:val="283038"/>
                <w:sz w:val="18"/>
              </w:rPr>
              <w:t>ADR-0001</w:t>
            </w:r>
          </w:p>
        </w:tc>
        <w:tc>
          <w:tcPr>
            <w:tcW w:type="dxa" w:w="7848"/>
            <w:tcMar>
              <w:top w:w="90" w:type="dxa"/>
              <w:start w:w="110" w:type="dxa"/>
              <w:bottom w:w="90" w:type="dxa"/>
              <w:end w:w="110" w:type="dxa"/>
            </w:tcMar>
            <w:vAlign w:val="center"/>
          </w:tcPr>
          <w:p>
            <w:pPr>
              <w:spacing w:after="0" w:line="252" w:lineRule="auto"/>
              <w:jc w:val="left"/>
            </w:pPr>
            <w:r>
              <w:rPr>
                <w:rFonts w:ascii="Aptos" w:hAnsi="Aptos"/>
                <w:color w:val="283038"/>
                <w:sz w:val="18"/>
              </w:rPr>
              <w:t>Web-first / PWA product strategy</w:t>
            </w:r>
          </w:p>
        </w:tc>
      </w:tr>
      <w:tr>
        <w:trPr>
          <w:cantSplit w:val="true"/>
        </w:trPr>
        <w:tc>
          <w:tcPr>
            <w:tcW w:type="dxa" w:w="1655"/>
            <w:tcMar>
              <w:top w:w="90" w:type="dxa"/>
              <w:start w:w="110" w:type="dxa"/>
              <w:bottom w:w="90" w:type="dxa"/>
              <w:end w:w="110" w:type="dxa"/>
            </w:tcMar>
            <w:vAlign w:val="center"/>
          </w:tcPr>
          <w:p>
            <w:pPr>
              <w:spacing w:after="0" w:line="252" w:lineRule="auto"/>
              <w:jc w:val="center"/>
            </w:pPr>
            <w:r>
              <w:rPr>
                <w:rFonts w:ascii="Aptos" w:hAnsi="Aptos"/>
                <w:color w:val="283038"/>
                <w:sz w:val="18"/>
              </w:rPr>
              <w:t>ADR-0002</w:t>
            </w:r>
          </w:p>
        </w:tc>
        <w:tc>
          <w:tcPr>
            <w:tcW w:type="dxa" w:w="7848"/>
            <w:tcMar>
              <w:top w:w="90" w:type="dxa"/>
              <w:start w:w="110" w:type="dxa"/>
              <w:bottom w:w="90" w:type="dxa"/>
              <w:end w:w="110" w:type="dxa"/>
            </w:tcMar>
            <w:vAlign w:val="center"/>
          </w:tcPr>
          <w:p>
            <w:pPr>
              <w:spacing w:after="0" w:line="252" w:lineRule="auto"/>
              <w:jc w:val="left"/>
            </w:pPr>
            <w:r>
              <w:rPr>
                <w:rFonts w:ascii="Aptos" w:hAnsi="Aptos"/>
                <w:color w:val="283038"/>
                <w:sz w:val="18"/>
              </w:rPr>
              <w:t>WebRTC peer-to-peer transport with signaling + STUN + TURN fallback</w:t>
            </w:r>
          </w:p>
        </w:tc>
      </w:tr>
      <w:tr>
        <w:trPr>
          <w:cantSplit w:val="true"/>
        </w:trPr>
        <w:tc>
          <w:tcPr>
            <w:tcW w:type="dxa" w:w="1655"/>
            <w:tcMar>
              <w:top w:w="90" w:type="dxa"/>
              <w:start w:w="110" w:type="dxa"/>
              <w:bottom w:w="90" w:type="dxa"/>
              <w:end w:w="110" w:type="dxa"/>
            </w:tcMar>
            <w:vAlign w:val="center"/>
          </w:tcPr>
          <w:p>
            <w:pPr>
              <w:spacing w:after="0" w:line="252" w:lineRule="auto"/>
              <w:jc w:val="center"/>
            </w:pPr>
            <w:r>
              <w:rPr>
                <w:rFonts w:ascii="Aptos" w:hAnsi="Aptos"/>
                <w:color w:val="283038"/>
                <w:sz w:val="18"/>
              </w:rPr>
              <w:t>ADR-0003</w:t>
            </w:r>
          </w:p>
        </w:tc>
        <w:tc>
          <w:tcPr>
            <w:tcW w:type="dxa" w:w="7848"/>
            <w:tcMar>
              <w:top w:w="90" w:type="dxa"/>
              <w:start w:w="110" w:type="dxa"/>
              <w:bottom w:w="90" w:type="dxa"/>
              <w:end w:w="110" w:type="dxa"/>
            </w:tcMar>
            <w:vAlign w:val="center"/>
          </w:tcPr>
          <w:p>
            <w:pPr>
              <w:spacing w:after="0" w:line="252" w:lineRule="auto"/>
              <w:jc w:val="left"/>
            </w:pPr>
            <w:r>
              <w:rPr>
                <w:rFonts w:ascii="Aptos" w:hAnsi="Aptos"/>
                <w:color w:val="283038"/>
                <w:sz w:val="18"/>
              </w:rPr>
              <w:t>Host-authoritative playback synchronization</w:t>
            </w:r>
          </w:p>
        </w:tc>
      </w:tr>
      <w:tr>
        <w:trPr>
          <w:cantSplit w:val="true"/>
        </w:trPr>
        <w:tc>
          <w:tcPr>
            <w:tcW w:type="dxa" w:w="1655"/>
            <w:tcMar>
              <w:top w:w="90" w:type="dxa"/>
              <w:start w:w="110" w:type="dxa"/>
              <w:bottom w:w="90" w:type="dxa"/>
              <w:end w:w="110" w:type="dxa"/>
            </w:tcMar>
            <w:vAlign w:val="center"/>
          </w:tcPr>
          <w:p>
            <w:pPr>
              <w:spacing w:after="0" w:line="252" w:lineRule="auto"/>
              <w:jc w:val="center"/>
            </w:pPr>
            <w:r>
              <w:rPr>
                <w:rFonts w:ascii="Aptos" w:hAnsi="Aptos"/>
                <w:color w:val="283038"/>
                <w:sz w:val="18"/>
              </w:rPr>
              <w:t>ADR-0004</w:t>
            </w:r>
          </w:p>
        </w:tc>
        <w:tc>
          <w:tcPr>
            <w:tcW w:type="dxa" w:w="7848"/>
            <w:tcMar>
              <w:top w:w="90" w:type="dxa"/>
              <w:start w:w="110" w:type="dxa"/>
              <w:bottom w:w="90" w:type="dxa"/>
              <w:end w:w="110" w:type="dxa"/>
            </w:tcMar>
            <w:vAlign w:val="center"/>
          </w:tcPr>
          <w:p>
            <w:pPr>
              <w:spacing w:after="0" w:line="252" w:lineRule="auto"/>
              <w:jc w:val="left"/>
            </w:pPr>
            <w:r>
              <w:rPr>
                <w:rFonts w:ascii="Aptos" w:hAnsi="Aptos"/>
                <w:color w:val="283038"/>
                <w:sz w:val="18"/>
              </w:rPr>
              <w:t>Two media modes: Local Sync and Progressive Watch</w:t>
            </w:r>
          </w:p>
        </w:tc>
      </w:tr>
      <w:tr>
        <w:trPr>
          <w:cantSplit w:val="true"/>
        </w:trPr>
        <w:tc>
          <w:tcPr>
            <w:tcW w:type="dxa" w:w="1655"/>
            <w:tcMar>
              <w:top w:w="90" w:type="dxa"/>
              <w:start w:w="110" w:type="dxa"/>
              <w:bottom w:w="90" w:type="dxa"/>
              <w:end w:w="110" w:type="dxa"/>
            </w:tcMar>
            <w:vAlign w:val="center"/>
          </w:tcPr>
          <w:p>
            <w:pPr>
              <w:spacing w:after="0" w:line="252" w:lineRule="auto"/>
              <w:jc w:val="center"/>
            </w:pPr>
            <w:r>
              <w:rPr>
                <w:rFonts w:ascii="Aptos" w:hAnsi="Aptos"/>
                <w:color w:val="283038"/>
                <w:sz w:val="18"/>
              </w:rPr>
              <w:t>ADR-0005</w:t>
            </w:r>
          </w:p>
        </w:tc>
        <w:tc>
          <w:tcPr>
            <w:tcW w:type="dxa" w:w="7848"/>
            <w:tcMar>
              <w:top w:w="90" w:type="dxa"/>
              <w:start w:w="110" w:type="dxa"/>
              <w:bottom w:w="90" w:type="dxa"/>
              <w:end w:w="110" w:type="dxa"/>
            </w:tcMar>
            <w:vAlign w:val="center"/>
          </w:tcPr>
          <w:p>
            <w:pPr>
              <w:spacing w:after="0" w:line="252" w:lineRule="auto"/>
              <w:jc w:val="left"/>
            </w:pPr>
            <w:r>
              <w:rPr>
                <w:rFonts w:ascii="Aptos" w:hAnsi="Aptos"/>
                <w:color w:val="283038"/>
                <w:sz w:val="18"/>
              </w:rPr>
              <w:t>Initial Progressive Mode media contract: MP4/H.264/AAC</w:t>
            </w:r>
          </w:p>
        </w:tc>
      </w:tr>
      <w:tr>
        <w:trPr>
          <w:cantSplit w:val="true"/>
        </w:trPr>
        <w:tc>
          <w:tcPr>
            <w:tcW w:type="dxa" w:w="1655"/>
            <w:tcMar>
              <w:top w:w="90" w:type="dxa"/>
              <w:start w:w="110" w:type="dxa"/>
              <w:bottom w:w="90" w:type="dxa"/>
              <w:end w:w="110" w:type="dxa"/>
            </w:tcMar>
            <w:vAlign w:val="center"/>
          </w:tcPr>
          <w:p>
            <w:pPr>
              <w:spacing w:after="0" w:line="252" w:lineRule="auto"/>
              <w:jc w:val="center"/>
            </w:pPr>
            <w:r>
              <w:rPr>
                <w:rFonts w:ascii="Aptos" w:hAnsi="Aptos"/>
                <w:color w:val="283038"/>
                <w:sz w:val="18"/>
              </w:rPr>
              <w:t>ADR-0006</w:t>
            </w:r>
          </w:p>
        </w:tc>
        <w:tc>
          <w:tcPr>
            <w:tcW w:type="dxa" w:w="7848"/>
            <w:tcMar>
              <w:top w:w="90" w:type="dxa"/>
              <w:start w:w="110" w:type="dxa"/>
              <w:bottom w:w="90" w:type="dxa"/>
              <w:end w:w="110" w:type="dxa"/>
            </w:tcMar>
            <w:vAlign w:val="center"/>
          </w:tcPr>
          <w:p>
            <w:pPr>
              <w:spacing w:after="0" w:line="252" w:lineRule="auto"/>
              <w:jc w:val="left"/>
            </w:pPr>
            <w:r>
              <w:rPr>
                <w:rFonts w:ascii="Aptos" w:hAnsi="Aptos"/>
                <w:color w:val="283038"/>
                <w:sz w:val="18"/>
              </w:rPr>
              <w:t>No permanent backend media storage</w:t>
            </w:r>
          </w:p>
        </w:tc>
      </w:tr>
      <w:tr>
        <w:trPr>
          <w:cantSplit w:val="true"/>
        </w:trPr>
        <w:tc>
          <w:tcPr>
            <w:tcW w:type="dxa" w:w="1655"/>
            <w:tcMar>
              <w:top w:w="90" w:type="dxa"/>
              <w:start w:w="110" w:type="dxa"/>
              <w:bottom w:w="90" w:type="dxa"/>
              <w:end w:w="110" w:type="dxa"/>
            </w:tcMar>
            <w:vAlign w:val="center"/>
          </w:tcPr>
          <w:p>
            <w:pPr>
              <w:spacing w:after="0" w:line="252" w:lineRule="auto"/>
              <w:jc w:val="center"/>
            </w:pPr>
            <w:r>
              <w:rPr>
                <w:rFonts w:ascii="Aptos" w:hAnsi="Aptos"/>
                <w:color w:val="283038"/>
                <w:sz w:val="18"/>
              </w:rPr>
              <w:t>ADR-0007</w:t>
            </w:r>
          </w:p>
        </w:tc>
        <w:tc>
          <w:tcPr>
            <w:tcW w:type="dxa" w:w="7848"/>
            <w:tcMar>
              <w:top w:w="90" w:type="dxa"/>
              <w:start w:w="110" w:type="dxa"/>
              <w:bottom w:w="90" w:type="dxa"/>
              <w:end w:w="110" w:type="dxa"/>
            </w:tcMar>
            <w:vAlign w:val="center"/>
          </w:tcPr>
          <w:p>
            <w:pPr>
              <w:spacing w:after="0" w:line="252" w:lineRule="auto"/>
              <w:jc w:val="left"/>
            </w:pPr>
            <w:r>
              <w:rPr>
                <w:rFonts w:ascii="Aptos" w:hAnsi="Aptos"/>
                <w:color w:val="283038"/>
                <w:sz w:val="18"/>
              </w:rPr>
              <w:t>OPFS-based cache investigation for large received media</w:t>
            </w:r>
          </w:p>
        </w:tc>
      </w:tr>
      <w:tr>
        <w:trPr>
          <w:cantSplit w:val="true"/>
        </w:trPr>
        <w:tc>
          <w:tcPr>
            <w:tcW w:type="dxa" w:w="1655"/>
            <w:tcMar>
              <w:top w:w="90" w:type="dxa"/>
              <w:start w:w="110" w:type="dxa"/>
              <w:bottom w:w="90" w:type="dxa"/>
              <w:end w:w="110" w:type="dxa"/>
            </w:tcMar>
            <w:vAlign w:val="center"/>
          </w:tcPr>
          <w:p>
            <w:pPr>
              <w:spacing w:after="0" w:line="252" w:lineRule="auto"/>
              <w:jc w:val="center"/>
            </w:pPr>
            <w:r>
              <w:rPr>
                <w:rFonts w:ascii="Aptos" w:hAnsi="Aptos"/>
                <w:color w:val="283038"/>
                <w:sz w:val="18"/>
              </w:rPr>
              <w:t>ADR-0008</w:t>
            </w:r>
          </w:p>
        </w:tc>
        <w:tc>
          <w:tcPr>
            <w:tcW w:type="dxa" w:w="7848"/>
            <w:tcMar>
              <w:top w:w="90" w:type="dxa"/>
              <w:start w:w="110" w:type="dxa"/>
              <w:bottom w:w="90" w:type="dxa"/>
              <w:end w:w="110" w:type="dxa"/>
            </w:tcMar>
            <w:vAlign w:val="center"/>
          </w:tcPr>
          <w:p>
            <w:pPr>
              <w:spacing w:after="0" w:line="252" w:lineRule="auto"/>
              <w:jc w:val="left"/>
            </w:pPr>
            <w:r>
              <w:rPr>
                <w:rFonts w:ascii="Aptos" w:hAnsi="Aptos"/>
                <w:color w:val="283038"/>
                <w:sz w:val="18"/>
              </w:rPr>
              <w:t>Two-person reliability before three-person rooms</w:t>
            </w:r>
          </w:p>
        </w:tc>
      </w:tr>
    </w:tbl>
    <w:p>
      <w:pPr>
        <w:spacing w:after="20"/>
      </w:pPr>
    </w:p>
    <w:p>
      <w:pPr>
        <w:pStyle w:val="Heading1"/>
        <w:keepNext/>
      </w:pPr>
      <w:r>
        <w:t>15. Development and Review Workflow</w:t>
      </w:r>
    </w:p>
    <w:p>
      <w:pPr>
        <w:pStyle w:val="CodeBlock"/>
        <w:shd w:fill="F3F5F7"/>
      </w:pPr>
      <w:r>
        <w:t>main</w:t>
        <w:br/>
        <w:t xml:space="preserve">  |</w:t>
        <w:br/>
        <w:t xml:space="preserve">  +-- phase/0-feasibility</w:t>
        <w:br/>
        <w:t xml:space="preserve">  +-- phase/1-foundation</w:t>
        <w:br/>
        <w:t xml:space="preserve">  +-- phase/2-p2p</w:t>
        <w:br/>
        <w:t xml:space="preserve">  +-- phase/3-sync</w:t>
        <w:br/>
        <w:t xml:space="preserve">  +-- phase/4-room-ux</w:t>
        <w:br/>
        <w:t xml:space="preserve">  +-- phase/5-progressive-spike</w:t>
        <w:br/>
        <w:t xml:space="preserve">  ...</w:t>
      </w:r>
    </w:p>
    <w:p>
      <w:pPr>
        <w:spacing w:after="50"/>
        <w:ind w:left="259" w:hanging="259"/>
      </w:pPr>
      <w:r>
        <w:rPr>
          <w:b/>
          <w:color w:val="1F374C"/>
        </w:rPr>
        <w:t xml:space="preserve">1. </w:t>
      </w:r>
      <w:r>
        <w:t>Create a phase/feature branch.</w:t>
      </w:r>
    </w:p>
    <w:p>
      <w:pPr>
        <w:spacing w:after="50"/>
        <w:ind w:left="259" w:hanging="259"/>
      </w:pPr>
      <w:r>
        <w:rPr>
          <w:b/>
          <w:color w:val="1F374C"/>
        </w:rPr>
        <w:t xml:space="preserve">2. </w:t>
      </w:r>
      <w:r>
        <w:t>Implement only the current approved scope.</w:t>
      </w:r>
    </w:p>
    <w:p>
      <w:pPr>
        <w:spacing w:after="50"/>
        <w:ind w:left="259" w:hanging="259"/>
      </w:pPr>
      <w:r>
        <w:rPr>
          <w:b/>
          <w:color w:val="1F374C"/>
        </w:rPr>
        <w:t xml:space="preserve">3. </w:t>
      </w:r>
      <w:r>
        <w:t>Run unit/integration/browser tests.</w:t>
      </w:r>
    </w:p>
    <w:p>
      <w:pPr>
        <w:spacing w:after="50"/>
        <w:ind w:left="259" w:hanging="259"/>
      </w:pPr>
      <w:r>
        <w:rPr>
          <w:b/>
          <w:color w:val="1F374C"/>
        </w:rPr>
        <w:t xml:space="preserve">4. </w:t>
      </w:r>
      <w:r>
        <w:t>Open a pull request.</w:t>
      </w:r>
    </w:p>
    <w:p>
      <w:pPr>
        <w:spacing w:after="50"/>
        <w:ind w:left="259" w:hanging="259"/>
      </w:pPr>
      <w:r>
        <w:rPr>
          <w:b/>
          <w:color w:val="1F374C"/>
        </w:rPr>
        <w:t xml:space="preserve">5. </w:t>
      </w:r>
      <w:r>
        <w:t>Independently inspect the actual PR head and diff; do not rely only on an implementation assistant summary.</w:t>
      </w:r>
    </w:p>
    <w:p>
      <w:pPr>
        <w:spacing w:after="50"/>
        <w:ind w:left="259" w:hanging="259"/>
      </w:pPr>
      <w:r>
        <w:rPr>
          <w:b/>
          <w:color w:val="1F374C"/>
        </w:rPr>
        <w:t xml:space="preserve">6. </w:t>
      </w:r>
      <w:r>
        <w:t>Fix findings and re-run relevant tests.</w:t>
      </w:r>
    </w:p>
    <w:p>
      <w:pPr>
        <w:spacing w:after="50"/>
        <w:ind w:left="259" w:hanging="259"/>
      </w:pPr>
      <w:r>
        <w:rPr>
          <w:b/>
          <w:color w:val="1F374C"/>
        </w:rPr>
        <w:t xml:space="preserve">7. </w:t>
      </w:r>
      <w:r>
        <w:t>Merge after the phase exit gate is met.</w:t>
      </w:r>
    </w:p>
    <w:p>
      <w:pPr>
        <w:spacing w:after="50"/>
        <w:ind w:left="259" w:hanging="259"/>
      </w:pPr>
      <w:r>
        <w:rPr>
          <w:b/>
          <w:color w:val="1F374C"/>
        </w:rPr>
        <w:t xml:space="preserve">8. </w:t>
      </w:r>
      <w:r>
        <w:t>Update PROJECT_STATE.md and any affected ADRs.</w:t>
      </w:r>
    </w:p>
    <w:p>
      <w:pPr>
        <w:spacing w:after="50"/>
        <w:ind w:left="259" w:hanging="259"/>
      </w:pPr>
      <w:r>
        <w:rPr>
          <w:b/>
          <w:color w:val="1F374C"/>
        </w:rPr>
        <w:t xml:space="preserve">9. </w:t>
      </w:r>
      <w:r>
        <w:t>Tag meaningful milestones when appropriate.</w:t>
      </w:r>
    </w:p>
    <w:tbl>
      <w:tblPr>
        <w:tblW w:type="auto" w:w="0"/>
        <w:jc w:val="center"/>
        <w:tblLayout w:type="fixed"/>
        <w:tblLook w:firstColumn="1" w:firstRow="1" w:lastColumn="0" w:lastRow="0" w:noHBand="0" w:noVBand="1" w:val="04A0"/>
        <w:tblBorders>
          <w:top w:val="single" w:sz="0" w:color="F2EEF7"/>
          <w:left w:val="single" w:sz="0" w:color="F2EEF7"/>
          <w:bottom w:val="single" w:sz="0" w:color="F2EEF7"/>
          <w:right w:val="single" w:sz="0" w:color="F2EEF7"/>
          <w:insideH w:val="single" w:sz="0" w:color="F2EEF7"/>
          <w:insideV w:val="single" w:sz="0" w:color="F2EEF7"/>
        </w:tblBorders>
      </w:tblPr>
      <w:tblGrid>
        <w:gridCol w:w="9994"/>
      </w:tblGrid>
      <w:tr>
        <w:tc>
          <w:tcPr>
            <w:tcW w:type="dxa" w:w="9576"/>
            <w:tcMar>
              <w:top w:w="120" w:type="dxa"/>
              <w:start w:w="145" w:type="dxa"/>
              <w:bottom w:w="120" w:type="dxa"/>
              <w:end w:w="145" w:type="dxa"/>
            </w:tcMar>
            <w:shd w:fill="F2EEF7"/>
          </w:tcPr>
          <w:p>
            <w:pPr>
              <w:spacing w:after="60"/>
            </w:pPr>
            <w:r>
              <w:rPr>
                <w:b/>
                <w:color w:val="5A417D"/>
                <w:sz w:val="20"/>
              </w:rPr>
              <w:t>Review rule</w:t>
            </w:r>
          </w:p>
          <w:p>
            <w:pPr>
              <w:spacing w:after="0" w:line="259" w:lineRule="auto"/>
            </w:pPr>
            <w:r>
              <w:rPr>
                <w:color w:val="283038"/>
                <w:sz w:val="19"/>
              </w:rPr>
              <w:t>The repository state, pull request diff, tests, and real-device evidence are authoritative. Assistant-generated reports are supporting material only.</w:t>
            </w:r>
          </w:p>
        </w:tc>
      </w:tr>
    </w:tbl>
    <w:p>
      <w:pPr>
        <w:spacing w:after="20"/>
      </w:pPr>
    </w:p>
    <w:p>
      <w:pPr>
        <w:pStyle w:val="Heading1"/>
        <w:keepNext/>
      </w:pPr>
      <w:r>
        <w:t>16. Phase Roadmap and Exit Gates</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2498"/>
        <w:gridCol w:w="2498"/>
        <w:gridCol w:w="2498"/>
        <w:gridCol w:w="2498"/>
      </w:tblGrid>
      <w:tr>
        <w:trPr>
          <w:tblHeader w:val="true"/>
          <w:cantSplit w:val="true"/>
        </w:trPr>
        <w:tc>
          <w:tcPr>
            <w:tcW w:type="dxa" w:w="1080"/>
            <w:shd w:fill="1F374C"/>
            <w:tcMar>
              <w:top w:w="90" w:type="dxa"/>
              <w:start w:w="110" w:type="dxa"/>
              <w:bottom w:w="90" w:type="dxa"/>
              <w:end w:w="110" w:type="dxa"/>
            </w:tcMar>
            <w:vAlign w:val="center"/>
          </w:tcPr>
          <w:p>
            <w:pPr>
              <w:jc w:val="center"/>
            </w:pPr>
            <w:r>
              <w:rPr>
                <w:rFonts w:ascii="Aptos" w:hAnsi="Aptos"/>
                <w:b/>
                <w:color w:val="FFFFFF"/>
                <w:sz w:val="17"/>
              </w:rPr>
              <w:t>Phase</w:t>
            </w:r>
          </w:p>
        </w:tc>
        <w:tc>
          <w:tcPr>
            <w:tcW w:type="dxa" w:w="1872"/>
            <w:shd w:fill="1F374C"/>
            <w:tcMar>
              <w:top w:w="90" w:type="dxa"/>
              <w:start w:w="110" w:type="dxa"/>
              <w:bottom w:w="90" w:type="dxa"/>
              <w:end w:w="110" w:type="dxa"/>
            </w:tcMar>
            <w:vAlign w:val="center"/>
          </w:tcPr>
          <w:p>
            <w:pPr>
              <w:jc w:val="center"/>
            </w:pPr>
            <w:r>
              <w:rPr>
                <w:rFonts w:ascii="Aptos" w:hAnsi="Aptos"/>
                <w:b/>
                <w:color w:val="FFFFFF"/>
                <w:sz w:val="17"/>
              </w:rPr>
              <w:t>Name</w:t>
            </w:r>
          </w:p>
        </w:tc>
        <w:tc>
          <w:tcPr>
            <w:tcW w:type="dxa" w:w="3816"/>
            <w:shd w:fill="1F374C"/>
            <w:tcMar>
              <w:top w:w="90" w:type="dxa"/>
              <w:start w:w="110" w:type="dxa"/>
              <w:bottom w:w="90" w:type="dxa"/>
              <w:end w:w="110" w:type="dxa"/>
            </w:tcMar>
            <w:vAlign w:val="center"/>
          </w:tcPr>
          <w:p>
            <w:pPr>
              <w:jc w:val="center"/>
            </w:pPr>
            <w:r>
              <w:rPr>
                <w:rFonts w:ascii="Aptos" w:hAnsi="Aptos"/>
                <w:b/>
                <w:color w:val="FFFFFF"/>
                <w:sz w:val="17"/>
              </w:rPr>
              <w:t>Scope</w:t>
            </w:r>
          </w:p>
        </w:tc>
        <w:tc>
          <w:tcPr>
            <w:tcW w:type="dxa" w:w="2880"/>
            <w:shd w:fill="1F374C"/>
            <w:tcMar>
              <w:top w:w="90" w:type="dxa"/>
              <w:start w:w="110" w:type="dxa"/>
              <w:bottom w:w="90" w:type="dxa"/>
              <w:end w:w="110" w:type="dxa"/>
            </w:tcMar>
            <w:vAlign w:val="center"/>
          </w:tcPr>
          <w:p>
            <w:pPr>
              <w:jc w:val="center"/>
            </w:pPr>
            <w:r>
              <w:rPr>
                <w:rFonts w:ascii="Aptos" w:hAnsi="Aptos"/>
                <w:b/>
                <w:color w:val="FFFFFF"/>
                <w:sz w:val="17"/>
              </w:rPr>
              <w:t>Exit gate</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Phase 0</w:t>
            </w:r>
          </w:p>
        </w:tc>
        <w:tc>
          <w:tcPr>
            <w:tcW w:type="dxa" w:w="1872"/>
            <w:tcMar>
              <w:top w:w="90" w:type="dxa"/>
              <w:start w:w="110" w:type="dxa"/>
              <w:bottom w:w="90" w:type="dxa"/>
              <w:end w:w="110" w:type="dxa"/>
            </w:tcMar>
            <w:vAlign w:val="center"/>
          </w:tcPr>
          <w:p>
            <w:pPr>
              <w:spacing w:after="0" w:line="252" w:lineRule="auto"/>
              <w:jc w:val="left"/>
            </w:pPr>
            <w:r>
              <w:rPr>
                <w:rFonts w:ascii="Aptos" w:hAnsi="Aptos"/>
                <w:color w:val="283038"/>
                <w:sz w:val="16"/>
              </w:rPr>
              <w:t>Architecture &amp; Feasibility</w:t>
            </w:r>
          </w:p>
        </w:tc>
        <w:tc>
          <w:tcPr>
            <w:tcW w:type="dxa" w:w="3816"/>
            <w:tcMar>
              <w:top w:w="90" w:type="dxa"/>
              <w:start w:w="110" w:type="dxa"/>
              <w:bottom w:w="90" w:type="dxa"/>
              <w:end w:w="110" w:type="dxa"/>
            </w:tcMar>
            <w:vAlign w:val="center"/>
          </w:tcPr>
          <w:p>
            <w:pPr>
              <w:spacing w:after="0" w:line="252" w:lineRule="auto"/>
              <w:jc w:val="left"/>
            </w:pPr>
            <w:r>
              <w:rPr>
                <w:rFonts w:ascii="Aptos" w:hAnsi="Aptos"/>
                <w:color w:val="283038"/>
                <w:sz w:val="16"/>
              </w:rPr>
              <w:t>Technical spikes only: WebRTC across networks, binary DataChannel, large local file access, OPFS, MP4 fragmentation, MSE append playback, Android Chrome participation.</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Proceed only if the complete Progressive Mode concept appears feasible on target browsers.</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Phase 1</w:t>
            </w:r>
          </w:p>
        </w:tc>
        <w:tc>
          <w:tcPr>
            <w:tcW w:type="dxa" w:w="1872"/>
            <w:tcMar>
              <w:top w:w="90" w:type="dxa"/>
              <w:start w:w="110" w:type="dxa"/>
              <w:bottom w:w="90" w:type="dxa"/>
              <w:end w:w="110" w:type="dxa"/>
            </w:tcMar>
            <w:vAlign w:val="center"/>
          </w:tcPr>
          <w:p>
            <w:pPr>
              <w:spacing w:after="0" w:line="252" w:lineRule="auto"/>
              <w:jc w:val="left"/>
            </w:pPr>
            <w:r>
              <w:rPr>
                <w:rFonts w:ascii="Aptos" w:hAnsi="Aptos"/>
                <w:color w:val="283038"/>
                <w:sz w:val="16"/>
              </w:rPr>
              <w:t>Application Foundation</w:t>
            </w:r>
          </w:p>
        </w:tc>
        <w:tc>
          <w:tcPr>
            <w:tcW w:type="dxa" w:w="3816"/>
            <w:tcMar>
              <w:top w:w="90" w:type="dxa"/>
              <w:start w:w="110" w:type="dxa"/>
              <w:bottom w:w="90" w:type="dxa"/>
              <w:end w:w="110" w:type="dxa"/>
            </w:tcMar>
            <w:vAlign w:val="center"/>
          </w:tcPr>
          <w:p>
            <w:pPr>
              <w:spacing w:after="0" w:line="252" w:lineRule="auto"/>
              <w:jc w:val="left"/>
            </w:pPr>
            <w:r>
              <w:rPr>
                <w:rFonts w:ascii="Aptos" w:hAnsi="Aptos"/>
                <w:color w:val="283038"/>
                <w:sz w:val="16"/>
              </w:rPr>
              <w:t>Monorepo, TypeScript/React/PWA shell, local player, file picker, media metadata, capability detection, test baseline.</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Supported local MP4 plays reliably on desktop Chrome and Android Chrome.</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Phase 2</w:t>
            </w:r>
          </w:p>
        </w:tc>
        <w:tc>
          <w:tcPr>
            <w:tcW w:type="dxa" w:w="1872"/>
            <w:tcMar>
              <w:top w:w="90" w:type="dxa"/>
              <w:start w:w="110" w:type="dxa"/>
              <w:bottom w:w="90" w:type="dxa"/>
              <w:end w:w="110" w:type="dxa"/>
            </w:tcMar>
            <w:vAlign w:val="center"/>
          </w:tcPr>
          <w:p>
            <w:pPr>
              <w:spacing w:after="0" w:line="252" w:lineRule="auto"/>
              <w:jc w:val="left"/>
            </w:pPr>
            <w:r>
              <w:rPr>
                <w:rFonts w:ascii="Aptos" w:hAnsi="Aptos"/>
                <w:color w:val="283038"/>
                <w:sz w:val="16"/>
              </w:rPr>
              <w:t>Internet P2P Foundation</w:t>
            </w:r>
          </w:p>
        </w:tc>
        <w:tc>
          <w:tcPr>
            <w:tcW w:type="dxa" w:w="3816"/>
            <w:tcMar>
              <w:top w:w="90" w:type="dxa"/>
              <w:start w:w="110" w:type="dxa"/>
              <w:bottom w:w="90" w:type="dxa"/>
              <w:end w:w="110" w:type="dxa"/>
            </w:tcMar>
            <w:vAlign w:val="center"/>
          </w:tcPr>
          <w:p>
            <w:pPr>
              <w:spacing w:after="0" w:line="252" w:lineRule="auto"/>
              <w:jc w:val="left"/>
            </w:pPr>
            <w:r>
              <w:rPr>
                <w:rFonts w:ascii="Aptos" w:hAnsi="Aptos"/>
                <w:color w:val="283038"/>
                <w:sz w:val="16"/>
              </w:rPr>
              <w:t>Signaling, room create/join, WebRTC negotiation, STUN, DataChannel, disconnect/reconnect, network diagnostics.</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Desktop and Android on different networks exchange messages reliably and path type is observable.</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Phase 3</w:t>
            </w:r>
          </w:p>
        </w:tc>
        <w:tc>
          <w:tcPr>
            <w:tcW w:type="dxa" w:w="1872"/>
            <w:tcMar>
              <w:top w:w="90" w:type="dxa"/>
              <w:start w:w="110" w:type="dxa"/>
              <w:bottom w:w="90" w:type="dxa"/>
              <w:end w:w="110" w:type="dxa"/>
            </w:tcMar>
            <w:vAlign w:val="center"/>
          </w:tcPr>
          <w:p>
            <w:pPr>
              <w:spacing w:after="0" w:line="252" w:lineRule="auto"/>
              <w:jc w:val="left"/>
            </w:pPr>
            <w:r>
              <w:rPr>
                <w:rFonts w:ascii="Aptos" w:hAnsi="Aptos"/>
                <w:color w:val="283038"/>
                <w:sz w:val="16"/>
              </w:rPr>
              <w:t>Local Sync Mode</w:t>
            </w:r>
          </w:p>
        </w:tc>
        <w:tc>
          <w:tcPr>
            <w:tcW w:type="dxa" w:w="3816"/>
            <w:tcMar>
              <w:top w:w="90" w:type="dxa"/>
              <w:start w:w="110" w:type="dxa"/>
              <w:bottom w:w="90" w:type="dxa"/>
              <w:end w:w="110" w:type="dxa"/>
            </w:tcMar>
            <w:vAlign w:val="center"/>
          </w:tcPr>
          <w:p>
            <w:pPr>
              <w:spacing w:after="0" w:line="252" w:lineRule="auto"/>
              <w:jc w:val="left"/>
            </w:pPr>
            <w:r>
              <w:rPr>
                <w:rFonts w:ascii="Aptos" w:hAnsi="Aptos"/>
                <w:color w:val="283038"/>
                <w:sz w:val="16"/>
              </w:rPr>
              <w:t>Host clock, play/pause/seek, heartbeat, drift detection/correction, readiness, media fingerprinting.</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A 60+ minute video remains acceptably synchronized during real-device testing.</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Phase 4</w:t>
            </w:r>
          </w:p>
        </w:tc>
        <w:tc>
          <w:tcPr>
            <w:tcW w:type="dxa" w:w="1872"/>
            <w:tcMar>
              <w:top w:w="90" w:type="dxa"/>
              <w:start w:w="110" w:type="dxa"/>
              <w:bottom w:w="90" w:type="dxa"/>
              <w:end w:w="110" w:type="dxa"/>
            </w:tcMar>
            <w:vAlign w:val="center"/>
          </w:tcPr>
          <w:p>
            <w:pPr>
              <w:spacing w:after="0" w:line="252" w:lineRule="auto"/>
              <w:jc w:val="left"/>
            </w:pPr>
            <w:r>
              <w:rPr>
                <w:rFonts w:ascii="Aptos" w:hAnsi="Aptos"/>
                <w:color w:val="283038"/>
                <w:sz w:val="16"/>
              </w:rPr>
              <w:t>Room Reliability &amp; UX</w:t>
            </w:r>
          </w:p>
        </w:tc>
        <w:tc>
          <w:tcPr>
            <w:tcW w:type="dxa" w:w="3816"/>
            <w:tcMar>
              <w:top w:w="90" w:type="dxa"/>
              <w:start w:w="110" w:type="dxa"/>
              <w:bottom w:w="90" w:type="dxa"/>
              <w:end w:w="110" w:type="dxa"/>
            </w:tcMar>
            <w:vAlign w:val="center"/>
          </w:tcPr>
          <w:p>
            <w:pPr>
              <w:spacing w:after="0" w:line="252" w:lineRule="auto"/>
              <w:jc w:val="left"/>
            </w:pPr>
            <w:r>
              <w:rPr>
                <w:rFonts w:ascii="Aptos" w:hAnsi="Aptos"/>
                <w:color w:val="283038"/>
                <w:sz w:val="16"/>
              </w:rPr>
              <w:t>Secure invite, participant state, reconnect UX, chat, reactions, errors, security validation, diagnostics panel.</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Two-person Local Sync is usable as a real product rather than a lab demo.</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Phase 5</w:t>
            </w:r>
          </w:p>
        </w:tc>
        <w:tc>
          <w:tcPr>
            <w:tcW w:type="dxa" w:w="1872"/>
            <w:tcMar>
              <w:top w:w="90" w:type="dxa"/>
              <w:start w:w="110" w:type="dxa"/>
              <w:bottom w:w="90" w:type="dxa"/>
              <w:end w:w="110" w:type="dxa"/>
            </w:tcMar>
            <w:vAlign w:val="center"/>
          </w:tcPr>
          <w:p>
            <w:pPr>
              <w:spacing w:after="0" w:line="252" w:lineRule="auto"/>
              <w:jc w:val="left"/>
            </w:pPr>
            <w:r>
              <w:rPr>
                <w:rFonts w:ascii="Aptos" w:hAnsi="Aptos"/>
                <w:color w:val="283038"/>
                <w:sz w:val="16"/>
              </w:rPr>
              <w:t>Progressive Watch Technical Spike</w:t>
            </w:r>
          </w:p>
        </w:tc>
        <w:tc>
          <w:tcPr>
            <w:tcW w:type="dxa" w:w="3816"/>
            <w:tcMar>
              <w:top w:w="90" w:type="dxa"/>
              <w:start w:w="110" w:type="dxa"/>
              <w:bottom w:w="90" w:type="dxa"/>
              <w:end w:w="110" w:type="dxa"/>
            </w:tcMar>
            <w:vAlign w:val="center"/>
          </w:tcPr>
          <w:p>
            <w:pPr>
              <w:spacing w:after="0" w:line="252" w:lineRule="auto"/>
              <w:jc w:val="left"/>
            </w:pPr>
            <w:r>
              <w:rPr>
                <w:rFonts w:ascii="Aptos" w:hAnsi="Aptos"/>
                <w:color w:val="283038"/>
                <w:sz w:val="16"/>
              </w:rPr>
              <w:t>MP4 parsing/fragmentation, MSE, binary transfer, transport chunking, backpressure, OPFS, seek behavior.</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Guest begins watching before complete transfer and continues while additional media arrives.</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Phase 6</w:t>
            </w:r>
          </w:p>
        </w:tc>
        <w:tc>
          <w:tcPr>
            <w:tcW w:type="dxa" w:w="1872"/>
            <w:tcMar>
              <w:top w:w="90" w:type="dxa"/>
              <w:start w:w="110" w:type="dxa"/>
              <w:bottom w:w="90" w:type="dxa"/>
              <w:end w:w="110" w:type="dxa"/>
            </w:tcMar>
            <w:vAlign w:val="center"/>
          </w:tcPr>
          <w:p>
            <w:pPr>
              <w:spacing w:after="0" w:line="252" w:lineRule="auto"/>
              <w:jc w:val="left"/>
            </w:pPr>
            <w:r>
              <w:rPr>
                <w:rFonts w:ascii="Aptos" w:hAnsi="Aptos"/>
                <w:color w:val="283038"/>
                <w:sz w:val="16"/>
              </w:rPr>
              <w:t>Progressive Watch Productionization</w:t>
            </w:r>
          </w:p>
        </w:tc>
        <w:tc>
          <w:tcPr>
            <w:tcW w:type="dxa" w:w="3816"/>
            <w:tcMar>
              <w:top w:w="90" w:type="dxa"/>
              <w:start w:w="110" w:type="dxa"/>
              <w:bottom w:w="90" w:type="dxa"/>
              <w:end w:w="110" w:type="dxa"/>
            </w:tcMar>
            <w:vAlign w:val="center"/>
          </w:tcPr>
          <w:p>
            <w:pPr>
              <w:spacing w:after="0" w:line="252" w:lineRule="auto"/>
              <w:jc w:val="left"/>
            </w:pPr>
            <w:r>
              <w:rPr>
                <w:rFonts w:ascii="Aptos" w:hAnsi="Aptos"/>
                <w:color w:val="283038"/>
                <w:sz w:val="16"/>
              </w:rPr>
              <w:t>Resume, adaptive buffer, seek priority, missing-chunk recovery, integrity checks, transfer progress, low storage, network recovery.</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Multi-GB supported media completes end-to-end over the Internet without requiring full pre-download.</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Phase 7</w:t>
            </w:r>
          </w:p>
        </w:tc>
        <w:tc>
          <w:tcPr>
            <w:tcW w:type="dxa" w:w="1872"/>
            <w:tcMar>
              <w:top w:w="90" w:type="dxa"/>
              <w:start w:w="110" w:type="dxa"/>
              <w:bottom w:w="90" w:type="dxa"/>
              <w:end w:w="110" w:type="dxa"/>
            </w:tcMar>
            <w:vAlign w:val="center"/>
          </w:tcPr>
          <w:p>
            <w:pPr>
              <w:spacing w:after="0" w:line="252" w:lineRule="auto"/>
              <w:jc w:val="left"/>
            </w:pPr>
            <w:r>
              <w:rPr>
                <w:rFonts w:ascii="Aptos" w:hAnsi="Aptos"/>
                <w:color w:val="283038"/>
                <w:sz w:val="16"/>
              </w:rPr>
              <w:t>Cross-Browser Hardening</w:t>
            </w:r>
          </w:p>
        </w:tc>
        <w:tc>
          <w:tcPr>
            <w:tcW w:type="dxa" w:w="3816"/>
            <w:tcMar>
              <w:top w:w="90" w:type="dxa"/>
              <w:start w:w="110" w:type="dxa"/>
              <w:bottom w:w="90" w:type="dxa"/>
              <w:end w:w="110" w:type="dxa"/>
            </w:tcMar>
            <w:vAlign w:val="center"/>
          </w:tcPr>
          <w:p>
            <w:pPr>
              <w:spacing w:after="0" w:line="252" w:lineRule="auto"/>
              <w:jc w:val="left"/>
            </w:pPr>
            <w:r>
              <w:rPr>
                <w:rFonts w:ascii="Aptos" w:hAnsi="Aptos"/>
                <w:color w:val="283038"/>
                <w:sz w:val="16"/>
              </w:rPr>
              <w:t>Chrome/Edge/Firefox/Safari where available; compatibility matrix; graceful feature fallbacks.</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Support matrix is backed by actual tests, not assumptions.</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Phase 8</w:t>
            </w:r>
          </w:p>
        </w:tc>
        <w:tc>
          <w:tcPr>
            <w:tcW w:type="dxa" w:w="1872"/>
            <w:tcMar>
              <w:top w:w="90" w:type="dxa"/>
              <w:start w:w="110" w:type="dxa"/>
              <w:bottom w:w="90" w:type="dxa"/>
              <w:end w:w="110" w:type="dxa"/>
            </w:tcMar>
            <w:vAlign w:val="center"/>
          </w:tcPr>
          <w:p>
            <w:pPr>
              <w:spacing w:after="0" w:line="252" w:lineRule="auto"/>
              <w:jc w:val="left"/>
            </w:pPr>
            <w:r>
              <w:rPr>
                <w:rFonts w:ascii="Aptos" w:hAnsi="Aptos"/>
                <w:color w:val="283038"/>
                <w:sz w:val="16"/>
              </w:rPr>
              <w:t>Three-Person Rooms</w:t>
            </w:r>
          </w:p>
        </w:tc>
        <w:tc>
          <w:tcPr>
            <w:tcW w:type="dxa" w:w="3816"/>
            <w:tcMar>
              <w:top w:w="90" w:type="dxa"/>
              <w:start w:w="110" w:type="dxa"/>
              <w:bottom w:w="90" w:type="dxa"/>
              <w:end w:w="110" w:type="dxa"/>
            </w:tcMar>
            <w:vAlign w:val="center"/>
          </w:tcPr>
          <w:p>
            <w:pPr>
              <w:spacing w:after="0" w:line="252" w:lineRule="auto"/>
              <w:jc w:val="left"/>
            </w:pPr>
            <w:r>
              <w:rPr>
                <w:rFonts w:ascii="Aptos" w:hAnsi="Aptos"/>
                <w:color w:val="283038"/>
                <w:sz w:val="16"/>
              </w:rPr>
              <w:t>Third participant, multi-peer state distribution, transfer topology/bandwidth behavior, participant-specific buffering.</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Three users work without regressing the established two-user experience.</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Phase 9</w:t>
            </w:r>
          </w:p>
        </w:tc>
        <w:tc>
          <w:tcPr>
            <w:tcW w:type="dxa" w:w="1872"/>
            <w:tcMar>
              <w:top w:w="90" w:type="dxa"/>
              <w:start w:w="110" w:type="dxa"/>
              <w:bottom w:w="90" w:type="dxa"/>
              <w:end w:w="110" w:type="dxa"/>
            </w:tcMar>
            <w:vAlign w:val="center"/>
          </w:tcPr>
          <w:p>
            <w:pPr>
              <w:spacing w:after="0" w:line="252" w:lineRule="auto"/>
              <w:jc w:val="left"/>
            </w:pPr>
            <w:r>
              <w:rPr>
                <w:rFonts w:ascii="Aptos" w:hAnsi="Aptos"/>
                <w:color w:val="283038"/>
                <w:sz w:val="16"/>
              </w:rPr>
              <w:t>v1.0 Hardening</w:t>
            </w:r>
          </w:p>
        </w:tc>
        <w:tc>
          <w:tcPr>
            <w:tcW w:type="dxa" w:w="3816"/>
            <w:tcMar>
              <w:top w:w="90" w:type="dxa"/>
              <w:start w:w="110" w:type="dxa"/>
              <w:bottom w:w="90" w:type="dxa"/>
              <w:end w:w="110" w:type="dxa"/>
            </w:tcMar>
            <w:vAlign w:val="center"/>
          </w:tcPr>
          <w:p>
            <w:pPr>
              <w:spacing w:after="0" w:line="252" w:lineRule="auto"/>
              <w:jc w:val="left"/>
            </w:pPr>
            <w:r>
              <w:rPr>
                <w:rFonts w:ascii="Aptos" w:hAnsi="Aptos"/>
                <w:color w:val="283038"/>
                <w:sz w:val="16"/>
              </w:rPr>
              <w:t>Security review, CodeQL/Gitleaks/dependency checks, large-file/network-loss/latency/storage tests, documentation finalization.</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All blocker/high-severity issues closed or explicitly accepted; v1.0 release criteria met.</w:t>
            </w:r>
          </w:p>
        </w:tc>
      </w:tr>
    </w:tbl>
    <w:p>
      <w:pPr>
        <w:spacing w:after="20"/>
      </w:pPr>
    </w:p>
    <w:p>
      <w:pPr>
        <w:pStyle w:val="Heading1"/>
        <w:keepNext/>
      </w:pPr>
      <w:r>
        <w:t>17. Detailed Phase 0 Feasibility Checklist</w:t>
      </w:r>
    </w:p>
    <w:p>
      <w:pPr/>
      <w:r>
        <w:t>Phase 0 exists to retire the highest architectural risks before a polished application is built. Each spike should be intentionally small, independently reproducible, and documented with observed browser/device behavior.</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2498"/>
        <w:gridCol w:w="2498"/>
        <w:gridCol w:w="2498"/>
        <w:gridCol w:w="2498"/>
      </w:tblGrid>
      <w:tr>
        <w:trPr>
          <w:tblHeader w:val="true"/>
          <w:cantSplit w:val="true"/>
        </w:trPr>
        <w:tc>
          <w:tcPr>
            <w:tcW w:type="dxa" w:w="1007"/>
            <w:shd w:fill="1F374C"/>
            <w:tcMar>
              <w:top w:w="90" w:type="dxa"/>
              <w:start w:w="110" w:type="dxa"/>
              <w:bottom w:w="90" w:type="dxa"/>
              <w:end w:w="110" w:type="dxa"/>
            </w:tcMar>
            <w:vAlign w:val="center"/>
          </w:tcPr>
          <w:p>
            <w:pPr>
              <w:jc w:val="center"/>
            </w:pPr>
            <w:r>
              <w:rPr>
                <w:rFonts w:ascii="Aptos" w:hAnsi="Aptos"/>
                <w:b/>
                <w:color w:val="FFFFFF"/>
                <w:sz w:val="17"/>
              </w:rPr>
              <w:t>ID</w:t>
            </w:r>
          </w:p>
        </w:tc>
        <w:tc>
          <w:tcPr>
            <w:tcW w:type="dxa" w:w="1800"/>
            <w:shd w:fill="1F374C"/>
            <w:tcMar>
              <w:top w:w="90" w:type="dxa"/>
              <w:start w:w="110" w:type="dxa"/>
              <w:bottom w:w="90" w:type="dxa"/>
              <w:end w:w="110" w:type="dxa"/>
            </w:tcMar>
            <w:vAlign w:val="center"/>
          </w:tcPr>
          <w:p>
            <w:pPr>
              <w:jc w:val="center"/>
            </w:pPr>
            <w:r>
              <w:rPr>
                <w:rFonts w:ascii="Aptos" w:hAnsi="Aptos"/>
                <w:b/>
                <w:color w:val="FFFFFF"/>
                <w:sz w:val="17"/>
              </w:rPr>
              <w:t>Spike</w:t>
            </w:r>
          </w:p>
        </w:tc>
        <w:tc>
          <w:tcPr>
            <w:tcW w:type="dxa" w:w="5328"/>
            <w:shd w:fill="1F374C"/>
            <w:tcMar>
              <w:top w:w="90" w:type="dxa"/>
              <w:start w:w="110" w:type="dxa"/>
              <w:bottom w:w="90" w:type="dxa"/>
              <w:end w:w="110" w:type="dxa"/>
            </w:tcMar>
            <w:vAlign w:val="center"/>
          </w:tcPr>
          <w:p>
            <w:pPr>
              <w:jc w:val="center"/>
            </w:pPr>
            <w:r>
              <w:rPr>
                <w:rFonts w:ascii="Aptos" w:hAnsi="Aptos"/>
                <w:b/>
                <w:color w:val="FFFFFF"/>
                <w:sz w:val="17"/>
              </w:rPr>
              <w:t>Test</w:t>
            </w:r>
          </w:p>
        </w:tc>
        <w:tc>
          <w:tcPr>
            <w:tcW w:type="dxa" w:w="1655"/>
            <w:shd w:fill="1F374C"/>
            <w:tcMar>
              <w:top w:w="90" w:type="dxa"/>
              <w:start w:w="110" w:type="dxa"/>
              <w:bottom w:w="90" w:type="dxa"/>
              <w:end w:w="110" w:type="dxa"/>
            </w:tcMar>
            <w:vAlign w:val="center"/>
          </w:tcPr>
          <w:p>
            <w:pPr>
              <w:jc w:val="center"/>
            </w:pPr>
            <w:r>
              <w:rPr>
                <w:rFonts w:ascii="Aptos" w:hAnsi="Aptos"/>
                <w:b/>
                <w:color w:val="FFFFFF"/>
                <w:sz w:val="17"/>
              </w:rPr>
              <w:t>Evidence</w:t>
            </w:r>
          </w:p>
        </w:tc>
      </w:tr>
      <w:tr>
        <w:trPr>
          <w:cantSplit w:val="true"/>
        </w:trPr>
        <w:tc>
          <w:tcPr>
            <w:tcW w:type="dxa" w:w="1007"/>
            <w:tcMar>
              <w:top w:w="90" w:type="dxa"/>
              <w:start w:w="110" w:type="dxa"/>
              <w:bottom w:w="90" w:type="dxa"/>
              <w:end w:w="110" w:type="dxa"/>
            </w:tcMar>
            <w:vAlign w:val="center"/>
          </w:tcPr>
          <w:p>
            <w:pPr>
              <w:spacing w:after="0" w:line="252" w:lineRule="auto"/>
              <w:jc w:val="center"/>
            </w:pPr>
            <w:r>
              <w:rPr>
                <w:rFonts w:ascii="Aptos" w:hAnsi="Aptos"/>
                <w:color w:val="283038"/>
                <w:sz w:val="16"/>
              </w:rPr>
              <w:t>F0-01</w:t>
            </w:r>
          </w:p>
        </w:tc>
        <w:tc>
          <w:tcPr>
            <w:tcW w:type="dxa" w:w="1800"/>
            <w:tcMar>
              <w:top w:w="90" w:type="dxa"/>
              <w:start w:w="110" w:type="dxa"/>
              <w:bottom w:w="90" w:type="dxa"/>
              <w:end w:w="110" w:type="dxa"/>
            </w:tcMar>
            <w:vAlign w:val="center"/>
          </w:tcPr>
          <w:p>
            <w:pPr>
              <w:spacing w:after="0" w:line="252" w:lineRule="auto"/>
              <w:jc w:val="left"/>
            </w:pPr>
            <w:r>
              <w:rPr>
                <w:rFonts w:ascii="Aptos" w:hAnsi="Aptos"/>
                <w:color w:val="283038"/>
                <w:sz w:val="16"/>
              </w:rPr>
              <w:t>Large local file access</w:t>
            </w:r>
          </w:p>
        </w:tc>
        <w:tc>
          <w:tcPr>
            <w:tcW w:type="dxa" w:w="5328"/>
            <w:tcMar>
              <w:top w:w="90" w:type="dxa"/>
              <w:start w:w="110" w:type="dxa"/>
              <w:bottom w:w="90" w:type="dxa"/>
              <w:end w:w="110" w:type="dxa"/>
            </w:tcMar>
            <w:vAlign w:val="center"/>
          </w:tcPr>
          <w:p>
            <w:pPr>
              <w:spacing w:after="0" w:line="252" w:lineRule="auto"/>
              <w:jc w:val="left"/>
            </w:pPr>
            <w:r>
              <w:rPr>
                <w:rFonts w:ascii="Aptos" w:hAnsi="Aptos"/>
                <w:color w:val="283038"/>
                <w:sz w:val="16"/>
              </w:rPr>
              <w:t>Select a multi-GB file in desktop Chrome and Android Chrome; inspect metadata without reading the entire file into memory.</w:t>
            </w:r>
          </w:p>
        </w:tc>
        <w:tc>
          <w:tcPr>
            <w:tcW w:type="dxa" w:w="1655"/>
            <w:tcMar>
              <w:top w:w="90" w:type="dxa"/>
              <w:start w:w="110" w:type="dxa"/>
              <w:bottom w:w="90" w:type="dxa"/>
              <w:end w:w="110" w:type="dxa"/>
            </w:tcMar>
            <w:vAlign w:val="center"/>
          </w:tcPr>
          <w:p>
            <w:pPr>
              <w:spacing w:after="0" w:line="252" w:lineRule="auto"/>
              <w:jc w:val="left"/>
            </w:pPr>
            <w:r>
              <w:rPr>
                <w:rFonts w:ascii="Aptos" w:hAnsi="Aptos"/>
                <w:color w:val="283038"/>
                <w:sz w:val="16"/>
              </w:rPr>
              <w:t>Pass/Fail + memory notes</w:t>
            </w:r>
          </w:p>
        </w:tc>
      </w:tr>
      <w:tr>
        <w:trPr>
          <w:cantSplit w:val="true"/>
        </w:trPr>
        <w:tc>
          <w:tcPr>
            <w:tcW w:type="dxa" w:w="1007"/>
            <w:tcMar>
              <w:top w:w="90" w:type="dxa"/>
              <w:start w:w="110" w:type="dxa"/>
              <w:bottom w:w="90" w:type="dxa"/>
              <w:end w:w="110" w:type="dxa"/>
            </w:tcMar>
            <w:vAlign w:val="center"/>
          </w:tcPr>
          <w:p>
            <w:pPr>
              <w:spacing w:after="0" w:line="252" w:lineRule="auto"/>
              <w:jc w:val="center"/>
            </w:pPr>
            <w:r>
              <w:rPr>
                <w:rFonts w:ascii="Aptos" w:hAnsi="Aptos"/>
                <w:color w:val="283038"/>
                <w:sz w:val="16"/>
              </w:rPr>
              <w:t>F0-02</w:t>
            </w:r>
          </w:p>
        </w:tc>
        <w:tc>
          <w:tcPr>
            <w:tcW w:type="dxa" w:w="1800"/>
            <w:tcMar>
              <w:top w:w="90" w:type="dxa"/>
              <w:start w:w="110" w:type="dxa"/>
              <w:bottom w:w="90" w:type="dxa"/>
              <w:end w:w="110" w:type="dxa"/>
            </w:tcMar>
            <w:vAlign w:val="center"/>
          </w:tcPr>
          <w:p>
            <w:pPr>
              <w:spacing w:after="0" w:line="252" w:lineRule="auto"/>
              <w:jc w:val="left"/>
            </w:pPr>
            <w:r>
              <w:rPr>
                <w:rFonts w:ascii="Aptos" w:hAnsi="Aptos"/>
                <w:color w:val="283038"/>
                <w:sz w:val="16"/>
              </w:rPr>
              <w:t>Internet WebRTC</w:t>
            </w:r>
          </w:p>
        </w:tc>
        <w:tc>
          <w:tcPr>
            <w:tcW w:type="dxa" w:w="5328"/>
            <w:tcMar>
              <w:top w:w="90" w:type="dxa"/>
              <w:start w:w="110" w:type="dxa"/>
              <w:bottom w:w="90" w:type="dxa"/>
              <w:end w:w="110" w:type="dxa"/>
            </w:tcMar>
            <w:vAlign w:val="center"/>
          </w:tcPr>
          <w:p>
            <w:pPr>
              <w:spacing w:after="0" w:line="252" w:lineRule="auto"/>
              <w:jc w:val="left"/>
            </w:pPr>
            <w:r>
              <w:rPr>
                <w:rFonts w:ascii="Aptos" w:hAnsi="Aptos"/>
                <w:color w:val="283038"/>
                <w:sz w:val="16"/>
              </w:rPr>
              <w:t>Establish a PeerConnection between devices on different networks and exchange structured messages.</w:t>
            </w:r>
          </w:p>
        </w:tc>
        <w:tc>
          <w:tcPr>
            <w:tcW w:type="dxa" w:w="1655"/>
            <w:tcMar>
              <w:top w:w="90" w:type="dxa"/>
              <w:start w:w="110" w:type="dxa"/>
              <w:bottom w:w="90" w:type="dxa"/>
              <w:end w:w="110" w:type="dxa"/>
            </w:tcMar>
            <w:vAlign w:val="center"/>
          </w:tcPr>
          <w:p>
            <w:pPr>
              <w:spacing w:after="0" w:line="252" w:lineRule="auto"/>
              <w:jc w:val="left"/>
            </w:pPr>
            <w:r>
              <w:rPr>
                <w:rFonts w:ascii="Aptos" w:hAnsi="Aptos"/>
                <w:color w:val="283038"/>
                <w:sz w:val="16"/>
              </w:rPr>
              <w:t>Direct/relay path recorded</w:t>
            </w:r>
          </w:p>
        </w:tc>
      </w:tr>
      <w:tr>
        <w:trPr>
          <w:cantSplit w:val="true"/>
        </w:trPr>
        <w:tc>
          <w:tcPr>
            <w:tcW w:type="dxa" w:w="1007"/>
            <w:tcMar>
              <w:top w:w="90" w:type="dxa"/>
              <w:start w:w="110" w:type="dxa"/>
              <w:bottom w:w="90" w:type="dxa"/>
              <w:end w:w="110" w:type="dxa"/>
            </w:tcMar>
            <w:vAlign w:val="center"/>
          </w:tcPr>
          <w:p>
            <w:pPr>
              <w:spacing w:after="0" w:line="252" w:lineRule="auto"/>
              <w:jc w:val="center"/>
            </w:pPr>
            <w:r>
              <w:rPr>
                <w:rFonts w:ascii="Aptos" w:hAnsi="Aptos"/>
                <w:color w:val="283038"/>
                <w:sz w:val="16"/>
              </w:rPr>
              <w:t>F0-03</w:t>
            </w:r>
          </w:p>
        </w:tc>
        <w:tc>
          <w:tcPr>
            <w:tcW w:type="dxa" w:w="1800"/>
            <w:tcMar>
              <w:top w:w="90" w:type="dxa"/>
              <w:start w:w="110" w:type="dxa"/>
              <w:bottom w:w="90" w:type="dxa"/>
              <w:end w:w="110" w:type="dxa"/>
            </w:tcMar>
            <w:vAlign w:val="center"/>
          </w:tcPr>
          <w:p>
            <w:pPr>
              <w:spacing w:after="0" w:line="252" w:lineRule="auto"/>
              <w:jc w:val="left"/>
            </w:pPr>
            <w:r>
              <w:rPr>
                <w:rFonts w:ascii="Aptos" w:hAnsi="Aptos"/>
                <w:color w:val="283038"/>
                <w:sz w:val="16"/>
              </w:rPr>
              <w:t>Binary DataChannel</w:t>
            </w:r>
          </w:p>
        </w:tc>
        <w:tc>
          <w:tcPr>
            <w:tcW w:type="dxa" w:w="5328"/>
            <w:tcMar>
              <w:top w:w="90" w:type="dxa"/>
              <w:start w:w="110" w:type="dxa"/>
              <w:bottom w:w="90" w:type="dxa"/>
              <w:end w:w="110" w:type="dxa"/>
            </w:tcMar>
            <w:vAlign w:val="center"/>
          </w:tcPr>
          <w:p>
            <w:pPr>
              <w:spacing w:after="0" w:line="252" w:lineRule="auto"/>
              <w:jc w:val="left"/>
            </w:pPr>
            <w:r>
              <w:rPr>
                <w:rFonts w:ascii="Aptos" w:hAnsi="Aptos"/>
                <w:color w:val="283038"/>
                <w:sz w:val="16"/>
              </w:rPr>
              <w:t>Transfer binary chunks with backpressure and verify byte integrity.</w:t>
            </w:r>
          </w:p>
        </w:tc>
        <w:tc>
          <w:tcPr>
            <w:tcW w:type="dxa" w:w="1655"/>
            <w:tcMar>
              <w:top w:w="90" w:type="dxa"/>
              <w:start w:w="110" w:type="dxa"/>
              <w:bottom w:w="90" w:type="dxa"/>
              <w:end w:w="110" w:type="dxa"/>
            </w:tcMar>
            <w:vAlign w:val="center"/>
          </w:tcPr>
          <w:p>
            <w:pPr>
              <w:spacing w:after="0" w:line="252" w:lineRule="auto"/>
              <w:jc w:val="left"/>
            </w:pPr>
            <w:r>
              <w:rPr>
                <w:rFonts w:ascii="Aptos" w:hAnsi="Aptos"/>
                <w:color w:val="283038"/>
                <w:sz w:val="16"/>
              </w:rPr>
              <w:t>Throughput + safe chunk range</w:t>
            </w:r>
          </w:p>
        </w:tc>
      </w:tr>
      <w:tr>
        <w:trPr>
          <w:cantSplit w:val="true"/>
        </w:trPr>
        <w:tc>
          <w:tcPr>
            <w:tcW w:type="dxa" w:w="1007"/>
            <w:tcMar>
              <w:top w:w="90" w:type="dxa"/>
              <w:start w:w="110" w:type="dxa"/>
              <w:bottom w:w="90" w:type="dxa"/>
              <w:end w:w="110" w:type="dxa"/>
            </w:tcMar>
            <w:vAlign w:val="center"/>
          </w:tcPr>
          <w:p>
            <w:pPr>
              <w:spacing w:after="0" w:line="252" w:lineRule="auto"/>
              <w:jc w:val="center"/>
            </w:pPr>
            <w:r>
              <w:rPr>
                <w:rFonts w:ascii="Aptos" w:hAnsi="Aptos"/>
                <w:color w:val="283038"/>
                <w:sz w:val="16"/>
              </w:rPr>
              <w:t>F0-04</w:t>
            </w:r>
          </w:p>
        </w:tc>
        <w:tc>
          <w:tcPr>
            <w:tcW w:type="dxa" w:w="1800"/>
            <w:tcMar>
              <w:top w:w="90" w:type="dxa"/>
              <w:start w:w="110" w:type="dxa"/>
              <w:bottom w:w="90" w:type="dxa"/>
              <w:end w:w="110" w:type="dxa"/>
            </w:tcMar>
            <w:vAlign w:val="center"/>
          </w:tcPr>
          <w:p>
            <w:pPr>
              <w:spacing w:after="0" w:line="252" w:lineRule="auto"/>
              <w:jc w:val="left"/>
            </w:pPr>
            <w:r>
              <w:rPr>
                <w:rFonts w:ascii="Aptos" w:hAnsi="Aptos"/>
                <w:color w:val="283038"/>
                <w:sz w:val="16"/>
              </w:rPr>
              <w:t>OPFS cache</w:t>
            </w:r>
          </w:p>
        </w:tc>
        <w:tc>
          <w:tcPr>
            <w:tcW w:type="dxa" w:w="5328"/>
            <w:tcMar>
              <w:top w:w="90" w:type="dxa"/>
              <w:start w:w="110" w:type="dxa"/>
              <w:bottom w:w="90" w:type="dxa"/>
              <w:end w:w="110" w:type="dxa"/>
            </w:tcMar>
            <w:vAlign w:val="center"/>
          </w:tcPr>
          <w:p>
            <w:pPr>
              <w:spacing w:after="0" w:line="252" w:lineRule="auto"/>
              <w:jc w:val="left"/>
            </w:pPr>
            <w:r>
              <w:rPr>
                <w:rFonts w:ascii="Aptos" w:hAnsi="Aptos"/>
                <w:color w:val="283038"/>
                <w:sz w:val="16"/>
              </w:rPr>
              <w:t>Write/read large sequential chunks; inspect quota and cleanup behavior.</w:t>
            </w:r>
          </w:p>
        </w:tc>
        <w:tc>
          <w:tcPr>
            <w:tcW w:type="dxa" w:w="1655"/>
            <w:tcMar>
              <w:top w:w="90" w:type="dxa"/>
              <w:start w:w="110" w:type="dxa"/>
              <w:bottom w:w="90" w:type="dxa"/>
              <w:end w:w="110" w:type="dxa"/>
            </w:tcMar>
            <w:vAlign w:val="center"/>
          </w:tcPr>
          <w:p>
            <w:pPr>
              <w:spacing w:after="0" w:line="252" w:lineRule="auto"/>
              <w:jc w:val="left"/>
            </w:pPr>
            <w:r>
              <w:rPr>
                <w:rFonts w:ascii="Aptos" w:hAnsi="Aptos"/>
                <w:color w:val="283038"/>
                <w:sz w:val="16"/>
              </w:rPr>
              <w:t>Storage behavior documented</w:t>
            </w:r>
          </w:p>
        </w:tc>
      </w:tr>
      <w:tr>
        <w:trPr>
          <w:cantSplit w:val="true"/>
        </w:trPr>
        <w:tc>
          <w:tcPr>
            <w:tcW w:type="dxa" w:w="1007"/>
            <w:tcMar>
              <w:top w:w="90" w:type="dxa"/>
              <w:start w:w="110" w:type="dxa"/>
              <w:bottom w:w="90" w:type="dxa"/>
              <w:end w:w="110" w:type="dxa"/>
            </w:tcMar>
            <w:vAlign w:val="center"/>
          </w:tcPr>
          <w:p>
            <w:pPr>
              <w:spacing w:after="0" w:line="252" w:lineRule="auto"/>
              <w:jc w:val="center"/>
            </w:pPr>
            <w:r>
              <w:rPr>
                <w:rFonts w:ascii="Aptos" w:hAnsi="Aptos"/>
                <w:color w:val="283038"/>
                <w:sz w:val="16"/>
              </w:rPr>
              <w:t>F0-05</w:t>
            </w:r>
          </w:p>
        </w:tc>
        <w:tc>
          <w:tcPr>
            <w:tcW w:type="dxa" w:w="1800"/>
            <w:tcMar>
              <w:top w:w="90" w:type="dxa"/>
              <w:start w:w="110" w:type="dxa"/>
              <w:bottom w:w="90" w:type="dxa"/>
              <w:end w:w="110" w:type="dxa"/>
            </w:tcMar>
            <w:vAlign w:val="center"/>
          </w:tcPr>
          <w:p>
            <w:pPr>
              <w:spacing w:after="0" w:line="252" w:lineRule="auto"/>
              <w:jc w:val="left"/>
            </w:pPr>
            <w:r>
              <w:rPr>
                <w:rFonts w:ascii="Aptos" w:hAnsi="Aptos"/>
                <w:color w:val="283038"/>
                <w:sz w:val="16"/>
              </w:rPr>
              <w:t>MSE baseline</w:t>
            </w:r>
          </w:p>
        </w:tc>
        <w:tc>
          <w:tcPr>
            <w:tcW w:type="dxa" w:w="5328"/>
            <w:tcMar>
              <w:top w:w="90" w:type="dxa"/>
              <w:start w:w="110" w:type="dxa"/>
              <w:bottom w:w="90" w:type="dxa"/>
              <w:end w:w="110" w:type="dxa"/>
            </w:tcMar>
            <w:vAlign w:val="center"/>
          </w:tcPr>
          <w:p>
            <w:pPr>
              <w:spacing w:after="0" w:line="252" w:lineRule="auto"/>
              <w:jc w:val="left"/>
            </w:pPr>
            <w:r>
              <w:rPr>
                <w:rFonts w:ascii="Aptos" w:hAnsi="Aptos"/>
                <w:color w:val="283038"/>
                <w:sz w:val="16"/>
              </w:rPr>
              <w:t>Append fragmented MP4 data and play it using Media Source Extensions.</w:t>
            </w:r>
          </w:p>
        </w:tc>
        <w:tc>
          <w:tcPr>
            <w:tcW w:type="dxa" w:w="1655"/>
            <w:tcMar>
              <w:top w:w="90" w:type="dxa"/>
              <w:start w:w="110" w:type="dxa"/>
              <w:bottom w:w="90" w:type="dxa"/>
              <w:end w:w="110" w:type="dxa"/>
            </w:tcMar>
            <w:vAlign w:val="center"/>
          </w:tcPr>
          <w:p>
            <w:pPr>
              <w:spacing w:after="0" w:line="252" w:lineRule="auto"/>
              <w:jc w:val="left"/>
            </w:pPr>
            <w:r>
              <w:rPr>
                <w:rFonts w:ascii="Aptos" w:hAnsi="Aptos"/>
                <w:color w:val="283038"/>
                <w:sz w:val="16"/>
              </w:rPr>
              <w:t>Playable on target browsers</w:t>
            </w:r>
          </w:p>
        </w:tc>
      </w:tr>
      <w:tr>
        <w:trPr>
          <w:cantSplit w:val="true"/>
        </w:trPr>
        <w:tc>
          <w:tcPr>
            <w:tcW w:type="dxa" w:w="1007"/>
            <w:tcMar>
              <w:top w:w="90" w:type="dxa"/>
              <w:start w:w="110" w:type="dxa"/>
              <w:bottom w:w="90" w:type="dxa"/>
              <w:end w:w="110" w:type="dxa"/>
            </w:tcMar>
            <w:vAlign w:val="center"/>
          </w:tcPr>
          <w:p>
            <w:pPr>
              <w:spacing w:after="0" w:line="252" w:lineRule="auto"/>
              <w:jc w:val="center"/>
            </w:pPr>
            <w:r>
              <w:rPr>
                <w:rFonts w:ascii="Aptos" w:hAnsi="Aptos"/>
                <w:color w:val="283038"/>
                <w:sz w:val="16"/>
              </w:rPr>
              <w:t>F0-06</w:t>
            </w:r>
          </w:p>
        </w:tc>
        <w:tc>
          <w:tcPr>
            <w:tcW w:type="dxa" w:w="1800"/>
            <w:tcMar>
              <w:top w:w="90" w:type="dxa"/>
              <w:start w:w="110" w:type="dxa"/>
              <w:bottom w:w="90" w:type="dxa"/>
              <w:end w:w="110" w:type="dxa"/>
            </w:tcMar>
            <w:vAlign w:val="center"/>
          </w:tcPr>
          <w:p>
            <w:pPr>
              <w:spacing w:after="0" w:line="252" w:lineRule="auto"/>
              <w:jc w:val="left"/>
            </w:pPr>
            <w:r>
              <w:rPr>
                <w:rFonts w:ascii="Aptos" w:hAnsi="Aptos"/>
                <w:color w:val="283038"/>
                <w:sz w:val="16"/>
              </w:rPr>
              <w:t>Progressive assembly</w:t>
            </w:r>
          </w:p>
        </w:tc>
        <w:tc>
          <w:tcPr>
            <w:tcW w:type="dxa" w:w="5328"/>
            <w:tcMar>
              <w:top w:w="90" w:type="dxa"/>
              <w:start w:w="110" w:type="dxa"/>
              <w:bottom w:w="90" w:type="dxa"/>
              <w:end w:w="110" w:type="dxa"/>
            </w:tcMar>
            <w:vAlign w:val="center"/>
          </w:tcPr>
          <w:p>
            <w:pPr>
              <w:spacing w:after="0" w:line="252" w:lineRule="auto"/>
              <w:jc w:val="left"/>
            </w:pPr>
            <w:r>
              <w:rPr>
                <w:rFonts w:ascii="Aptos" w:hAnsi="Aptos"/>
                <w:color w:val="283038"/>
                <w:sz w:val="16"/>
              </w:rPr>
              <w:t>Start playback before all segments are available, then append more while playing.</w:t>
            </w:r>
          </w:p>
        </w:tc>
        <w:tc>
          <w:tcPr>
            <w:tcW w:type="dxa" w:w="1655"/>
            <w:tcMar>
              <w:top w:w="90" w:type="dxa"/>
              <w:start w:w="110" w:type="dxa"/>
              <w:bottom w:w="90" w:type="dxa"/>
              <w:end w:w="110" w:type="dxa"/>
            </w:tcMar>
            <w:vAlign w:val="center"/>
          </w:tcPr>
          <w:p>
            <w:pPr>
              <w:spacing w:after="0" w:line="252" w:lineRule="auto"/>
              <w:jc w:val="left"/>
            </w:pPr>
            <w:r>
              <w:rPr>
                <w:rFonts w:ascii="Aptos" w:hAnsi="Aptos"/>
                <w:color w:val="283038"/>
                <w:sz w:val="16"/>
              </w:rPr>
              <w:t>Continuous playback demonstrated</w:t>
            </w:r>
          </w:p>
        </w:tc>
      </w:tr>
      <w:tr>
        <w:trPr>
          <w:cantSplit w:val="true"/>
        </w:trPr>
        <w:tc>
          <w:tcPr>
            <w:tcW w:type="dxa" w:w="1007"/>
            <w:tcMar>
              <w:top w:w="90" w:type="dxa"/>
              <w:start w:w="110" w:type="dxa"/>
              <w:bottom w:w="90" w:type="dxa"/>
              <w:end w:w="110" w:type="dxa"/>
            </w:tcMar>
            <w:vAlign w:val="center"/>
          </w:tcPr>
          <w:p>
            <w:pPr>
              <w:spacing w:after="0" w:line="252" w:lineRule="auto"/>
              <w:jc w:val="center"/>
            </w:pPr>
            <w:r>
              <w:rPr>
                <w:rFonts w:ascii="Aptos" w:hAnsi="Aptos"/>
                <w:color w:val="283038"/>
                <w:sz w:val="16"/>
              </w:rPr>
              <w:t>F0-07</w:t>
            </w:r>
          </w:p>
        </w:tc>
        <w:tc>
          <w:tcPr>
            <w:tcW w:type="dxa" w:w="1800"/>
            <w:tcMar>
              <w:top w:w="90" w:type="dxa"/>
              <w:start w:w="110" w:type="dxa"/>
              <w:bottom w:w="90" w:type="dxa"/>
              <w:end w:w="110" w:type="dxa"/>
            </w:tcMar>
            <w:vAlign w:val="center"/>
          </w:tcPr>
          <w:p>
            <w:pPr>
              <w:spacing w:after="0" w:line="252" w:lineRule="auto"/>
              <w:jc w:val="left"/>
            </w:pPr>
            <w:r>
              <w:rPr>
                <w:rFonts w:ascii="Aptos" w:hAnsi="Aptos"/>
                <w:color w:val="283038"/>
                <w:sz w:val="16"/>
              </w:rPr>
              <w:t>Seek experiment</w:t>
            </w:r>
          </w:p>
        </w:tc>
        <w:tc>
          <w:tcPr>
            <w:tcW w:type="dxa" w:w="5328"/>
            <w:tcMar>
              <w:top w:w="90" w:type="dxa"/>
              <w:start w:w="110" w:type="dxa"/>
              <w:bottom w:w="90" w:type="dxa"/>
              <w:end w:w="110" w:type="dxa"/>
            </w:tcMar>
            <w:vAlign w:val="center"/>
          </w:tcPr>
          <w:p>
            <w:pPr>
              <w:spacing w:after="0" w:line="252" w:lineRule="auto"/>
              <w:jc w:val="left"/>
            </w:pPr>
            <w:r>
              <w:rPr>
                <w:rFonts w:ascii="Aptos" w:hAnsi="Aptos"/>
                <w:color w:val="283038"/>
                <w:sz w:val="16"/>
              </w:rPr>
              <w:t>Jump to a not-yet-buffered position and prioritize receiving the relevant segment range.</w:t>
            </w:r>
          </w:p>
        </w:tc>
        <w:tc>
          <w:tcPr>
            <w:tcW w:type="dxa" w:w="1655"/>
            <w:tcMar>
              <w:top w:w="90" w:type="dxa"/>
              <w:start w:w="110" w:type="dxa"/>
              <w:bottom w:w="90" w:type="dxa"/>
              <w:end w:w="110" w:type="dxa"/>
            </w:tcMar>
            <w:vAlign w:val="center"/>
          </w:tcPr>
          <w:p>
            <w:pPr>
              <w:spacing w:after="0" w:line="252" w:lineRule="auto"/>
              <w:jc w:val="left"/>
            </w:pPr>
            <w:r>
              <w:rPr>
                <w:rFonts w:ascii="Aptos" w:hAnsi="Aptos"/>
                <w:color w:val="283038"/>
                <w:sz w:val="16"/>
              </w:rPr>
              <w:t>Recovery behavior documented</w:t>
            </w:r>
          </w:p>
        </w:tc>
      </w:tr>
      <w:tr>
        <w:trPr>
          <w:cantSplit w:val="true"/>
        </w:trPr>
        <w:tc>
          <w:tcPr>
            <w:tcW w:type="dxa" w:w="1007"/>
            <w:tcMar>
              <w:top w:w="90" w:type="dxa"/>
              <w:start w:w="110" w:type="dxa"/>
              <w:bottom w:w="90" w:type="dxa"/>
              <w:end w:w="110" w:type="dxa"/>
            </w:tcMar>
            <w:vAlign w:val="center"/>
          </w:tcPr>
          <w:p>
            <w:pPr>
              <w:spacing w:after="0" w:line="252" w:lineRule="auto"/>
              <w:jc w:val="center"/>
            </w:pPr>
            <w:r>
              <w:rPr>
                <w:rFonts w:ascii="Aptos" w:hAnsi="Aptos"/>
                <w:color w:val="283038"/>
                <w:sz w:val="16"/>
              </w:rPr>
              <w:t>F0-08</w:t>
            </w:r>
          </w:p>
        </w:tc>
        <w:tc>
          <w:tcPr>
            <w:tcW w:type="dxa" w:w="1800"/>
            <w:tcMar>
              <w:top w:w="90" w:type="dxa"/>
              <w:start w:w="110" w:type="dxa"/>
              <w:bottom w:w="90" w:type="dxa"/>
              <w:end w:w="110" w:type="dxa"/>
            </w:tcMar>
            <w:vAlign w:val="center"/>
          </w:tcPr>
          <w:p>
            <w:pPr>
              <w:spacing w:after="0" w:line="252" w:lineRule="auto"/>
              <w:jc w:val="left"/>
            </w:pPr>
            <w:r>
              <w:rPr>
                <w:rFonts w:ascii="Aptos" w:hAnsi="Aptos"/>
                <w:color w:val="283038"/>
                <w:sz w:val="16"/>
              </w:rPr>
              <w:t>Android behavior</w:t>
            </w:r>
          </w:p>
        </w:tc>
        <w:tc>
          <w:tcPr>
            <w:tcW w:type="dxa" w:w="5328"/>
            <w:tcMar>
              <w:top w:w="90" w:type="dxa"/>
              <w:start w:w="110" w:type="dxa"/>
              <w:bottom w:w="90" w:type="dxa"/>
              <w:end w:w="110" w:type="dxa"/>
            </w:tcMar>
            <w:vAlign w:val="center"/>
          </w:tcPr>
          <w:p>
            <w:pPr>
              <w:spacing w:after="0" w:line="252" w:lineRule="auto"/>
              <w:jc w:val="left"/>
            </w:pPr>
            <w:r>
              <w:rPr>
                <w:rFonts w:ascii="Aptos" w:hAnsi="Aptos"/>
                <w:color w:val="283038"/>
                <w:sz w:val="16"/>
              </w:rPr>
              <w:t>Repeat critical spikes on real Android Chrome, including screen lock/background observations.</w:t>
            </w:r>
          </w:p>
        </w:tc>
        <w:tc>
          <w:tcPr>
            <w:tcW w:type="dxa" w:w="1655"/>
            <w:tcMar>
              <w:top w:w="90" w:type="dxa"/>
              <w:start w:w="110" w:type="dxa"/>
              <w:bottom w:w="90" w:type="dxa"/>
              <w:end w:w="110" w:type="dxa"/>
            </w:tcMar>
            <w:vAlign w:val="center"/>
          </w:tcPr>
          <w:p>
            <w:pPr>
              <w:spacing w:after="0" w:line="252" w:lineRule="auto"/>
              <w:jc w:val="left"/>
            </w:pPr>
            <w:r>
              <w:rPr>
                <w:rFonts w:ascii="Aptos" w:hAnsi="Aptos"/>
                <w:color w:val="283038"/>
                <w:sz w:val="16"/>
              </w:rPr>
              <w:t>Target-device evidence captured</w:t>
            </w:r>
          </w:p>
        </w:tc>
      </w:tr>
    </w:tbl>
    <w:p>
      <w:pPr>
        <w:spacing w:after="20"/>
      </w:pPr>
    </w:p>
    <w:p>
      <w:pPr>
        <w:pStyle w:val="Heading1"/>
        <w:keepNext/>
      </w:pPr>
      <w:r>
        <w:t>18. Test Strategy</w:t>
      </w:r>
    </w:p>
    <w:p>
      <w:pPr>
        <w:pStyle w:val="Heading2"/>
        <w:keepNext/>
      </w:pPr>
      <w:r>
        <w:t>18.1 Test Layers</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3331"/>
        <w:gridCol w:w="3331"/>
        <w:gridCol w:w="3331"/>
      </w:tblGrid>
      <w:tr>
        <w:trPr>
          <w:tblHeader w:val="true"/>
          <w:cantSplit w:val="true"/>
        </w:trPr>
        <w:tc>
          <w:tcPr>
            <w:tcW w:type="dxa" w:w="1728"/>
            <w:shd w:fill="1F374C"/>
            <w:tcMar>
              <w:top w:w="90" w:type="dxa"/>
              <w:start w:w="110" w:type="dxa"/>
              <w:bottom w:w="90" w:type="dxa"/>
              <w:end w:w="110" w:type="dxa"/>
            </w:tcMar>
            <w:vAlign w:val="center"/>
          </w:tcPr>
          <w:p>
            <w:pPr>
              <w:jc w:val="center"/>
            </w:pPr>
            <w:r>
              <w:rPr>
                <w:rFonts w:ascii="Aptos" w:hAnsi="Aptos"/>
                <w:b/>
                <w:color w:val="FFFFFF"/>
                <w:sz w:val="18"/>
              </w:rPr>
              <w:t>Layer</w:t>
            </w:r>
          </w:p>
        </w:tc>
        <w:tc>
          <w:tcPr>
            <w:tcW w:type="dxa" w:w="5040"/>
            <w:shd w:fill="1F374C"/>
            <w:tcMar>
              <w:top w:w="90" w:type="dxa"/>
              <w:start w:w="110" w:type="dxa"/>
              <w:bottom w:w="90" w:type="dxa"/>
              <w:end w:w="110" w:type="dxa"/>
            </w:tcMar>
            <w:vAlign w:val="center"/>
          </w:tcPr>
          <w:p>
            <w:pPr>
              <w:jc w:val="center"/>
            </w:pPr>
            <w:r>
              <w:rPr>
                <w:rFonts w:ascii="Aptos" w:hAnsi="Aptos"/>
                <w:b/>
                <w:color w:val="FFFFFF"/>
                <w:sz w:val="18"/>
              </w:rPr>
              <w:t>Examples</w:t>
            </w:r>
          </w:p>
        </w:tc>
        <w:tc>
          <w:tcPr>
            <w:tcW w:type="dxa" w:w="2736"/>
            <w:shd w:fill="1F374C"/>
            <w:tcMar>
              <w:top w:w="90" w:type="dxa"/>
              <w:start w:w="110" w:type="dxa"/>
              <w:bottom w:w="90" w:type="dxa"/>
              <w:end w:w="110" w:type="dxa"/>
            </w:tcMar>
            <w:vAlign w:val="center"/>
          </w:tcPr>
          <w:p>
            <w:pPr>
              <w:jc w:val="center"/>
            </w:pPr>
            <w:r>
              <w:rPr>
                <w:rFonts w:ascii="Aptos" w:hAnsi="Aptos"/>
                <w:b/>
                <w:color w:val="FFFFFF"/>
                <w:sz w:val="18"/>
              </w:rPr>
              <w:t>When required</w:t>
            </w:r>
          </w:p>
        </w:tc>
      </w:tr>
      <w:tr>
        <w:trPr>
          <w:cantSplit w:val="true"/>
        </w:trPr>
        <w:tc>
          <w:tcPr>
            <w:tcW w:type="dxa" w:w="1728"/>
            <w:tcMar>
              <w:top w:w="90" w:type="dxa"/>
              <w:start w:w="110" w:type="dxa"/>
              <w:bottom w:w="90" w:type="dxa"/>
              <w:end w:w="110" w:type="dxa"/>
            </w:tcMar>
            <w:vAlign w:val="center"/>
          </w:tcPr>
          <w:p>
            <w:pPr>
              <w:spacing w:after="0" w:line="252" w:lineRule="auto"/>
              <w:jc w:val="center"/>
            </w:pPr>
            <w:r>
              <w:rPr>
                <w:rFonts w:ascii="Aptos" w:hAnsi="Aptos"/>
                <w:color w:val="283038"/>
                <w:sz w:val="18"/>
              </w:rPr>
              <w:t>Unit</w:t>
            </w:r>
          </w:p>
        </w:tc>
        <w:tc>
          <w:tcPr>
            <w:tcW w:type="dxa" w:w="5040"/>
            <w:tcMar>
              <w:top w:w="90" w:type="dxa"/>
              <w:start w:w="110" w:type="dxa"/>
              <w:bottom w:w="90" w:type="dxa"/>
              <w:end w:w="110" w:type="dxa"/>
            </w:tcMar>
            <w:vAlign w:val="center"/>
          </w:tcPr>
          <w:p>
            <w:pPr>
              <w:spacing w:after="0" w:line="252" w:lineRule="auto"/>
              <w:jc w:val="left"/>
            </w:pPr>
            <w:r>
              <w:rPr>
                <w:rFonts w:ascii="Aptos" w:hAnsi="Aptos"/>
                <w:color w:val="283038"/>
                <w:sz w:val="18"/>
              </w:rPr>
              <w:t>Clock math, drift policy, validators, segment scheduler, cache index</w:t>
            </w:r>
          </w:p>
        </w:tc>
        <w:tc>
          <w:tcPr>
            <w:tcW w:type="dxa" w:w="2736"/>
            <w:tcMar>
              <w:top w:w="90" w:type="dxa"/>
              <w:start w:w="110" w:type="dxa"/>
              <w:bottom w:w="90" w:type="dxa"/>
              <w:end w:w="110" w:type="dxa"/>
            </w:tcMar>
            <w:vAlign w:val="center"/>
          </w:tcPr>
          <w:p>
            <w:pPr>
              <w:spacing w:after="0" w:line="252" w:lineRule="auto"/>
              <w:jc w:val="left"/>
            </w:pPr>
            <w:r>
              <w:rPr>
                <w:rFonts w:ascii="Aptos" w:hAnsi="Aptos"/>
                <w:color w:val="283038"/>
                <w:sz w:val="18"/>
              </w:rPr>
              <w:t>Every PR affecting core logic</w:t>
            </w:r>
          </w:p>
        </w:tc>
      </w:tr>
      <w:tr>
        <w:trPr>
          <w:cantSplit w:val="true"/>
        </w:trPr>
        <w:tc>
          <w:tcPr>
            <w:tcW w:type="dxa" w:w="1728"/>
            <w:tcMar>
              <w:top w:w="90" w:type="dxa"/>
              <w:start w:w="110" w:type="dxa"/>
              <w:bottom w:w="90" w:type="dxa"/>
              <w:end w:w="110" w:type="dxa"/>
            </w:tcMar>
            <w:vAlign w:val="center"/>
          </w:tcPr>
          <w:p>
            <w:pPr>
              <w:spacing w:after="0" w:line="252" w:lineRule="auto"/>
              <w:jc w:val="center"/>
            </w:pPr>
            <w:r>
              <w:rPr>
                <w:rFonts w:ascii="Aptos" w:hAnsi="Aptos"/>
                <w:color w:val="283038"/>
                <w:sz w:val="18"/>
              </w:rPr>
              <w:t>Component</w:t>
            </w:r>
          </w:p>
        </w:tc>
        <w:tc>
          <w:tcPr>
            <w:tcW w:type="dxa" w:w="5040"/>
            <w:tcMar>
              <w:top w:w="90" w:type="dxa"/>
              <w:start w:w="110" w:type="dxa"/>
              <w:bottom w:w="90" w:type="dxa"/>
              <w:end w:w="110" w:type="dxa"/>
            </w:tcMar>
            <w:vAlign w:val="center"/>
          </w:tcPr>
          <w:p>
            <w:pPr>
              <w:spacing w:after="0" w:line="252" w:lineRule="auto"/>
              <w:jc w:val="left"/>
            </w:pPr>
            <w:r>
              <w:rPr>
                <w:rFonts w:ascii="Aptos" w:hAnsi="Aptos"/>
                <w:color w:val="283038"/>
                <w:sz w:val="18"/>
              </w:rPr>
              <w:t>Player controller, room state machine, transfer queue</w:t>
            </w:r>
          </w:p>
        </w:tc>
        <w:tc>
          <w:tcPr>
            <w:tcW w:type="dxa" w:w="2736"/>
            <w:tcMar>
              <w:top w:w="90" w:type="dxa"/>
              <w:start w:w="110" w:type="dxa"/>
              <w:bottom w:w="90" w:type="dxa"/>
              <w:end w:w="110" w:type="dxa"/>
            </w:tcMar>
            <w:vAlign w:val="center"/>
          </w:tcPr>
          <w:p>
            <w:pPr>
              <w:spacing w:after="0" w:line="252" w:lineRule="auto"/>
              <w:jc w:val="left"/>
            </w:pPr>
            <w:r>
              <w:rPr>
                <w:rFonts w:ascii="Aptos" w:hAnsi="Aptos"/>
                <w:color w:val="283038"/>
                <w:sz w:val="18"/>
              </w:rPr>
              <w:t>Feature PRs</w:t>
            </w:r>
          </w:p>
        </w:tc>
      </w:tr>
      <w:tr>
        <w:trPr>
          <w:cantSplit w:val="true"/>
        </w:trPr>
        <w:tc>
          <w:tcPr>
            <w:tcW w:type="dxa" w:w="1728"/>
            <w:tcMar>
              <w:top w:w="90" w:type="dxa"/>
              <w:start w:w="110" w:type="dxa"/>
              <w:bottom w:w="90" w:type="dxa"/>
              <w:end w:w="110" w:type="dxa"/>
            </w:tcMar>
            <w:vAlign w:val="center"/>
          </w:tcPr>
          <w:p>
            <w:pPr>
              <w:spacing w:after="0" w:line="252" w:lineRule="auto"/>
              <w:jc w:val="center"/>
            </w:pPr>
            <w:r>
              <w:rPr>
                <w:rFonts w:ascii="Aptos" w:hAnsi="Aptos"/>
                <w:color w:val="283038"/>
                <w:sz w:val="18"/>
              </w:rPr>
              <w:t>Browser E2E</w:t>
            </w:r>
          </w:p>
        </w:tc>
        <w:tc>
          <w:tcPr>
            <w:tcW w:type="dxa" w:w="5040"/>
            <w:tcMar>
              <w:top w:w="90" w:type="dxa"/>
              <w:start w:w="110" w:type="dxa"/>
              <w:bottom w:w="90" w:type="dxa"/>
              <w:end w:w="110" w:type="dxa"/>
            </w:tcMar>
            <w:vAlign w:val="center"/>
          </w:tcPr>
          <w:p>
            <w:pPr>
              <w:spacing w:after="0" w:line="252" w:lineRule="auto"/>
              <w:jc w:val="left"/>
            </w:pPr>
            <w:r>
              <w:rPr>
                <w:rFonts w:ascii="Aptos" w:hAnsi="Aptos"/>
                <w:color w:val="283038"/>
                <w:sz w:val="18"/>
              </w:rPr>
              <w:t>Create/join, ready, play, pause, seek, reconnect</w:t>
            </w:r>
          </w:p>
        </w:tc>
        <w:tc>
          <w:tcPr>
            <w:tcW w:type="dxa" w:w="2736"/>
            <w:tcMar>
              <w:top w:w="90" w:type="dxa"/>
              <w:start w:w="110" w:type="dxa"/>
              <w:bottom w:w="90" w:type="dxa"/>
              <w:end w:w="110" w:type="dxa"/>
            </w:tcMar>
            <w:vAlign w:val="center"/>
          </w:tcPr>
          <w:p>
            <w:pPr>
              <w:spacing w:after="0" w:line="252" w:lineRule="auto"/>
              <w:jc w:val="left"/>
            </w:pPr>
            <w:r>
              <w:rPr>
                <w:rFonts w:ascii="Aptos" w:hAnsi="Aptos"/>
                <w:color w:val="283038"/>
                <w:sz w:val="18"/>
              </w:rPr>
              <w:t>From Phase 2 onward</w:t>
            </w:r>
          </w:p>
        </w:tc>
      </w:tr>
      <w:tr>
        <w:trPr>
          <w:cantSplit w:val="true"/>
        </w:trPr>
        <w:tc>
          <w:tcPr>
            <w:tcW w:type="dxa" w:w="1728"/>
            <w:tcMar>
              <w:top w:w="90" w:type="dxa"/>
              <w:start w:w="110" w:type="dxa"/>
              <w:bottom w:w="90" w:type="dxa"/>
              <w:end w:w="110" w:type="dxa"/>
            </w:tcMar>
            <w:vAlign w:val="center"/>
          </w:tcPr>
          <w:p>
            <w:pPr>
              <w:spacing w:after="0" w:line="252" w:lineRule="auto"/>
              <w:jc w:val="left"/>
            </w:pPr>
            <w:r>
              <w:rPr>
                <w:rFonts w:ascii="Aptos" w:hAnsi="Aptos"/>
                <w:color w:val="283038"/>
                <w:sz w:val="18"/>
              </w:rPr>
              <w:t>Network integration</w:t>
            </w:r>
          </w:p>
        </w:tc>
        <w:tc>
          <w:tcPr>
            <w:tcW w:type="dxa" w:w="5040"/>
            <w:tcMar>
              <w:top w:w="90" w:type="dxa"/>
              <w:start w:w="110" w:type="dxa"/>
              <w:bottom w:w="90" w:type="dxa"/>
              <w:end w:w="110" w:type="dxa"/>
            </w:tcMar>
            <w:vAlign w:val="center"/>
          </w:tcPr>
          <w:p>
            <w:pPr>
              <w:spacing w:after="0" w:line="252" w:lineRule="auto"/>
              <w:jc w:val="left"/>
            </w:pPr>
            <w:r>
              <w:rPr>
                <w:rFonts w:ascii="Aptos" w:hAnsi="Aptos"/>
                <w:color w:val="283038"/>
                <w:sz w:val="18"/>
              </w:rPr>
              <w:t>Different networks, direct/relay path, constrained bandwidth</w:t>
            </w:r>
          </w:p>
        </w:tc>
        <w:tc>
          <w:tcPr>
            <w:tcW w:type="dxa" w:w="2736"/>
            <w:tcMar>
              <w:top w:w="90" w:type="dxa"/>
              <w:start w:w="110" w:type="dxa"/>
              <w:bottom w:w="90" w:type="dxa"/>
              <w:end w:w="110" w:type="dxa"/>
            </w:tcMar>
            <w:vAlign w:val="center"/>
          </w:tcPr>
          <w:p>
            <w:pPr>
              <w:spacing w:after="0" w:line="252" w:lineRule="auto"/>
              <w:jc w:val="left"/>
            </w:pPr>
            <w:r>
              <w:rPr>
                <w:rFonts w:ascii="Aptos" w:hAnsi="Aptos"/>
                <w:color w:val="283038"/>
                <w:sz w:val="18"/>
              </w:rPr>
              <w:t>Phase gates</w:t>
            </w:r>
          </w:p>
        </w:tc>
      </w:tr>
      <w:tr>
        <w:trPr>
          <w:cantSplit w:val="true"/>
        </w:trPr>
        <w:tc>
          <w:tcPr>
            <w:tcW w:type="dxa" w:w="1728"/>
            <w:tcMar>
              <w:top w:w="90" w:type="dxa"/>
              <w:start w:w="110" w:type="dxa"/>
              <w:bottom w:w="90" w:type="dxa"/>
              <w:end w:w="110" w:type="dxa"/>
            </w:tcMar>
            <w:vAlign w:val="center"/>
          </w:tcPr>
          <w:p>
            <w:pPr>
              <w:spacing w:after="0" w:line="252" w:lineRule="auto"/>
              <w:jc w:val="center"/>
            </w:pPr>
            <w:r>
              <w:rPr>
                <w:rFonts w:ascii="Aptos" w:hAnsi="Aptos"/>
                <w:color w:val="283038"/>
                <w:sz w:val="18"/>
              </w:rPr>
              <w:t>Real device</w:t>
            </w:r>
          </w:p>
        </w:tc>
        <w:tc>
          <w:tcPr>
            <w:tcW w:type="dxa" w:w="5040"/>
            <w:tcMar>
              <w:top w:w="90" w:type="dxa"/>
              <w:start w:w="110" w:type="dxa"/>
              <w:bottom w:w="90" w:type="dxa"/>
              <w:end w:w="110" w:type="dxa"/>
            </w:tcMar>
            <w:vAlign w:val="center"/>
          </w:tcPr>
          <w:p>
            <w:pPr>
              <w:spacing w:after="0" w:line="252" w:lineRule="auto"/>
              <w:jc w:val="left"/>
            </w:pPr>
            <w:r>
              <w:rPr>
                <w:rFonts w:ascii="Aptos" w:hAnsi="Aptos"/>
                <w:color w:val="283038"/>
                <w:sz w:val="18"/>
              </w:rPr>
              <w:t>Mac/desktop browser &lt;-&gt; Android Chrome</w:t>
            </w:r>
          </w:p>
        </w:tc>
        <w:tc>
          <w:tcPr>
            <w:tcW w:type="dxa" w:w="2736"/>
            <w:tcMar>
              <w:top w:w="90" w:type="dxa"/>
              <w:start w:w="110" w:type="dxa"/>
              <w:bottom w:w="90" w:type="dxa"/>
              <w:end w:w="110" w:type="dxa"/>
            </w:tcMar>
            <w:vAlign w:val="center"/>
          </w:tcPr>
          <w:p>
            <w:pPr>
              <w:spacing w:after="0" w:line="252" w:lineRule="auto"/>
              <w:jc w:val="left"/>
            </w:pPr>
            <w:r>
              <w:rPr>
                <w:rFonts w:ascii="Aptos" w:hAnsi="Aptos"/>
                <w:color w:val="283038"/>
                <w:sz w:val="18"/>
              </w:rPr>
              <w:t>Every relevant phase exit gate</w:t>
            </w:r>
          </w:p>
        </w:tc>
      </w:tr>
      <w:tr>
        <w:trPr>
          <w:cantSplit w:val="true"/>
        </w:trPr>
        <w:tc>
          <w:tcPr>
            <w:tcW w:type="dxa" w:w="1728"/>
            <w:tcMar>
              <w:top w:w="90" w:type="dxa"/>
              <w:start w:w="110" w:type="dxa"/>
              <w:bottom w:w="90" w:type="dxa"/>
              <w:end w:w="110" w:type="dxa"/>
            </w:tcMar>
            <w:vAlign w:val="center"/>
          </w:tcPr>
          <w:p>
            <w:pPr>
              <w:spacing w:after="0" w:line="252" w:lineRule="auto"/>
              <w:jc w:val="center"/>
            </w:pPr>
            <w:r>
              <w:rPr>
                <w:rFonts w:ascii="Aptos" w:hAnsi="Aptos"/>
                <w:color w:val="283038"/>
                <w:sz w:val="18"/>
              </w:rPr>
              <w:t>Security</w:t>
            </w:r>
          </w:p>
        </w:tc>
        <w:tc>
          <w:tcPr>
            <w:tcW w:type="dxa" w:w="5040"/>
            <w:tcMar>
              <w:top w:w="90" w:type="dxa"/>
              <w:start w:w="110" w:type="dxa"/>
              <w:bottom w:w="90" w:type="dxa"/>
              <w:end w:w="110" w:type="dxa"/>
            </w:tcMar>
            <w:vAlign w:val="center"/>
          </w:tcPr>
          <w:p>
            <w:pPr>
              <w:spacing w:after="0" w:line="252" w:lineRule="auto"/>
              <w:jc w:val="left"/>
            </w:pPr>
            <w:r>
              <w:rPr>
                <w:rFonts w:ascii="Aptos" w:hAnsi="Aptos"/>
                <w:color w:val="283038"/>
                <w:sz w:val="18"/>
              </w:rPr>
              <w:t>Malformed messages, oversized chunks, invite abuse, CSP, secrets checks</w:t>
            </w:r>
          </w:p>
        </w:tc>
        <w:tc>
          <w:tcPr>
            <w:tcW w:type="dxa" w:w="2736"/>
            <w:tcMar>
              <w:top w:w="90" w:type="dxa"/>
              <w:start w:w="110" w:type="dxa"/>
              <w:bottom w:w="90" w:type="dxa"/>
              <w:end w:w="110" w:type="dxa"/>
            </w:tcMar>
            <w:vAlign w:val="center"/>
          </w:tcPr>
          <w:p>
            <w:pPr>
              <w:spacing w:after="0" w:line="252" w:lineRule="auto"/>
              <w:jc w:val="left"/>
            </w:pPr>
            <w:r>
              <w:rPr>
                <w:rFonts w:ascii="Aptos" w:hAnsi="Aptos"/>
                <w:color w:val="283038"/>
                <w:sz w:val="18"/>
              </w:rPr>
              <w:t>From first networked phase onward</w:t>
            </w:r>
          </w:p>
        </w:tc>
      </w:tr>
      <w:tr>
        <w:trPr>
          <w:cantSplit w:val="true"/>
        </w:trPr>
        <w:tc>
          <w:tcPr>
            <w:tcW w:type="dxa" w:w="1728"/>
            <w:tcMar>
              <w:top w:w="90" w:type="dxa"/>
              <w:start w:w="110" w:type="dxa"/>
              <w:bottom w:w="90" w:type="dxa"/>
              <w:end w:w="110" w:type="dxa"/>
            </w:tcMar>
            <w:vAlign w:val="center"/>
          </w:tcPr>
          <w:p>
            <w:pPr>
              <w:spacing w:after="0" w:line="252" w:lineRule="auto"/>
              <w:jc w:val="center"/>
            </w:pPr>
            <w:r>
              <w:rPr>
                <w:rFonts w:ascii="Aptos" w:hAnsi="Aptos"/>
                <w:color w:val="283038"/>
                <w:sz w:val="18"/>
              </w:rPr>
              <w:t>Regression</w:t>
            </w:r>
          </w:p>
        </w:tc>
        <w:tc>
          <w:tcPr>
            <w:tcW w:type="dxa" w:w="5040"/>
            <w:tcMar>
              <w:top w:w="90" w:type="dxa"/>
              <w:start w:w="110" w:type="dxa"/>
              <w:bottom w:w="90" w:type="dxa"/>
              <w:end w:w="110" w:type="dxa"/>
            </w:tcMar>
            <w:vAlign w:val="center"/>
          </w:tcPr>
          <w:p>
            <w:pPr>
              <w:spacing w:after="0" w:line="252" w:lineRule="auto"/>
              <w:jc w:val="left"/>
            </w:pPr>
            <w:r>
              <w:rPr>
                <w:rFonts w:ascii="Aptos" w:hAnsi="Aptos"/>
                <w:color w:val="283038"/>
                <w:sz w:val="18"/>
              </w:rPr>
              <w:t>Previously passed critical user journeys</w:t>
            </w:r>
          </w:p>
        </w:tc>
        <w:tc>
          <w:tcPr>
            <w:tcW w:type="dxa" w:w="2736"/>
            <w:tcMar>
              <w:top w:w="90" w:type="dxa"/>
              <w:start w:w="110" w:type="dxa"/>
              <w:bottom w:w="90" w:type="dxa"/>
              <w:end w:w="110" w:type="dxa"/>
            </w:tcMar>
            <w:vAlign w:val="center"/>
          </w:tcPr>
          <w:p>
            <w:pPr>
              <w:spacing w:after="0" w:line="252" w:lineRule="auto"/>
              <w:jc w:val="left"/>
            </w:pPr>
            <w:r>
              <w:rPr>
                <w:rFonts w:ascii="Aptos" w:hAnsi="Aptos"/>
                <w:color w:val="283038"/>
                <w:sz w:val="18"/>
              </w:rPr>
              <w:t>Before merge/release</w:t>
            </w:r>
          </w:p>
        </w:tc>
      </w:tr>
    </w:tbl>
    <w:p>
      <w:pPr>
        <w:spacing w:after="20"/>
      </w:pPr>
    </w:p>
    <w:p>
      <w:pPr>
        <w:pStyle w:val="Heading2"/>
        <w:keepNext/>
      </w:pPr>
      <w:r>
        <w:t>18.2 Network Matrix</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3331"/>
        <w:gridCol w:w="3331"/>
        <w:gridCol w:w="3331"/>
      </w:tblGrid>
      <w:tr>
        <w:trPr>
          <w:tblHeader w:val="true"/>
          <w:cantSplit w:val="true"/>
        </w:trPr>
        <w:tc>
          <w:tcPr>
            <w:tcW w:type="dxa" w:w="2160"/>
            <w:shd w:fill="1F374C"/>
            <w:tcMar>
              <w:top w:w="90" w:type="dxa"/>
              <w:start w:w="110" w:type="dxa"/>
              <w:bottom w:w="90" w:type="dxa"/>
              <w:end w:w="110" w:type="dxa"/>
            </w:tcMar>
            <w:vAlign w:val="center"/>
          </w:tcPr>
          <w:p>
            <w:pPr>
              <w:jc w:val="center"/>
            </w:pPr>
            <w:r>
              <w:rPr>
                <w:rFonts w:ascii="Aptos" w:hAnsi="Aptos"/>
                <w:b/>
                <w:color w:val="FFFFFF"/>
                <w:sz w:val="18"/>
              </w:rPr>
              <w:t>Host</w:t>
            </w:r>
          </w:p>
        </w:tc>
        <w:tc>
          <w:tcPr>
            <w:tcW w:type="dxa" w:w="2160"/>
            <w:shd w:fill="1F374C"/>
            <w:tcMar>
              <w:top w:w="90" w:type="dxa"/>
              <w:start w:w="110" w:type="dxa"/>
              <w:bottom w:w="90" w:type="dxa"/>
              <w:end w:w="110" w:type="dxa"/>
            </w:tcMar>
            <w:vAlign w:val="center"/>
          </w:tcPr>
          <w:p>
            <w:pPr>
              <w:jc w:val="center"/>
            </w:pPr>
            <w:r>
              <w:rPr>
                <w:rFonts w:ascii="Aptos" w:hAnsi="Aptos"/>
                <w:b/>
                <w:color w:val="FFFFFF"/>
                <w:sz w:val="18"/>
              </w:rPr>
              <w:t>Guest</w:t>
            </w:r>
          </w:p>
        </w:tc>
        <w:tc>
          <w:tcPr>
            <w:tcW w:type="dxa" w:w="5184"/>
            <w:shd w:fill="1F374C"/>
            <w:tcMar>
              <w:top w:w="90" w:type="dxa"/>
              <w:start w:w="110" w:type="dxa"/>
              <w:bottom w:w="90" w:type="dxa"/>
              <w:end w:w="110" w:type="dxa"/>
            </w:tcMar>
            <w:vAlign w:val="center"/>
          </w:tcPr>
          <w:p>
            <w:pPr>
              <w:jc w:val="center"/>
            </w:pPr>
            <w:r>
              <w:rPr>
                <w:rFonts w:ascii="Aptos" w:hAnsi="Aptos"/>
                <w:b/>
                <w:color w:val="FFFFFF"/>
                <w:sz w:val="18"/>
              </w:rPr>
              <w:t>Expected test</w:t>
            </w:r>
          </w:p>
        </w:tc>
      </w:tr>
      <w:tr>
        <w:trPr>
          <w:cantSplit w:val="true"/>
        </w:trPr>
        <w:tc>
          <w:tcPr>
            <w:tcW w:type="dxa" w:w="2160"/>
            <w:tcMar>
              <w:top w:w="90" w:type="dxa"/>
              <w:start w:w="110" w:type="dxa"/>
              <w:bottom w:w="90" w:type="dxa"/>
              <w:end w:w="110" w:type="dxa"/>
            </w:tcMar>
            <w:vAlign w:val="center"/>
          </w:tcPr>
          <w:p>
            <w:pPr>
              <w:spacing w:after="0" w:line="252" w:lineRule="auto"/>
              <w:jc w:val="center"/>
            </w:pPr>
            <w:r>
              <w:rPr>
                <w:rFonts w:ascii="Aptos" w:hAnsi="Aptos"/>
                <w:color w:val="283038"/>
                <w:sz w:val="18"/>
              </w:rPr>
              <w:t>Wi-Fi</w:t>
            </w:r>
          </w:p>
        </w:tc>
        <w:tc>
          <w:tcPr>
            <w:tcW w:type="dxa" w:w="2160"/>
            <w:tcMar>
              <w:top w:w="90" w:type="dxa"/>
              <w:start w:w="110" w:type="dxa"/>
              <w:bottom w:w="90" w:type="dxa"/>
              <w:end w:w="110" w:type="dxa"/>
            </w:tcMar>
            <w:vAlign w:val="center"/>
          </w:tcPr>
          <w:p>
            <w:pPr>
              <w:spacing w:after="0" w:line="252" w:lineRule="auto"/>
              <w:jc w:val="left"/>
            </w:pPr>
            <w:r>
              <w:rPr>
                <w:rFonts w:ascii="Aptos" w:hAnsi="Aptos"/>
                <w:color w:val="283038"/>
                <w:sz w:val="18"/>
              </w:rPr>
              <w:t>Wi-Fi</w:t>
            </w:r>
          </w:p>
        </w:tc>
        <w:tc>
          <w:tcPr>
            <w:tcW w:type="dxa" w:w="5184"/>
            <w:tcMar>
              <w:top w:w="90" w:type="dxa"/>
              <w:start w:w="110" w:type="dxa"/>
              <w:bottom w:w="90" w:type="dxa"/>
              <w:end w:w="110" w:type="dxa"/>
            </w:tcMar>
            <w:vAlign w:val="center"/>
          </w:tcPr>
          <w:p>
            <w:pPr>
              <w:spacing w:after="0" w:line="252" w:lineRule="auto"/>
              <w:jc w:val="left"/>
            </w:pPr>
            <w:r>
              <w:rPr>
                <w:rFonts w:ascii="Aptos" w:hAnsi="Aptos"/>
                <w:color w:val="283038"/>
                <w:sz w:val="18"/>
              </w:rPr>
              <w:t>Baseline broadband P2P</w:t>
            </w:r>
          </w:p>
        </w:tc>
      </w:tr>
      <w:tr>
        <w:trPr>
          <w:cantSplit w:val="true"/>
        </w:trPr>
        <w:tc>
          <w:tcPr>
            <w:tcW w:type="dxa" w:w="2160"/>
            <w:tcMar>
              <w:top w:w="90" w:type="dxa"/>
              <w:start w:w="110" w:type="dxa"/>
              <w:bottom w:w="90" w:type="dxa"/>
              <w:end w:w="110" w:type="dxa"/>
            </w:tcMar>
            <w:vAlign w:val="center"/>
          </w:tcPr>
          <w:p>
            <w:pPr>
              <w:spacing w:after="0" w:line="252" w:lineRule="auto"/>
              <w:jc w:val="center"/>
            </w:pPr>
            <w:r>
              <w:rPr>
                <w:rFonts w:ascii="Aptos" w:hAnsi="Aptos"/>
                <w:color w:val="283038"/>
                <w:sz w:val="18"/>
              </w:rPr>
              <w:t>Wi-Fi</w:t>
            </w:r>
          </w:p>
        </w:tc>
        <w:tc>
          <w:tcPr>
            <w:tcW w:type="dxa" w:w="2160"/>
            <w:tcMar>
              <w:top w:w="90" w:type="dxa"/>
              <w:start w:w="110" w:type="dxa"/>
              <w:bottom w:w="90" w:type="dxa"/>
              <w:end w:w="110" w:type="dxa"/>
            </w:tcMar>
            <w:vAlign w:val="center"/>
          </w:tcPr>
          <w:p>
            <w:pPr>
              <w:spacing w:after="0" w:line="252" w:lineRule="auto"/>
              <w:jc w:val="left"/>
            </w:pPr>
            <w:r>
              <w:rPr>
                <w:rFonts w:ascii="Aptos" w:hAnsi="Aptos"/>
                <w:color w:val="283038"/>
                <w:sz w:val="18"/>
              </w:rPr>
              <w:t>5G</w:t>
            </w:r>
          </w:p>
        </w:tc>
        <w:tc>
          <w:tcPr>
            <w:tcW w:type="dxa" w:w="5184"/>
            <w:tcMar>
              <w:top w:w="90" w:type="dxa"/>
              <w:start w:w="110" w:type="dxa"/>
              <w:bottom w:w="90" w:type="dxa"/>
              <w:end w:w="110" w:type="dxa"/>
            </w:tcMar>
            <w:vAlign w:val="center"/>
          </w:tcPr>
          <w:p>
            <w:pPr>
              <w:spacing w:after="0" w:line="252" w:lineRule="auto"/>
              <w:jc w:val="left"/>
            </w:pPr>
            <w:r>
              <w:rPr>
                <w:rFonts w:ascii="Aptos" w:hAnsi="Aptos"/>
                <w:color w:val="283038"/>
                <w:sz w:val="18"/>
              </w:rPr>
              <w:t>Common desktop-to-mobile case</w:t>
            </w:r>
          </w:p>
        </w:tc>
      </w:tr>
      <w:tr>
        <w:trPr>
          <w:cantSplit w:val="true"/>
        </w:trPr>
        <w:tc>
          <w:tcPr>
            <w:tcW w:type="dxa" w:w="2160"/>
            <w:tcMar>
              <w:top w:w="90" w:type="dxa"/>
              <w:start w:w="110" w:type="dxa"/>
              <w:bottom w:w="90" w:type="dxa"/>
              <w:end w:w="110" w:type="dxa"/>
            </w:tcMar>
            <w:vAlign w:val="center"/>
          </w:tcPr>
          <w:p>
            <w:pPr>
              <w:spacing w:after="0" w:line="252" w:lineRule="auto"/>
              <w:jc w:val="center"/>
            </w:pPr>
            <w:r>
              <w:rPr>
                <w:rFonts w:ascii="Aptos" w:hAnsi="Aptos"/>
                <w:color w:val="283038"/>
                <w:sz w:val="18"/>
              </w:rPr>
              <w:t>5G</w:t>
            </w:r>
          </w:p>
        </w:tc>
        <w:tc>
          <w:tcPr>
            <w:tcW w:type="dxa" w:w="2160"/>
            <w:tcMar>
              <w:top w:w="90" w:type="dxa"/>
              <w:start w:w="110" w:type="dxa"/>
              <w:bottom w:w="90" w:type="dxa"/>
              <w:end w:w="110" w:type="dxa"/>
            </w:tcMar>
            <w:vAlign w:val="center"/>
          </w:tcPr>
          <w:p>
            <w:pPr>
              <w:spacing w:after="0" w:line="252" w:lineRule="auto"/>
              <w:jc w:val="left"/>
            </w:pPr>
            <w:r>
              <w:rPr>
                <w:rFonts w:ascii="Aptos" w:hAnsi="Aptos"/>
                <w:color w:val="283038"/>
                <w:sz w:val="18"/>
              </w:rPr>
              <w:t>Wi-Fi</w:t>
            </w:r>
          </w:p>
        </w:tc>
        <w:tc>
          <w:tcPr>
            <w:tcW w:type="dxa" w:w="5184"/>
            <w:tcMar>
              <w:top w:w="90" w:type="dxa"/>
              <w:start w:w="110" w:type="dxa"/>
              <w:bottom w:w="90" w:type="dxa"/>
              <w:end w:w="110" w:type="dxa"/>
            </w:tcMar>
            <w:vAlign w:val="center"/>
          </w:tcPr>
          <w:p>
            <w:pPr>
              <w:spacing w:after="0" w:line="252" w:lineRule="auto"/>
              <w:jc w:val="left"/>
            </w:pPr>
            <w:r>
              <w:rPr>
                <w:rFonts w:ascii="Aptos" w:hAnsi="Aptos"/>
                <w:color w:val="283038"/>
                <w:sz w:val="18"/>
              </w:rPr>
              <w:t>Mobile source behavior</w:t>
            </w:r>
          </w:p>
        </w:tc>
      </w:tr>
      <w:tr>
        <w:trPr>
          <w:cantSplit w:val="true"/>
        </w:trPr>
        <w:tc>
          <w:tcPr>
            <w:tcW w:type="dxa" w:w="2160"/>
            <w:tcMar>
              <w:top w:w="90" w:type="dxa"/>
              <w:start w:w="110" w:type="dxa"/>
              <w:bottom w:w="90" w:type="dxa"/>
              <w:end w:w="110" w:type="dxa"/>
            </w:tcMar>
            <w:vAlign w:val="center"/>
          </w:tcPr>
          <w:p>
            <w:pPr>
              <w:spacing w:after="0" w:line="252" w:lineRule="auto"/>
              <w:jc w:val="center"/>
            </w:pPr>
            <w:r>
              <w:rPr>
                <w:rFonts w:ascii="Aptos" w:hAnsi="Aptos"/>
                <w:color w:val="283038"/>
                <w:sz w:val="18"/>
              </w:rPr>
              <w:t>5G</w:t>
            </w:r>
          </w:p>
        </w:tc>
        <w:tc>
          <w:tcPr>
            <w:tcW w:type="dxa" w:w="2160"/>
            <w:tcMar>
              <w:top w:w="90" w:type="dxa"/>
              <w:start w:w="110" w:type="dxa"/>
              <w:bottom w:w="90" w:type="dxa"/>
              <w:end w:w="110" w:type="dxa"/>
            </w:tcMar>
            <w:vAlign w:val="center"/>
          </w:tcPr>
          <w:p>
            <w:pPr>
              <w:spacing w:after="0" w:line="252" w:lineRule="auto"/>
              <w:jc w:val="left"/>
            </w:pPr>
            <w:r>
              <w:rPr>
                <w:rFonts w:ascii="Aptos" w:hAnsi="Aptos"/>
                <w:color w:val="283038"/>
                <w:sz w:val="18"/>
              </w:rPr>
              <w:t>5G</w:t>
            </w:r>
          </w:p>
        </w:tc>
        <w:tc>
          <w:tcPr>
            <w:tcW w:type="dxa" w:w="5184"/>
            <w:tcMar>
              <w:top w:w="90" w:type="dxa"/>
              <w:start w:w="110" w:type="dxa"/>
              <w:bottom w:w="90" w:type="dxa"/>
              <w:end w:w="110" w:type="dxa"/>
            </w:tcMar>
            <w:vAlign w:val="center"/>
          </w:tcPr>
          <w:p>
            <w:pPr>
              <w:spacing w:after="0" w:line="252" w:lineRule="auto"/>
              <w:jc w:val="left"/>
            </w:pPr>
            <w:r>
              <w:rPr>
                <w:rFonts w:ascii="Aptos" w:hAnsi="Aptos"/>
                <w:color w:val="283038"/>
                <w:sz w:val="18"/>
              </w:rPr>
              <w:t>NAT/reliability stress case</w:t>
            </w:r>
          </w:p>
        </w:tc>
      </w:tr>
      <w:tr>
        <w:trPr>
          <w:cantSplit w:val="true"/>
        </w:trPr>
        <w:tc>
          <w:tcPr>
            <w:tcW w:type="dxa" w:w="2160"/>
            <w:tcMar>
              <w:top w:w="90" w:type="dxa"/>
              <w:start w:w="110" w:type="dxa"/>
              <w:bottom w:w="90" w:type="dxa"/>
              <w:end w:w="110" w:type="dxa"/>
            </w:tcMar>
            <w:vAlign w:val="center"/>
          </w:tcPr>
          <w:p>
            <w:pPr>
              <w:spacing w:after="0" w:line="252" w:lineRule="auto"/>
              <w:jc w:val="center"/>
            </w:pPr>
            <w:r>
              <w:rPr>
                <w:rFonts w:ascii="Aptos" w:hAnsi="Aptos"/>
                <w:color w:val="283038"/>
                <w:sz w:val="18"/>
              </w:rPr>
              <w:t>Constrained Wi-Fi</w:t>
            </w:r>
          </w:p>
        </w:tc>
        <w:tc>
          <w:tcPr>
            <w:tcW w:type="dxa" w:w="2160"/>
            <w:tcMar>
              <w:top w:w="90" w:type="dxa"/>
              <w:start w:w="110" w:type="dxa"/>
              <w:bottom w:w="90" w:type="dxa"/>
              <w:end w:w="110" w:type="dxa"/>
            </w:tcMar>
            <w:vAlign w:val="center"/>
          </w:tcPr>
          <w:p>
            <w:pPr>
              <w:spacing w:after="0" w:line="252" w:lineRule="auto"/>
              <w:jc w:val="left"/>
            </w:pPr>
            <w:r>
              <w:rPr>
                <w:rFonts w:ascii="Aptos" w:hAnsi="Aptos"/>
                <w:color w:val="283038"/>
                <w:sz w:val="18"/>
              </w:rPr>
              <w:t>Wi-Fi</w:t>
            </w:r>
          </w:p>
        </w:tc>
        <w:tc>
          <w:tcPr>
            <w:tcW w:type="dxa" w:w="5184"/>
            <w:tcMar>
              <w:top w:w="90" w:type="dxa"/>
              <w:start w:w="110" w:type="dxa"/>
              <w:bottom w:w="90" w:type="dxa"/>
              <w:end w:w="110" w:type="dxa"/>
            </w:tcMar>
            <w:vAlign w:val="center"/>
          </w:tcPr>
          <w:p>
            <w:pPr>
              <w:spacing w:after="0" w:line="252" w:lineRule="auto"/>
              <w:jc w:val="left"/>
            </w:pPr>
            <w:r>
              <w:rPr>
                <w:rFonts w:ascii="Aptos" w:hAnsi="Aptos"/>
                <w:color w:val="283038"/>
                <w:sz w:val="18"/>
              </w:rPr>
              <w:t>Buffer depletion/recovery</w:t>
            </w:r>
          </w:p>
        </w:tc>
      </w:tr>
      <w:tr>
        <w:trPr>
          <w:cantSplit w:val="true"/>
        </w:trPr>
        <w:tc>
          <w:tcPr>
            <w:tcW w:type="dxa" w:w="2160"/>
            <w:tcMar>
              <w:top w:w="90" w:type="dxa"/>
              <w:start w:w="110" w:type="dxa"/>
              <w:bottom w:w="90" w:type="dxa"/>
              <w:end w:w="110" w:type="dxa"/>
            </w:tcMar>
            <w:vAlign w:val="center"/>
          </w:tcPr>
          <w:p>
            <w:pPr>
              <w:spacing w:after="0" w:line="252" w:lineRule="auto"/>
              <w:jc w:val="center"/>
            </w:pPr>
            <w:r>
              <w:rPr>
                <w:rFonts w:ascii="Aptos" w:hAnsi="Aptos"/>
                <w:color w:val="283038"/>
                <w:sz w:val="18"/>
              </w:rPr>
              <w:t>Wi-Fi</w:t>
            </w:r>
          </w:p>
        </w:tc>
        <w:tc>
          <w:tcPr>
            <w:tcW w:type="dxa" w:w="2160"/>
            <w:tcMar>
              <w:top w:w="90" w:type="dxa"/>
              <w:start w:w="110" w:type="dxa"/>
              <w:bottom w:w="90" w:type="dxa"/>
              <w:end w:w="110" w:type="dxa"/>
            </w:tcMar>
            <w:vAlign w:val="center"/>
          </w:tcPr>
          <w:p>
            <w:pPr>
              <w:spacing w:after="0" w:line="252" w:lineRule="auto"/>
              <w:jc w:val="left"/>
            </w:pPr>
            <w:r>
              <w:rPr>
                <w:rFonts w:ascii="Aptos" w:hAnsi="Aptos"/>
                <w:color w:val="283038"/>
                <w:sz w:val="18"/>
              </w:rPr>
              <w:t>High-latency profile</w:t>
            </w:r>
          </w:p>
        </w:tc>
        <w:tc>
          <w:tcPr>
            <w:tcW w:type="dxa" w:w="5184"/>
            <w:tcMar>
              <w:top w:w="90" w:type="dxa"/>
              <w:start w:w="110" w:type="dxa"/>
              <w:bottom w:w="90" w:type="dxa"/>
              <w:end w:w="110" w:type="dxa"/>
            </w:tcMar>
            <w:vAlign w:val="center"/>
          </w:tcPr>
          <w:p>
            <w:pPr>
              <w:spacing w:after="0" w:line="252" w:lineRule="auto"/>
              <w:jc w:val="left"/>
            </w:pPr>
            <w:r>
              <w:rPr>
                <w:rFonts w:ascii="Aptos" w:hAnsi="Aptos"/>
                <w:color w:val="283038"/>
                <w:sz w:val="18"/>
              </w:rPr>
              <w:t>Sync/control resilience</w:t>
            </w:r>
          </w:p>
        </w:tc>
      </w:tr>
      <w:tr>
        <w:trPr>
          <w:cantSplit w:val="true"/>
        </w:trPr>
        <w:tc>
          <w:tcPr>
            <w:tcW w:type="dxa" w:w="2160"/>
            <w:tcMar>
              <w:top w:w="90" w:type="dxa"/>
              <w:start w:w="110" w:type="dxa"/>
              <w:bottom w:w="90" w:type="dxa"/>
              <w:end w:w="110" w:type="dxa"/>
            </w:tcMar>
            <w:vAlign w:val="center"/>
          </w:tcPr>
          <w:p>
            <w:pPr>
              <w:spacing w:after="0" w:line="252" w:lineRule="auto"/>
              <w:jc w:val="left"/>
            </w:pPr>
            <w:r>
              <w:rPr>
                <w:rFonts w:ascii="Aptos" w:hAnsi="Aptos"/>
                <w:color w:val="283038"/>
                <w:sz w:val="18"/>
              </w:rPr>
              <w:t>Wi-Fi with interruption</w:t>
            </w:r>
          </w:p>
        </w:tc>
        <w:tc>
          <w:tcPr>
            <w:tcW w:type="dxa" w:w="2160"/>
            <w:tcMar>
              <w:top w:w="90" w:type="dxa"/>
              <w:start w:w="110" w:type="dxa"/>
              <w:bottom w:w="90" w:type="dxa"/>
              <w:end w:w="110" w:type="dxa"/>
            </w:tcMar>
            <w:vAlign w:val="center"/>
          </w:tcPr>
          <w:p>
            <w:pPr>
              <w:spacing w:after="0" w:line="252" w:lineRule="auto"/>
              <w:jc w:val="left"/>
            </w:pPr>
            <w:r>
              <w:rPr>
                <w:rFonts w:ascii="Aptos" w:hAnsi="Aptos"/>
                <w:color w:val="283038"/>
                <w:sz w:val="18"/>
              </w:rPr>
              <w:t>Wi-Fi</w:t>
            </w:r>
          </w:p>
        </w:tc>
        <w:tc>
          <w:tcPr>
            <w:tcW w:type="dxa" w:w="5184"/>
            <w:tcMar>
              <w:top w:w="90" w:type="dxa"/>
              <w:start w:w="110" w:type="dxa"/>
              <w:bottom w:w="90" w:type="dxa"/>
              <w:end w:w="110" w:type="dxa"/>
            </w:tcMar>
            <w:vAlign w:val="center"/>
          </w:tcPr>
          <w:p>
            <w:pPr>
              <w:spacing w:after="0" w:line="252" w:lineRule="auto"/>
              <w:jc w:val="left"/>
            </w:pPr>
            <w:r>
              <w:rPr>
                <w:rFonts w:ascii="Aptos" w:hAnsi="Aptos"/>
                <w:color w:val="283038"/>
                <w:sz w:val="18"/>
              </w:rPr>
              <w:t>Reconnect + cached playback continuity</w:t>
            </w:r>
          </w:p>
        </w:tc>
      </w:tr>
    </w:tbl>
    <w:p>
      <w:pPr>
        <w:spacing w:after="20"/>
      </w:pPr>
    </w:p>
    <w:p>
      <w:pPr>
        <w:pStyle w:val="Heading2"/>
        <w:keepNext/>
      </w:pPr>
      <w:r>
        <w:t>18.3 Media Test Matrix</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4997"/>
        <w:gridCol w:w="4997"/>
      </w:tblGrid>
      <w:tr>
        <w:trPr>
          <w:tblHeader w:val="true"/>
          <w:cantSplit w:val="true"/>
        </w:trPr>
        <w:tc>
          <w:tcPr>
            <w:tcW w:type="dxa" w:w="3456"/>
            <w:shd w:fill="1F374C"/>
            <w:tcMar>
              <w:top w:w="90" w:type="dxa"/>
              <w:start w:w="110" w:type="dxa"/>
              <w:bottom w:w="90" w:type="dxa"/>
              <w:end w:w="110" w:type="dxa"/>
            </w:tcMar>
            <w:vAlign w:val="center"/>
          </w:tcPr>
          <w:p>
            <w:pPr>
              <w:jc w:val="center"/>
            </w:pPr>
            <w:r>
              <w:rPr>
                <w:rFonts w:ascii="Aptos" w:hAnsi="Aptos"/>
                <w:b/>
                <w:color w:val="FFFFFF"/>
                <w:sz w:val="18"/>
              </w:rPr>
              <w:t>Case</w:t>
            </w:r>
          </w:p>
        </w:tc>
        <w:tc>
          <w:tcPr>
            <w:tcW w:type="dxa" w:w="6048"/>
            <w:shd w:fill="1F374C"/>
            <w:tcMar>
              <w:top w:w="90" w:type="dxa"/>
              <w:start w:w="110" w:type="dxa"/>
              <w:bottom w:w="90" w:type="dxa"/>
              <w:end w:w="110" w:type="dxa"/>
            </w:tcMar>
            <w:vAlign w:val="center"/>
          </w:tcPr>
          <w:p>
            <w:pPr>
              <w:jc w:val="center"/>
            </w:pPr>
            <w:r>
              <w:rPr>
                <w:rFonts w:ascii="Aptos" w:hAnsi="Aptos"/>
                <w:b/>
                <w:color w:val="FFFFFF"/>
                <w:sz w:val="18"/>
              </w:rPr>
              <w:t>Purpose</w:t>
            </w:r>
          </w:p>
        </w:tc>
      </w:tr>
      <w:tr>
        <w:trPr>
          <w:cantSplit w:val="true"/>
        </w:trPr>
        <w:tc>
          <w:tcPr>
            <w:tcW w:type="dxa" w:w="3456"/>
            <w:tcMar>
              <w:top w:w="90" w:type="dxa"/>
              <w:start w:w="110" w:type="dxa"/>
              <w:bottom w:w="90" w:type="dxa"/>
              <w:end w:w="110" w:type="dxa"/>
            </w:tcMar>
            <w:vAlign w:val="center"/>
          </w:tcPr>
          <w:p>
            <w:pPr>
              <w:spacing w:after="0" w:line="252" w:lineRule="auto"/>
              <w:jc w:val="left"/>
            </w:pPr>
            <w:r>
              <w:rPr>
                <w:rFonts w:ascii="Aptos" w:hAnsi="Aptos"/>
                <w:color w:val="283038"/>
                <w:sz w:val="18"/>
              </w:rPr>
              <w:t>100-300 MB short MP4</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8"/>
              </w:rPr>
              <w:t>Fast functional regression</w:t>
            </w:r>
          </w:p>
        </w:tc>
      </w:tr>
      <w:tr>
        <w:trPr>
          <w:cantSplit w:val="true"/>
        </w:trPr>
        <w:tc>
          <w:tcPr>
            <w:tcW w:type="dxa" w:w="3456"/>
            <w:tcMar>
              <w:top w:w="90" w:type="dxa"/>
              <w:start w:w="110" w:type="dxa"/>
              <w:bottom w:w="90" w:type="dxa"/>
              <w:end w:w="110" w:type="dxa"/>
            </w:tcMar>
            <w:vAlign w:val="center"/>
          </w:tcPr>
          <w:p>
            <w:pPr>
              <w:spacing w:after="0" w:line="252" w:lineRule="auto"/>
              <w:jc w:val="left"/>
            </w:pPr>
            <w:r>
              <w:rPr>
                <w:rFonts w:ascii="Aptos" w:hAnsi="Aptos"/>
                <w:color w:val="283038"/>
                <w:sz w:val="18"/>
              </w:rPr>
              <w:t>1-3 GB H.264/AAC MP4</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8"/>
              </w:rPr>
              <w:t>Primary real-world target</w:t>
            </w:r>
          </w:p>
        </w:tc>
      </w:tr>
      <w:tr>
        <w:trPr>
          <w:cantSplit w:val="true"/>
        </w:trPr>
        <w:tc>
          <w:tcPr>
            <w:tcW w:type="dxa" w:w="3456"/>
            <w:tcMar>
              <w:top w:w="90" w:type="dxa"/>
              <w:start w:w="110" w:type="dxa"/>
              <w:bottom w:w="90" w:type="dxa"/>
              <w:end w:w="110" w:type="dxa"/>
            </w:tcMar>
            <w:vAlign w:val="center"/>
          </w:tcPr>
          <w:p>
            <w:pPr>
              <w:spacing w:after="0" w:line="252" w:lineRule="auto"/>
              <w:jc w:val="left"/>
            </w:pPr>
            <w:r>
              <w:rPr>
                <w:rFonts w:ascii="Aptos" w:hAnsi="Aptos"/>
                <w:color w:val="283038"/>
                <w:sz w:val="18"/>
              </w:rPr>
              <w:t>Long 60-120 minute video</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8"/>
              </w:rPr>
              <w:t>Drift and cache durability</w:t>
            </w:r>
          </w:p>
        </w:tc>
      </w:tr>
      <w:tr>
        <w:trPr>
          <w:cantSplit w:val="true"/>
        </w:trPr>
        <w:tc>
          <w:tcPr>
            <w:tcW w:type="dxa" w:w="3456"/>
            <w:tcMar>
              <w:top w:w="90" w:type="dxa"/>
              <w:start w:w="110" w:type="dxa"/>
              <w:bottom w:w="90" w:type="dxa"/>
              <w:end w:w="110" w:type="dxa"/>
            </w:tcMar>
            <w:vAlign w:val="center"/>
          </w:tcPr>
          <w:p>
            <w:pPr>
              <w:spacing w:after="0" w:line="252" w:lineRule="auto"/>
              <w:jc w:val="left"/>
            </w:pPr>
            <w:r>
              <w:rPr>
                <w:rFonts w:ascii="Aptos" w:hAnsi="Aptos"/>
                <w:color w:val="283038"/>
                <w:sz w:val="18"/>
              </w:rPr>
              <w:t>Higher bitrate 1080p</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8"/>
              </w:rPr>
              <w:t>Throughput and buffer stress</w:t>
            </w:r>
          </w:p>
        </w:tc>
      </w:tr>
      <w:tr>
        <w:trPr>
          <w:cantSplit w:val="true"/>
        </w:trPr>
        <w:tc>
          <w:tcPr>
            <w:tcW w:type="dxa" w:w="3456"/>
            <w:tcMar>
              <w:top w:w="90" w:type="dxa"/>
              <w:start w:w="110" w:type="dxa"/>
              <w:bottom w:w="90" w:type="dxa"/>
              <w:end w:w="110" w:type="dxa"/>
            </w:tcMar>
            <w:vAlign w:val="center"/>
          </w:tcPr>
          <w:p>
            <w:pPr>
              <w:spacing w:after="0" w:line="252" w:lineRule="auto"/>
              <w:jc w:val="left"/>
            </w:pPr>
            <w:r>
              <w:rPr>
                <w:rFonts w:ascii="Aptos" w:hAnsi="Aptos"/>
                <w:color w:val="283038"/>
                <w:sz w:val="18"/>
              </w:rPr>
              <w:t>Unsupported container/codec</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8"/>
              </w:rPr>
              <w:t>Graceful capability error</w:t>
            </w:r>
          </w:p>
        </w:tc>
      </w:tr>
      <w:tr>
        <w:trPr>
          <w:cantSplit w:val="true"/>
        </w:trPr>
        <w:tc>
          <w:tcPr>
            <w:tcW w:type="dxa" w:w="3456"/>
            <w:tcMar>
              <w:top w:w="90" w:type="dxa"/>
              <w:start w:w="110" w:type="dxa"/>
              <w:bottom w:w="90" w:type="dxa"/>
              <w:end w:w="110" w:type="dxa"/>
            </w:tcMar>
            <w:vAlign w:val="center"/>
          </w:tcPr>
          <w:p>
            <w:pPr>
              <w:spacing w:after="0" w:line="252" w:lineRule="auto"/>
              <w:jc w:val="left"/>
            </w:pPr>
            <w:r>
              <w:rPr>
                <w:rFonts w:ascii="Aptos" w:hAnsi="Aptos"/>
                <w:color w:val="283038"/>
                <w:sz w:val="18"/>
              </w:rPr>
              <w:t>File near available storage limit</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8"/>
              </w:rPr>
              <w:t>Low-storage handling</w:t>
            </w:r>
          </w:p>
        </w:tc>
      </w:tr>
      <w:tr>
        <w:trPr>
          <w:cantSplit w:val="true"/>
        </w:trPr>
        <w:tc>
          <w:tcPr>
            <w:tcW w:type="dxa" w:w="3456"/>
            <w:tcMar>
              <w:top w:w="90" w:type="dxa"/>
              <w:start w:w="110" w:type="dxa"/>
              <w:bottom w:w="90" w:type="dxa"/>
              <w:end w:w="110" w:type="dxa"/>
            </w:tcMar>
            <w:vAlign w:val="center"/>
          </w:tcPr>
          <w:p>
            <w:pPr>
              <w:spacing w:after="0" w:line="252" w:lineRule="auto"/>
              <w:jc w:val="center"/>
            </w:pPr>
            <w:r>
              <w:rPr>
                <w:rFonts w:ascii="Aptos" w:hAnsi="Aptos"/>
                <w:color w:val="283038"/>
                <w:sz w:val="18"/>
              </w:rPr>
              <w:t>Seek far ahead</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8"/>
              </w:rPr>
              <w:t>Priority scheduling</w:t>
            </w:r>
          </w:p>
        </w:tc>
      </w:tr>
      <w:tr>
        <w:trPr>
          <w:cantSplit w:val="true"/>
        </w:trPr>
        <w:tc>
          <w:tcPr>
            <w:tcW w:type="dxa" w:w="3456"/>
            <w:tcMar>
              <w:top w:w="90" w:type="dxa"/>
              <w:start w:w="110" w:type="dxa"/>
              <w:bottom w:w="90" w:type="dxa"/>
              <w:end w:w="110" w:type="dxa"/>
            </w:tcMar>
            <w:vAlign w:val="center"/>
          </w:tcPr>
          <w:p>
            <w:pPr>
              <w:spacing w:after="0" w:line="252" w:lineRule="auto"/>
              <w:jc w:val="left"/>
            </w:pPr>
            <w:r>
              <w:rPr>
                <w:rFonts w:ascii="Aptos" w:hAnsi="Aptos"/>
                <w:color w:val="283038"/>
                <w:sz w:val="18"/>
              </w:rPr>
              <w:t>Temporary transfer interruption</w:t>
            </w:r>
          </w:p>
        </w:tc>
        <w:tc>
          <w:tcPr>
            <w:tcW w:type="dxa" w:w="6048"/>
            <w:tcMar>
              <w:top w:w="90" w:type="dxa"/>
              <w:start w:w="110" w:type="dxa"/>
              <w:bottom w:w="90" w:type="dxa"/>
              <w:end w:w="110" w:type="dxa"/>
            </w:tcMar>
            <w:vAlign w:val="center"/>
          </w:tcPr>
          <w:p>
            <w:pPr>
              <w:spacing w:after="0" w:line="252" w:lineRule="auto"/>
              <w:jc w:val="left"/>
            </w:pPr>
            <w:r>
              <w:rPr>
                <w:rFonts w:ascii="Aptos" w:hAnsi="Aptos"/>
                <w:color w:val="283038"/>
                <w:sz w:val="18"/>
              </w:rPr>
              <w:t>Resume and buffer continuity</w:t>
            </w:r>
          </w:p>
        </w:tc>
      </w:tr>
    </w:tbl>
    <w:p>
      <w:pPr>
        <w:spacing w:after="20"/>
      </w:pPr>
    </w:p>
    <w:p>
      <w:pPr>
        <w:pStyle w:val="Heading1"/>
        <w:keepNext/>
      </w:pPr>
      <w:r>
        <w:t>19. Browser Compatibility Policy</w:t>
      </w:r>
    </w:p>
    <w:p>
      <w:pPr/>
      <w:r>
        <w:t>Browser support will be evidence-based. A browser is not marked supported because individual APIs appear in documentation; the full user journey must pass on the actual browser/device combination.</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2498"/>
        <w:gridCol w:w="2498"/>
        <w:gridCol w:w="2498"/>
        <w:gridCol w:w="2498"/>
      </w:tblGrid>
      <w:tr>
        <w:trPr>
          <w:tblHeader w:val="true"/>
          <w:cantSplit w:val="true"/>
        </w:trPr>
        <w:tc>
          <w:tcPr>
            <w:tcW w:type="dxa" w:w="2592"/>
            <w:shd w:fill="1F374C"/>
            <w:tcMar>
              <w:top w:w="90" w:type="dxa"/>
              <w:start w:w="110" w:type="dxa"/>
              <w:bottom w:w="90" w:type="dxa"/>
              <w:end w:w="110" w:type="dxa"/>
            </w:tcMar>
            <w:vAlign w:val="center"/>
          </w:tcPr>
          <w:p>
            <w:pPr>
              <w:jc w:val="center"/>
            </w:pPr>
            <w:r>
              <w:rPr>
                <w:rFonts w:ascii="Aptos" w:hAnsi="Aptos"/>
                <w:b/>
                <w:color w:val="FFFFFF"/>
                <w:sz w:val="17"/>
              </w:rPr>
              <w:t>Platform</w:t>
            </w:r>
          </w:p>
        </w:tc>
        <w:tc>
          <w:tcPr>
            <w:tcW w:type="dxa" w:w="2015"/>
            <w:shd w:fill="1F374C"/>
            <w:tcMar>
              <w:top w:w="90" w:type="dxa"/>
              <w:start w:w="110" w:type="dxa"/>
              <w:bottom w:w="90" w:type="dxa"/>
              <w:end w:w="110" w:type="dxa"/>
            </w:tcMar>
            <w:vAlign w:val="center"/>
          </w:tcPr>
          <w:p>
            <w:pPr>
              <w:jc w:val="center"/>
            </w:pPr>
            <w:r>
              <w:rPr>
                <w:rFonts w:ascii="Aptos" w:hAnsi="Aptos"/>
                <w:b/>
                <w:color w:val="FFFFFF"/>
                <w:sz w:val="17"/>
              </w:rPr>
              <w:t>Local Sync target</w:t>
            </w:r>
          </w:p>
        </w:tc>
        <w:tc>
          <w:tcPr>
            <w:tcW w:type="dxa" w:w="2015"/>
            <w:shd w:fill="1F374C"/>
            <w:tcMar>
              <w:top w:w="90" w:type="dxa"/>
              <w:start w:w="110" w:type="dxa"/>
              <w:bottom w:w="90" w:type="dxa"/>
              <w:end w:w="110" w:type="dxa"/>
            </w:tcMar>
            <w:vAlign w:val="center"/>
          </w:tcPr>
          <w:p>
            <w:pPr>
              <w:jc w:val="center"/>
            </w:pPr>
            <w:r>
              <w:rPr>
                <w:rFonts w:ascii="Aptos" w:hAnsi="Aptos"/>
                <w:b/>
                <w:color w:val="FFFFFF"/>
                <w:sz w:val="17"/>
              </w:rPr>
              <w:t>Progressive target</w:t>
            </w:r>
          </w:p>
        </w:tc>
        <w:tc>
          <w:tcPr>
            <w:tcW w:type="dxa" w:w="2880"/>
            <w:shd w:fill="1F374C"/>
            <w:tcMar>
              <w:top w:w="90" w:type="dxa"/>
              <w:start w:w="110" w:type="dxa"/>
              <w:bottom w:w="90" w:type="dxa"/>
              <w:end w:w="110" w:type="dxa"/>
            </w:tcMar>
            <w:vAlign w:val="center"/>
          </w:tcPr>
          <w:p>
            <w:pPr>
              <w:jc w:val="center"/>
            </w:pPr>
            <w:r>
              <w:rPr>
                <w:rFonts w:ascii="Aptos" w:hAnsi="Aptos"/>
                <w:b/>
                <w:color w:val="FFFFFF"/>
                <w:sz w:val="17"/>
              </w:rPr>
              <w:t>Initial status</w:t>
            </w:r>
          </w:p>
        </w:tc>
      </w:tr>
      <w:tr>
        <w:trPr>
          <w:cantSplit w:val="true"/>
        </w:trPr>
        <w:tc>
          <w:tcPr>
            <w:tcW w:type="dxa" w:w="2592"/>
            <w:tcMar>
              <w:top w:w="90" w:type="dxa"/>
              <w:start w:w="110" w:type="dxa"/>
              <w:bottom w:w="90" w:type="dxa"/>
              <w:end w:w="110" w:type="dxa"/>
            </w:tcMar>
            <w:vAlign w:val="center"/>
          </w:tcPr>
          <w:p>
            <w:pPr>
              <w:spacing w:after="0" w:line="252" w:lineRule="auto"/>
              <w:jc w:val="center"/>
            </w:pPr>
            <w:r>
              <w:rPr>
                <w:rFonts w:ascii="Aptos" w:hAnsi="Aptos"/>
                <w:color w:val="283038"/>
                <w:sz w:val="16"/>
              </w:rPr>
              <w:t>Chrome macOS</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Yes</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Yes</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Required</w:t>
            </w:r>
          </w:p>
        </w:tc>
      </w:tr>
      <w:tr>
        <w:trPr>
          <w:cantSplit w:val="true"/>
        </w:trPr>
        <w:tc>
          <w:tcPr>
            <w:tcW w:type="dxa" w:w="2592"/>
            <w:tcMar>
              <w:top w:w="90" w:type="dxa"/>
              <w:start w:w="110" w:type="dxa"/>
              <w:bottom w:w="90" w:type="dxa"/>
              <w:end w:w="110" w:type="dxa"/>
            </w:tcMar>
            <w:vAlign w:val="center"/>
          </w:tcPr>
          <w:p>
            <w:pPr>
              <w:spacing w:after="0" w:line="252" w:lineRule="auto"/>
              <w:jc w:val="center"/>
            </w:pPr>
            <w:r>
              <w:rPr>
                <w:rFonts w:ascii="Aptos" w:hAnsi="Aptos"/>
                <w:color w:val="283038"/>
                <w:sz w:val="16"/>
              </w:rPr>
              <w:t>Chrome Windows</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Yes</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Yes</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Required/secondary desktop</w:t>
            </w:r>
          </w:p>
        </w:tc>
      </w:tr>
      <w:tr>
        <w:trPr>
          <w:cantSplit w:val="true"/>
        </w:trPr>
        <w:tc>
          <w:tcPr>
            <w:tcW w:type="dxa" w:w="2592"/>
            <w:tcMar>
              <w:top w:w="90" w:type="dxa"/>
              <w:start w:w="110" w:type="dxa"/>
              <w:bottom w:w="90" w:type="dxa"/>
              <w:end w:w="110" w:type="dxa"/>
            </w:tcMar>
            <w:vAlign w:val="center"/>
          </w:tcPr>
          <w:p>
            <w:pPr>
              <w:spacing w:after="0" w:line="252" w:lineRule="auto"/>
              <w:jc w:val="center"/>
            </w:pPr>
            <w:r>
              <w:rPr>
                <w:rFonts w:ascii="Aptos" w:hAnsi="Aptos"/>
                <w:color w:val="283038"/>
                <w:sz w:val="16"/>
              </w:rPr>
              <w:t>Chrome Android</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Yes</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Yes</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Required</w:t>
            </w:r>
          </w:p>
        </w:tc>
      </w:tr>
      <w:tr>
        <w:trPr>
          <w:cantSplit w:val="true"/>
        </w:trPr>
        <w:tc>
          <w:tcPr>
            <w:tcW w:type="dxa" w:w="2592"/>
            <w:tcMar>
              <w:top w:w="90" w:type="dxa"/>
              <w:start w:w="110" w:type="dxa"/>
              <w:bottom w:w="90" w:type="dxa"/>
              <w:end w:w="110" w:type="dxa"/>
            </w:tcMar>
            <w:vAlign w:val="center"/>
          </w:tcPr>
          <w:p>
            <w:pPr>
              <w:spacing w:after="0" w:line="252" w:lineRule="auto"/>
              <w:jc w:val="center"/>
            </w:pPr>
            <w:r>
              <w:rPr>
                <w:rFonts w:ascii="Aptos" w:hAnsi="Aptos"/>
                <w:color w:val="283038"/>
                <w:sz w:val="16"/>
              </w:rPr>
              <w:t>Edge desktop</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Yes</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Yes</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Expected after Chrome baseline</w:t>
            </w:r>
          </w:p>
        </w:tc>
      </w:tr>
      <w:tr>
        <w:trPr>
          <w:cantSplit w:val="true"/>
        </w:trPr>
        <w:tc>
          <w:tcPr>
            <w:tcW w:type="dxa" w:w="2592"/>
            <w:tcMar>
              <w:top w:w="90" w:type="dxa"/>
              <w:start w:w="110" w:type="dxa"/>
              <w:bottom w:w="90" w:type="dxa"/>
              <w:end w:w="110" w:type="dxa"/>
            </w:tcMar>
            <w:vAlign w:val="center"/>
          </w:tcPr>
          <w:p>
            <w:pPr>
              <w:spacing w:after="0" w:line="252" w:lineRule="auto"/>
              <w:jc w:val="center"/>
            </w:pPr>
            <w:r>
              <w:rPr>
                <w:rFonts w:ascii="Aptos" w:hAnsi="Aptos"/>
                <w:color w:val="283038"/>
                <w:sz w:val="16"/>
              </w:rPr>
              <w:t>Firefox desktop</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Yes</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Evaluate</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Phase 7</w:t>
            </w:r>
          </w:p>
        </w:tc>
      </w:tr>
      <w:tr>
        <w:trPr>
          <w:cantSplit w:val="true"/>
        </w:trPr>
        <w:tc>
          <w:tcPr>
            <w:tcW w:type="dxa" w:w="2592"/>
            <w:tcMar>
              <w:top w:w="90" w:type="dxa"/>
              <w:start w:w="110" w:type="dxa"/>
              <w:bottom w:w="90" w:type="dxa"/>
              <w:end w:w="110" w:type="dxa"/>
            </w:tcMar>
            <w:vAlign w:val="center"/>
          </w:tcPr>
          <w:p>
            <w:pPr>
              <w:spacing w:after="0" w:line="252" w:lineRule="auto"/>
              <w:jc w:val="center"/>
            </w:pPr>
            <w:r>
              <w:rPr>
                <w:rFonts w:ascii="Aptos" w:hAnsi="Aptos"/>
                <w:color w:val="283038"/>
                <w:sz w:val="16"/>
              </w:rPr>
              <w:t>Firefox Android</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Evaluate</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Evaluate</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Phase 7</w:t>
            </w:r>
          </w:p>
        </w:tc>
      </w:tr>
      <w:tr>
        <w:trPr>
          <w:cantSplit w:val="true"/>
        </w:trPr>
        <w:tc>
          <w:tcPr>
            <w:tcW w:type="dxa" w:w="2592"/>
            <w:tcMar>
              <w:top w:w="90" w:type="dxa"/>
              <w:start w:w="110" w:type="dxa"/>
              <w:bottom w:w="90" w:type="dxa"/>
              <w:end w:w="110" w:type="dxa"/>
            </w:tcMar>
            <w:vAlign w:val="center"/>
          </w:tcPr>
          <w:p>
            <w:pPr>
              <w:spacing w:after="0" w:line="252" w:lineRule="auto"/>
              <w:jc w:val="center"/>
            </w:pPr>
            <w:r>
              <w:rPr>
                <w:rFonts w:ascii="Aptos" w:hAnsi="Aptos"/>
                <w:color w:val="283038"/>
                <w:sz w:val="16"/>
              </w:rPr>
              <w:t>Safari macOS</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Evaluate</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Evaluate</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Phase 7</w:t>
            </w:r>
          </w:p>
        </w:tc>
      </w:tr>
      <w:tr>
        <w:trPr>
          <w:cantSplit w:val="true"/>
        </w:trPr>
        <w:tc>
          <w:tcPr>
            <w:tcW w:type="dxa" w:w="2592"/>
            <w:tcMar>
              <w:top w:w="90" w:type="dxa"/>
              <w:start w:w="110" w:type="dxa"/>
              <w:bottom w:w="90" w:type="dxa"/>
              <w:end w:w="110" w:type="dxa"/>
            </w:tcMar>
            <w:vAlign w:val="center"/>
          </w:tcPr>
          <w:p>
            <w:pPr>
              <w:spacing w:after="0" w:line="252" w:lineRule="auto"/>
              <w:jc w:val="center"/>
            </w:pPr>
            <w:r>
              <w:rPr>
                <w:rFonts w:ascii="Aptos" w:hAnsi="Aptos"/>
                <w:color w:val="283038"/>
                <w:sz w:val="16"/>
              </w:rPr>
              <w:t>Safari/iOS</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Evaluate</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6"/>
              </w:rPr>
              <w:t>Evaluate</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6"/>
              </w:rPr>
              <w:t>Later real-device gate</w:t>
            </w:r>
          </w:p>
        </w:tc>
      </w:tr>
    </w:tbl>
    <w:p>
      <w:pPr>
        <w:spacing w:after="20"/>
      </w:pPr>
    </w:p>
    <w:p>
      <w:pPr>
        <w:pStyle w:val="Heading1"/>
        <w:keepNext/>
      </w:pPr>
      <w:r>
        <w:t>20. Risk Register</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2498"/>
        <w:gridCol w:w="2498"/>
        <w:gridCol w:w="2498"/>
        <w:gridCol w:w="2498"/>
      </w:tblGrid>
      <w:tr>
        <w:trPr>
          <w:tblHeader w:val="true"/>
          <w:cantSplit w:val="true"/>
        </w:trPr>
        <w:tc>
          <w:tcPr>
            <w:tcW w:type="dxa" w:w="1080"/>
            <w:shd w:fill="1F374C"/>
            <w:tcMar>
              <w:top w:w="90" w:type="dxa"/>
              <w:start w:w="110" w:type="dxa"/>
              <w:bottom w:w="90" w:type="dxa"/>
              <w:end w:w="110" w:type="dxa"/>
            </w:tcMar>
            <w:vAlign w:val="center"/>
          </w:tcPr>
          <w:p>
            <w:pPr>
              <w:jc w:val="center"/>
            </w:pPr>
            <w:r>
              <w:rPr>
                <w:rFonts w:ascii="Aptos" w:hAnsi="Aptos"/>
                <w:b/>
                <w:color w:val="FFFFFF"/>
                <w:sz w:val="17"/>
              </w:rPr>
              <w:t>Risk</w:t>
            </w:r>
          </w:p>
        </w:tc>
        <w:tc>
          <w:tcPr>
            <w:tcW w:type="dxa" w:w="1152"/>
            <w:shd w:fill="1F374C"/>
            <w:tcMar>
              <w:top w:w="90" w:type="dxa"/>
              <w:start w:w="110" w:type="dxa"/>
              <w:bottom w:w="90" w:type="dxa"/>
              <w:end w:w="110" w:type="dxa"/>
            </w:tcMar>
            <w:vAlign w:val="center"/>
          </w:tcPr>
          <w:p>
            <w:pPr>
              <w:jc w:val="center"/>
            </w:pPr>
            <w:r>
              <w:rPr>
                <w:rFonts w:ascii="Aptos" w:hAnsi="Aptos"/>
                <w:b/>
                <w:color w:val="FFFFFF"/>
                <w:sz w:val="17"/>
              </w:rPr>
              <w:t>Severity</w:t>
            </w:r>
          </w:p>
        </w:tc>
        <w:tc>
          <w:tcPr>
            <w:tcW w:type="dxa" w:w="3384"/>
            <w:shd w:fill="1F374C"/>
            <w:tcMar>
              <w:top w:w="90" w:type="dxa"/>
              <w:start w:w="110" w:type="dxa"/>
              <w:bottom w:w="90" w:type="dxa"/>
              <w:end w:w="110" w:type="dxa"/>
            </w:tcMar>
            <w:vAlign w:val="center"/>
          </w:tcPr>
          <w:p>
            <w:pPr>
              <w:jc w:val="center"/>
            </w:pPr>
            <w:r>
              <w:rPr>
                <w:rFonts w:ascii="Aptos" w:hAnsi="Aptos"/>
                <w:b/>
                <w:color w:val="FFFFFF"/>
                <w:sz w:val="17"/>
              </w:rPr>
              <w:t>Description</w:t>
            </w:r>
          </w:p>
        </w:tc>
        <w:tc>
          <w:tcPr>
            <w:tcW w:type="dxa" w:w="3888"/>
            <w:shd w:fill="1F374C"/>
            <w:tcMar>
              <w:top w:w="90" w:type="dxa"/>
              <w:start w:w="110" w:type="dxa"/>
              <w:bottom w:w="90" w:type="dxa"/>
              <w:end w:w="110" w:type="dxa"/>
            </w:tcMar>
            <w:vAlign w:val="center"/>
          </w:tcPr>
          <w:p>
            <w:pPr>
              <w:jc w:val="center"/>
            </w:pPr>
            <w:r>
              <w:rPr>
                <w:rFonts w:ascii="Aptos" w:hAnsi="Aptos"/>
                <w:b/>
                <w:color w:val="FFFFFF"/>
                <w:sz w:val="17"/>
              </w:rPr>
              <w:t>Mitigation</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R-001</w:t>
            </w:r>
          </w:p>
        </w:tc>
        <w:tc>
          <w:tcPr>
            <w:tcW w:type="dxa" w:w="1152"/>
            <w:tcMar>
              <w:top w:w="90" w:type="dxa"/>
              <w:start w:w="110" w:type="dxa"/>
              <w:bottom w:w="90" w:type="dxa"/>
              <w:end w:w="110" w:type="dxa"/>
            </w:tcMar>
            <w:vAlign w:val="center"/>
          </w:tcPr>
          <w:p>
            <w:pPr>
              <w:spacing w:after="0" w:line="252" w:lineRule="auto"/>
              <w:jc w:val="left"/>
            </w:pPr>
            <w:r>
              <w:rPr>
                <w:rFonts w:ascii="Aptos" w:hAnsi="Aptos"/>
                <w:color w:val="283038"/>
                <w:sz w:val="16"/>
              </w:rPr>
              <w:t>High</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TURN relay cost for multi-GB sessions</w:t>
            </w:r>
          </w:p>
        </w:tc>
        <w:tc>
          <w:tcPr>
            <w:tcW w:type="dxa" w:w="3888"/>
            <w:tcMar>
              <w:top w:w="90" w:type="dxa"/>
              <w:start w:w="110" w:type="dxa"/>
              <w:bottom w:w="90" w:type="dxa"/>
              <w:end w:w="110" w:type="dxa"/>
            </w:tcMar>
            <w:vAlign w:val="center"/>
          </w:tcPr>
          <w:p>
            <w:pPr>
              <w:spacing w:after="0" w:line="252" w:lineRule="auto"/>
              <w:jc w:val="left"/>
            </w:pPr>
            <w:r>
              <w:rPr>
                <w:rFonts w:ascii="Aptos" w:hAnsi="Aptos"/>
                <w:color w:val="283038"/>
                <w:sz w:val="16"/>
              </w:rPr>
              <w:t>Instrument direct/relay path; test representative networks; define relay policy/cost limits.</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R-002</w:t>
            </w:r>
          </w:p>
        </w:tc>
        <w:tc>
          <w:tcPr>
            <w:tcW w:type="dxa" w:w="1152"/>
            <w:tcMar>
              <w:top w:w="90" w:type="dxa"/>
              <w:start w:w="110" w:type="dxa"/>
              <w:bottom w:w="90" w:type="dxa"/>
              <w:end w:w="110" w:type="dxa"/>
            </w:tcMar>
            <w:vAlign w:val="center"/>
          </w:tcPr>
          <w:p>
            <w:pPr>
              <w:spacing w:after="0" w:line="252" w:lineRule="auto"/>
              <w:jc w:val="left"/>
            </w:pPr>
            <w:r>
              <w:rPr>
                <w:rFonts w:ascii="Aptos" w:hAnsi="Aptos"/>
                <w:color w:val="283038"/>
                <w:sz w:val="16"/>
              </w:rPr>
              <w:t>High</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Browser media compatibility differs by codec/container</w:t>
            </w:r>
          </w:p>
        </w:tc>
        <w:tc>
          <w:tcPr>
            <w:tcW w:type="dxa" w:w="3888"/>
            <w:tcMar>
              <w:top w:w="90" w:type="dxa"/>
              <w:start w:w="110" w:type="dxa"/>
              <w:bottom w:w="90" w:type="dxa"/>
              <w:end w:w="110" w:type="dxa"/>
            </w:tcMar>
            <w:vAlign w:val="center"/>
          </w:tcPr>
          <w:p>
            <w:pPr>
              <w:spacing w:after="0" w:line="252" w:lineRule="auto"/>
              <w:jc w:val="left"/>
            </w:pPr>
            <w:r>
              <w:rPr>
                <w:rFonts w:ascii="Aptos" w:hAnsi="Aptos"/>
                <w:color w:val="283038"/>
                <w:sz w:val="16"/>
              </w:rPr>
              <w:t>Narrow MVP media contract; feature-detect; fail cleanly; expand only with tests.</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R-003</w:t>
            </w:r>
          </w:p>
        </w:tc>
        <w:tc>
          <w:tcPr>
            <w:tcW w:type="dxa" w:w="1152"/>
            <w:tcMar>
              <w:top w:w="90" w:type="dxa"/>
              <w:start w:w="110" w:type="dxa"/>
              <w:bottom w:w="90" w:type="dxa"/>
              <w:end w:w="110" w:type="dxa"/>
            </w:tcMar>
            <w:vAlign w:val="center"/>
          </w:tcPr>
          <w:p>
            <w:pPr>
              <w:spacing w:after="0" w:line="252" w:lineRule="auto"/>
              <w:jc w:val="left"/>
            </w:pPr>
            <w:r>
              <w:rPr>
                <w:rFonts w:ascii="Aptos" w:hAnsi="Aptos"/>
                <w:color w:val="283038"/>
                <w:sz w:val="16"/>
              </w:rPr>
              <w:t>High</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Progressive MP4/MSE design fails on Android target</w:t>
            </w:r>
          </w:p>
        </w:tc>
        <w:tc>
          <w:tcPr>
            <w:tcW w:type="dxa" w:w="3888"/>
            <w:tcMar>
              <w:top w:w="90" w:type="dxa"/>
              <w:start w:w="110" w:type="dxa"/>
              <w:bottom w:w="90" w:type="dxa"/>
              <w:end w:w="110" w:type="dxa"/>
            </w:tcMar>
            <w:vAlign w:val="center"/>
          </w:tcPr>
          <w:p>
            <w:pPr>
              <w:spacing w:after="0" w:line="252" w:lineRule="auto"/>
              <w:jc w:val="left"/>
            </w:pPr>
            <w:r>
              <w:rPr>
                <w:rFonts w:ascii="Aptos" w:hAnsi="Aptos"/>
                <w:color w:val="283038"/>
                <w:sz w:val="16"/>
              </w:rPr>
              <w:t>Mandatory Phase 0 spike before application build.</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R-004</w:t>
            </w:r>
          </w:p>
        </w:tc>
        <w:tc>
          <w:tcPr>
            <w:tcW w:type="dxa" w:w="1152"/>
            <w:tcMar>
              <w:top w:w="90" w:type="dxa"/>
              <w:start w:w="110" w:type="dxa"/>
              <w:bottom w:w="90" w:type="dxa"/>
              <w:end w:w="110" w:type="dxa"/>
            </w:tcMar>
            <w:vAlign w:val="center"/>
          </w:tcPr>
          <w:p>
            <w:pPr>
              <w:spacing w:after="0" w:line="252" w:lineRule="auto"/>
              <w:jc w:val="left"/>
            </w:pPr>
            <w:r>
              <w:rPr>
                <w:rFonts w:ascii="Aptos" w:hAnsi="Aptos"/>
                <w:color w:val="283038"/>
                <w:sz w:val="16"/>
              </w:rPr>
              <w:t>High</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WebRTC DataChannel stalls/memory pressure under large transfers</w:t>
            </w:r>
          </w:p>
        </w:tc>
        <w:tc>
          <w:tcPr>
            <w:tcW w:type="dxa" w:w="3888"/>
            <w:tcMar>
              <w:top w:w="90" w:type="dxa"/>
              <w:start w:w="110" w:type="dxa"/>
              <w:bottom w:w="90" w:type="dxa"/>
              <w:end w:w="110" w:type="dxa"/>
            </w:tcMar>
            <w:vAlign w:val="center"/>
          </w:tcPr>
          <w:p>
            <w:pPr>
              <w:spacing w:after="0" w:line="252" w:lineRule="auto"/>
              <w:jc w:val="left"/>
            </w:pPr>
            <w:r>
              <w:rPr>
                <w:rFonts w:ascii="Aptos" w:hAnsi="Aptos"/>
                <w:color w:val="283038"/>
                <w:sz w:val="16"/>
              </w:rPr>
              <w:t>Chunking + bufferedAmount backpressure + benchmarked thresholds.</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R-005</w:t>
            </w:r>
          </w:p>
        </w:tc>
        <w:tc>
          <w:tcPr>
            <w:tcW w:type="dxa" w:w="1152"/>
            <w:tcMar>
              <w:top w:w="90" w:type="dxa"/>
              <w:start w:w="110" w:type="dxa"/>
              <w:bottom w:w="90" w:type="dxa"/>
              <w:end w:w="110" w:type="dxa"/>
            </w:tcMar>
            <w:vAlign w:val="center"/>
          </w:tcPr>
          <w:p>
            <w:pPr>
              <w:spacing w:after="0" w:line="252" w:lineRule="auto"/>
              <w:jc w:val="left"/>
            </w:pPr>
            <w:r>
              <w:rPr>
                <w:rFonts w:ascii="Aptos" w:hAnsi="Aptos"/>
                <w:color w:val="283038"/>
                <w:sz w:val="16"/>
              </w:rPr>
              <w:t>Medium</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Browser storage quota/eviction disrupts cache</w:t>
            </w:r>
          </w:p>
        </w:tc>
        <w:tc>
          <w:tcPr>
            <w:tcW w:type="dxa" w:w="3888"/>
            <w:tcMar>
              <w:top w:w="90" w:type="dxa"/>
              <w:start w:w="110" w:type="dxa"/>
              <w:bottom w:w="90" w:type="dxa"/>
              <w:end w:w="110" w:type="dxa"/>
            </w:tcMar>
            <w:vAlign w:val="center"/>
          </w:tcPr>
          <w:p>
            <w:pPr>
              <w:spacing w:after="0" w:line="252" w:lineRule="auto"/>
              <w:jc w:val="left"/>
            </w:pPr>
            <w:r>
              <w:rPr>
                <w:rFonts w:ascii="Aptos" w:hAnsi="Aptos"/>
                <w:color w:val="283038"/>
                <w:sz w:val="16"/>
              </w:rPr>
              <w:t>Estimate quota, handle errors, explicit cleanup, avoid assuming persistence.</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R-006</w:t>
            </w:r>
          </w:p>
        </w:tc>
        <w:tc>
          <w:tcPr>
            <w:tcW w:type="dxa" w:w="1152"/>
            <w:tcMar>
              <w:top w:w="90" w:type="dxa"/>
              <w:start w:w="110" w:type="dxa"/>
              <w:bottom w:w="90" w:type="dxa"/>
              <w:end w:w="110" w:type="dxa"/>
            </w:tcMar>
            <w:vAlign w:val="center"/>
          </w:tcPr>
          <w:p>
            <w:pPr>
              <w:spacing w:after="0" w:line="252" w:lineRule="auto"/>
              <w:jc w:val="left"/>
            </w:pPr>
            <w:r>
              <w:rPr>
                <w:rFonts w:ascii="Aptos" w:hAnsi="Aptos"/>
                <w:color w:val="283038"/>
                <w:sz w:val="16"/>
              </w:rPr>
              <w:t>Medium</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Host upload lower than media bitrate</w:t>
            </w:r>
          </w:p>
        </w:tc>
        <w:tc>
          <w:tcPr>
            <w:tcW w:type="dxa" w:w="3888"/>
            <w:tcMar>
              <w:top w:w="90" w:type="dxa"/>
              <w:start w:w="110" w:type="dxa"/>
              <w:bottom w:w="90" w:type="dxa"/>
              <w:end w:w="110" w:type="dxa"/>
            </w:tcMar>
            <w:vAlign w:val="center"/>
          </w:tcPr>
          <w:p>
            <w:pPr>
              <w:spacing w:after="0" w:line="252" w:lineRule="auto"/>
              <w:jc w:val="left"/>
            </w:pPr>
            <w:r>
              <w:rPr>
                <w:rFonts w:ascii="Aptos" w:hAnsi="Aptos"/>
                <w:color w:val="283038"/>
                <w:sz w:val="16"/>
              </w:rPr>
              <w:t>Adaptive buffer; coordinated pause; later optional quality conversion.</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R-007</w:t>
            </w:r>
          </w:p>
        </w:tc>
        <w:tc>
          <w:tcPr>
            <w:tcW w:type="dxa" w:w="1152"/>
            <w:tcMar>
              <w:top w:w="90" w:type="dxa"/>
              <w:start w:w="110" w:type="dxa"/>
              <w:bottom w:w="90" w:type="dxa"/>
              <w:end w:w="110" w:type="dxa"/>
            </w:tcMar>
            <w:vAlign w:val="center"/>
          </w:tcPr>
          <w:p>
            <w:pPr>
              <w:spacing w:after="0" w:line="252" w:lineRule="auto"/>
              <w:jc w:val="left"/>
            </w:pPr>
            <w:r>
              <w:rPr>
                <w:rFonts w:ascii="Aptos" w:hAnsi="Aptos"/>
                <w:color w:val="283038"/>
                <w:sz w:val="16"/>
              </w:rPr>
              <w:t>Medium</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Mobile background/lock throttles browser</w:t>
            </w:r>
          </w:p>
        </w:tc>
        <w:tc>
          <w:tcPr>
            <w:tcW w:type="dxa" w:w="3888"/>
            <w:tcMar>
              <w:top w:w="90" w:type="dxa"/>
              <w:start w:w="110" w:type="dxa"/>
              <w:bottom w:w="90" w:type="dxa"/>
              <w:end w:w="110" w:type="dxa"/>
            </w:tcMar>
            <w:vAlign w:val="center"/>
          </w:tcPr>
          <w:p>
            <w:pPr>
              <w:spacing w:after="0" w:line="252" w:lineRule="auto"/>
              <w:jc w:val="left"/>
            </w:pPr>
            <w:r>
              <w:rPr>
                <w:rFonts w:ascii="Aptos" w:hAnsi="Aptos"/>
                <w:color w:val="283038"/>
                <w:sz w:val="16"/>
              </w:rPr>
              <w:t>Real Android lifecycle tests; document limitations; consider native app only if necessary.</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R-008</w:t>
            </w:r>
          </w:p>
        </w:tc>
        <w:tc>
          <w:tcPr>
            <w:tcW w:type="dxa" w:w="1152"/>
            <w:tcMar>
              <w:top w:w="90" w:type="dxa"/>
              <w:start w:w="110" w:type="dxa"/>
              <w:bottom w:w="90" w:type="dxa"/>
              <w:end w:w="110" w:type="dxa"/>
            </w:tcMar>
            <w:vAlign w:val="center"/>
          </w:tcPr>
          <w:p>
            <w:pPr>
              <w:spacing w:after="0" w:line="252" w:lineRule="auto"/>
              <w:jc w:val="left"/>
            </w:pPr>
            <w:r>
              <w:rPr>
                <w:rFonts w:ascii="Aptos" w:hAnsi="Aptos"/>
                <w:color w:val="283038"/>
                <w:sz w:val="16"/>
              </w:rPr>
              <w:t>Medium</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Participants have different cuts/encodes in Local Sync</w:t>
            </w:r>
          </w:p>
        </w:tc>
        <w:tc>
          <w:tcPr>
            <w:tcW w:type="dxa" w:w="3888"/>
            <w:tcMar>
              <w:top w:w="90" w:type="dxa"/>
              <w:start w:w="110" w:type="dxa"/>
              <w:bottom w:w="90" w:type="dxa"/>
              <w:end w:w="110" w:type="dxa"/>
            </w:tcMar>
            <w:vAlign w:val="center"/>
          </w:tcPr>
          <w:p>
            <w:pPr>
              <w:spacing w:after="0" w:line="252" w:lineRule="auto"/>
              <w:jc w:val="left"/>
            </w:pPr>
            <w:r>
              <w:rPr>
                <w:rFonts w:ascii="Aptos" w:hAnsi="Aptos"/>
                <w:color w:val="283038"/>
                <w:sz w:val="16"/>
              </w:rPr>
              <w:t>Fingerprint/metadata checks; warn/fallback to host transfer.</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R-009</w:t>
            </w:r>
          </w:p>
        </w:tc>
        <w:tc>
          <w:tcPr>
            <w:tcW w:type="dxa" w:w="1152"/>
            <w:tcMar>
              <w:top w:w="90" w:type="dxa"/>
              <w:start w:w="110" w:type="dxa"/>
              <w:bottom w:w="90" w:type="dxa"/>
              <w:end w:w="110" w:type="dxa"/>
            </w:tcMar>
            <w:vAlign w:val="center"/>
          </w:tcPr>
          <w:p>
            <w:pPr>
              <w:spacing w:after="0" w:line="252" w:lineRule="auto"/>
              <w:jc w:val="left"/>
            </w:pPr>
            <w:r>
              <w:rPr>
                <w:rFonts w:ascii="Aptos" w:hAnsi="Aptos"/>
                <w:color w:val="283038"/>
                <w:sz w:val="16"/>
              </w:rPr>
              <w:t>Medium</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Clock/drift correction causes visible jumps</w:t>
            </w:r>
          </w:p>
        </w:tc>
        <w:tc>
          <w:tcPr>
            <w:tcW w:type="dxa" w:w="3888"/>
            <w:tcMar>
              <w:top w:w="90" w:type="dxa"/>
              <w:start w:w="110" w:type="dxa"/>
              <w:bottom w:w="90" w:type="dxa"/>
              <w:end w:w="110" w:type="dxa"/>
            </w:tcMar>
            <w:vAlign w:val="center"/>
          </w:tcPr>
          <w:p>
            <w:pPr>
              <w:spacing w:after="0" w:line="252" w:lineRule="auto"/>
              <w:jc w:val="left"/>
            </w:pPr>
            <w:r>
              <w:rPr>
                <w:rFonts w:ascii="Aptos" w:hAnsi="Aptos"/>
                <w:color w:val="283038"/>
                <w:sz w:val="16"/>
              </w:rPr>
              <w:t>Real-device tuning; separate small/medium/large drift policies.</w:t>
            </w:r>
          </w:p>
        </w:tc>
      </w:tr>
      <w:tr>
        <w:trPr>
          <w:cantSplit w:val="true"/>
        </w:trPr>
        <w:tc>
          <w:tcPr>
            <w:tcW w:type="dxa" w:w="1080"/>
            <w:tcMar>
              <w:top w:w="90" w:type="dxa"/>
              <w:start w:w="110" w:type="dxa"/>
              <w:bottom w:w="90" w:type="dxa"/>
              <w:end w:w="110" w:type="dxa"/>
            </w:tcMar>
            <w:vAlign w:val="center"/>
          </w:tcPr>
          <w:p>
            <w:pPr>
              <w:spacing w:after="0" w:line="252" w:lineRule="auto"/>
              <w:jc w:val="center"/>
            </w:pPr>
            <w:r>
              <w:rPr>
                <w:rFonts w:ascii="Aptos" w:hAnsi="Aptos"/>
                <w:color w:val="283038"/>
                <w:sz w:val="16"/>
              </w:rPr>
              <w:t>R-010</w:t>
            </w:r>
          </w:p>
        </w:tc>
        <w:tc>
          <w:tcPr>
            <w:tcW w:type="dxa" w:w="1152"/>
            <w:tcMar>
              <w:top w:w="90" w:type="dxa"/>
              <w:start w:w="110" w:type="dxa"/>
              <w:bottom w:w="90" w:type="dxa"/>
              <w:end w:w="110" w:type="dxa"/>
            </w:tcMar>
            <w:vAlign w:val="center"/>
          </w:tcPr>
          <w:p>
            <w:pPr>
              <w:spacing w:after="0" w:line="252" w:lineRule="auto"/>
              <w:jc w:val="left"/>
            </w:pPr>
            <w:r>
              <w:rPr>
                <w:rFonts w:ascii="Aptos" w:hAnsi="Aptos"/>
                <w:color w:val="283038"/>
                <w:sz w:val="16"/>
              </w:rPr>
              <w:t>Low/Medium</w:t>
            </w:r>
          </w:p>
        </w:tc>
        <w:tc>
          <w:tcPr>
            <w:tcW w:type="dxa" w:w="3384"/>
            <w:tcMar>
              <w:top w:w="90" w:type="dxa"/>
              <w:start w:w="110" w:type="dxa"/>
              <w:bottom w:w="90" w:type="dxa"/>
              <w:end w:w="110" w:type="dxa"/>
            </w:tcMar>
            <w:vAlign w:val="center"/>
          </w:tcPr>
          <w:p>
            <w:pPr>
              <w:spacing w:after="0" w:line="252" w:lineRule="auto"/>
              <w:jc w:val="left"/>
            </w:pPr>
            <w:r>
              <w:rPr>
                <w:rFonts w:ascii="Aptos" w:hAnsi="Aptos"/>
                <w:color w:val="283038"/>
                <w:sz w:val="16"/>
              </w:rPr>
              <w:t>Scope creep into streaming platform/social product</w:t>
            </w:r>
          </w:p>
        </w:tc>
        <w:tc>
          <w:tcPr>
            <w:tcW w:type="dxa" w:w="3888"/>
            <w:tcMar>
              <w:top w:w="90" w:type="dxa"/>
              <w:start w:w="110" w:type="dxa"/>
              <w:bottom w:w="90" w:type="dxa"/>
              <w:end w:w="110" w:type="dxa"/>
            </w:tcMar>
            <w:vAlign w:val="center"/>
          </w:tcPr>
          <w:p>
            <w:pPr>
              <w:spacing w:after="0" w:line="252" w:lineRule="auto"/>
              <w:jc w:val="left"/>
            </w:pPr>
            <w:r>
              <w:rPr>
                <w:rFonts w:ascii="Aptos" w:hAnsi="Aptos"/>
                <w:color w:val="283038"/>
                <w:sz w:val="16"/>
              </w:rPr>
              <w:t>Maintain non-goals and phase gates; ADR required for major expansion.</w:t>
            </w:r>
          </w:p>
        </w:tc>
      </w:tr>
    </w:tbl>
    <w:p>
      <w:pPr>
        <w:spacing w:after="20"/>
      </w:pPr>
    </w:p>
    <w:p>
      <w:pPr>
        <w:pStyle w:val="Heading1"/>
        <w:keepNext/>
      </w:pPr>
      <w:r>
        <w:t>21. Security Verification Checklist</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4997"/>
        <w:gridCol w:w="4997"/>
      </w:tblGrid>
      <w:tr>
        <w:trPr>
          <w:tblHeader w:val="true"/>
          <w:cantSplit w:val="true"/>
        </w:trPr>
        <w:tc>
          <w:tcPr>
            <w:tcW w:type="dxa" w:w="1584"/>
            <w:shd w:fill="1F374C"/>
            <w:tcMar>
              <w:top w:w="90" w:type="dxa"/>
              <w:start w:w="110" w:type="dxa"/>
              <w:bottom w:w="90" w:type="dxa"/>
              <w:end w:w="110" w:type="dxa"/>
            </w:tcMar>
            <w:vAlign w:val="center"/>
          </w:tcPr>
          <w:p>
            <w:pPr>
              <w:jc w:val="center"/>
            </w:pPr>
            <w:r>
              <w:rPr>
                <w:rFonts w:ascii="Aptos" w:hAnsi="Aptos"/>
                <w:b/>
                <w:color w:val="FFFFFF"/>
                <w:sz w:val="18"/>
              </w:rPr>
              <w:t>ID</w:t>
            </w:r>
          </w:p>
        </w:tc>
        <w:tc>
          <w:tcPr>
            <w:tcW w:type="dxa" w:w="7920"/>
            <w:shd w:fill="1F374C"/>
            <w:tcMar>
              <w:top w:w="90" w:type="dxa"/>
              <w:start w:w="110" w:type="dxa"/>
              <w:bottom w:w="90" w:type="dxa"/>
              <w:end w:w="110" w:type="dxa"/>
            </w:tcMar>
            <w:vAlign w:val="center"/>
          </w:tcPr>
          <w:p>
            <w:pPr>
              <w:jc w:val="center"/>
            </w:pPr>
            <w:r>
              <w:rPr>
                <w:rFonts w:ascii="Aptos" w:hAnsi="Aptos"/>
                <w:b/>
                <w:color w:val="FFFFFF"/>
                <w:sz w:val="18"/>
              </w:rPr>
              <w:t>Control</w:t>
            </w:r>
          </w:p>
        </w:tc>
      </w:tr>
      <w:tr>
        <w:trPr>
          <w:cantSplit w:val="true"/>
        </w:trPr>
        <w:tc>
          <w:tcPr>
            <w:tcW w:type="dxa" w:w="1584"/>
            <w:tcMar>
              <w:top w:w="90" w:type="dxa"/>
              <w:start w:w="110" w:type="dxa"/>
              <w:bottom w:w="90" w:type="dxa"/>
              <w:end w:w="110" w:type="dxa"/>
            </w:tcMar>
            <w:vAlign w:val="center"/>
          </w:tcPr>
          <w:p>
            <w:pPr>
              <w:spacing w:after="0" w:line="252" w:lineRule="auto"/>
              <w:jc w:val="center"/>
            </w:pPr>
            <w:r>
              <w:rPr>
                <w:rFonts w:ascii="Aptos" w:hAnsi="Aptos"/>
                <w:color w:val="283038"/>
                <w:sz w:val="18"/>
              </w:rPr>
              <w:t>SEC-01</w:t>
            </w:r>
          </w:p>
        </w:tc>
        <w:tc>
          <w:tcPr>
            <w:tcW w:type="dxa" w:w="7920"/>
            <w:tcMar>
              <w:top w:w="90" w:type="dxa"/>
              <w:start w:w="110" w:type="dxa"/>
              <w:bottom w:w="90" w:type="dxa"/>
              <w:end w:w="110" w:type="dxa"/>
            </w:tcMar>
            <w:vAlign w:val="center"/>
          </w:tcPr>
          <w:p>
            <w:pPr>
              <w:spacing w:after="0" w:line="252" w:lineRule="auto"/>
              <w:jc w:val="left"/>
            </w:pPr>
            <w:r>
              <w:rPr>
                <w:rFonts w:ascii="Aptos" w:hAnsi="Aptos"/>
                <w:color w:val="283038"/>
                <w:sz w:val="18"/>
              </w:rPr>
              <w:t>Room invite entropy and expiration</w:t>
            </w:r>
          </w:p>
        </w:tc>
      </w:tr>
      <w:tr>
        <w:trPr>
          <w:cantSplit w:val="true"/>
        </w:trPr>
        <w:tc>
          <w:tcPr>
            <w:tcW w:type="dxa" w:w="1584"/>
            <w:tcMar>
              <w:top w:w="90" w:type="dxa"/>
              <w:start w:w="110" w:type="dxa"/>
              <w:bottom w:w="90" w:type="dxa"/>
              <w:end w:w="110" w:type="dxa"/>
            </w:tcMar>
            <w:vAlign w:val="center"/>
          </w:tcPr>
          <w:p>
            <w:pPr>
              <w:spacing w:after="0" w:line="252" w:lineRule="auto"/>
              <w:jc w:val="center"/>
            </w:pPr>
            <w:r>
              <w:rPr>
                <w:rFonts w:ascii="Aptos" w:hAnsi="Aptos"/>
                <w:color w:val="283038"/>
                <w:sz w:val="18"/>
              </w:rPr>
              <w:t>SEC-02</w:t>
            </w:r>
          </w:p>
        </w:tc>
        <w:tc>
          <w:tcPr>
            <w:tcW w:type="dxa" w:w="7920"/>
            <w:tcMar>
              <w:top w:w="90" w:type="dxa"/>
              <w:start w:w="110" w:type="dxa"/>
              <w:bottom w:w="90" w:type="dxa"/>
              <w:end w:w="110" w:type="dxa"/>
            </w:tcMar>
            <w:vAlign w:val="center"/>
          </w:tcPr>
          <w:p>
            <w:pPr>
              <w:spacing w:after="0" w:line="252" w:lineRule="auto"/>
              <w:jc w:val="left"/>
            </w:pPr>
            <w:r>
              <w:rPr>
                <w:rFonts w:ascii="Aptos" w:hAnsi="Aptos"/>
                <w:color w:val="283038"/>
                <w:sz w:val="18"/>
              </w:rPr>
              <w:t>Join/create rate limits</w:t>
            </w:r>
          </w:p>
        </w:tc>
      </w:tr>
      <w:tr>
        <w:trPr>
          <w:cantSplit w:val="true"/>
        </w:trPr>
        <w:tc>
          <w:tcPr>
            <w:tcW w:type="dxa" w:w="1584"/>
            <w:tcMar>
              <w:top w:w="90" w:type="dxa"/>
              <w:start w:w="110" w:type="dxa"/>
              <w:bottom w:w="90" w:type="dxa"/>
              <w:end w:w="110" w:type="dxa"/>
            </w:tcMar>
            <w:vAlign w:val="center"/>
          </w:tcPr>
          <w:p>
            <w:pPr>
              <w:spacing w:after="0" w:line="252" w:lineRule="auto"/>
              <w:jc w:val="center"/>
            </w:pPr>
            <w:r>
              <w:rPr>
                <w:rFonts w:ascii="Aptos" w:hAnsi="Aptos"/>
                <w:color w:val="283038"/>
                <w:sz w:val="18"/>
              </w:rPr>
              <w:t>SEC-03</w:t>
            </w:r>
          </w:p>
        </w:tc>
        <w:tc>
          <w:tcPr>
            <w:tcW w:type="dxa" w:w="7920"/>
            <w:tcMar>
              <w:top w:w="90" w:type="dxa"/>
              <w:start w:w="110" w:type="dxa"/>
              <w:bottom w:w="90" w:type="dxa"/>
              <w:end w:w="110" w:type="dxa"/>
            </w:tcMar>
            <w:vAlign w:val="center"/>
          </w:tcPr>
          <w:p>
            <w:pPr>
              <w:spacing w:after="0" w:line="252" w:lineRule="auto"/>
              <w:jc w:val="left"/>
            </w:pPr>
            <w:r>
              <w:rPr>
                <w:rFonts w:ascii="Aptos" w:hAnsi="Aptos"/>
                <w:color w:val="283038"/>
                <w:sz w:val="18"/>
              </w:rPr>
              <w:t>Schema validation for every message family</w:t>
            </w:r>
          </w:p>
        </w:tc>
      </w:tr>
      <w:tr>
        <w:trPr>
          <w:cantSplit w:val="true"/>
        </w:trPr>
        <w:tc>
          <w:tcPr>
            <w:tcW w:type="dxa" w:w="1584"/>
            <w:tcMar>
              <w:top w:w="90" w:type="dxa"/>
              <w:start w:w="110" w:type="dxa"/>
              <w:bottom w:w="90" w:type="dxa"/>
              <w:end w:w="110" w:type="dxa"/>
            </w:tcMar>
            <w:vAlign w:val="center"/>
          </w:tcPr>
          <w:p>
            <w:pPr>
              <w:spacing w:after="0" w:line="252" w:lineRule="auto"/>
              <w:jc w:val="center"/>
            </w:pPr>
            <w:r>
              <w:rPr>
                <w:rFonts w:ascii="Aptos" w:hAnsi="Aptos"/>
                <w:color w:val="283038"/>
                <w:sz w:val="18"/>
              </w:rPr>
              <w:t>SEC-04</w:t>
            </w:r>
          </w:p>
        </w:tc>
        <w:tc>
          <w:tcPr>
            <w:tcW w:type="dxa" w:w="7920"/>
            <w:tcMar>
              <w:top w:w="90" w:type="dxa"/>
              <w:start w:w="110" w:type="dxa"/>
              <w:bottom w:w="90" w:type="dxa"/>
              <w:end w:w="110" w:type="dxa"/>
            </w:tcMar>
            <w:vAlign w:val="center"/>
          </w:tcPr>
          <w:p>
            <w:pPr>
              <w:spacing w:after="0" w:line="252" w:lineRule="auto"/>
              <w:jc w:val="left"/>
            </w:pPr>
            <w:r>
              <w:rPr>
                <w:rFonts w:ascii="Aptos" w:hAnsi="Aptos"/>
                <w:color w:val="283038"/>
                <w:sz w:val="18"/>
              </w:rPr>
              <w:t>Maximum binary chunk/message size</w:t>
            </w:r>
          </w:p>
        </w:tc>
      </w:tr>
      <w:tr>
        <w:trPr>
          <w:cantSplit w:val="true"/>
        </w:trPr>
        <w:tc>
          <w:tcPr>
            <w:tcW w:type="dxa" w:w="1584"/>
            <w:tcMar>
              <w:top w:w="90" w:type="dxa"/>
              <w:start w:w="110" w:type="dxa"/>
              <w:bottom w:w="90" w:type="dxa"/>
              <w:end w:w="110" w:type="dxa"/>
            </w:tcMar>
            <w:vAlign w:val="center"/>
          </w:tcPr>
          <w:p>
            <w:pPr>
              <w:spacing w:after="0" w:line="252" w:lineRule="auto"/>
              <w:jc w:val="center"/>
            </w:pPr>
            <w:r>
              <w:rPr>
                <w:rFonts w:ascii="Aptos" w:hAnsi="Aptos"/>
                <w:color w:val="283038"/>
                <w:sz w:val="18"/>
              </w:rPr>
              <w:t>SEC-05</w:t>
            </w:r>
          </w:p>
        </w:tc>
        <w:tc>
          <w:tcPr>
            <w:tcW w:type="dxa" w:w="7920"/>
            <w:tcMar>
              <w:top w:w="90" w:type="dxa"/>
              <w:start w:w="110" w:type="dxa"/>
              <w:bottom w:w="90" w:type="dxa"/>
              <w:end w:w="110" w:type="dxa"/>
            </w:tcMar>
            <w:vAlign w:val="center"/>
          </w:tcPr>
          <w:p>
            <w:pPr>
              <w:spacing w:after="0" w:line="252" w:lineRule="auto"/>
              <w:jc w:val="left"/>
            </w:pPr>
            <w:r>
              <w:rPr>
                <w:rFonts w:ascii="Aptos" w:hAnsi="Aptos"/>
                <w:color w:val="283038"/>
                <w:sz w:val="18"/>
              </w:rPr>
              <w:t>Backpressure and memory exhaustion tests</w:t>
            </w:r>
          </w:p>
        </w:tc>
      </w:tr>
      <w:tr>
        <w:trPr>
          <w:cantSplit w:val="true"/>
        </w:trPr>
        <w:tc>
          <w:tcPr>
            <w:tcW w:type="dxa" w:w="1584"/>
            <w:tcMar>
              <w:top w:w="90" w:type="dxa"/>
              <w:start w:w="110" w:type="dxa"/>
              <w:bottom w:w="90" w:type="dxa"/>
              <w:end w:w="110" w:type="dxa"/>
            </w:tcMar>
            <w:vAlign w:val="center"/>
          </w:tcPr>
          <w:p>
            <w:pPr>
              <w:spacing w:after="0" w:line="252" w:lineRule="auto"/>
              <w:jc w:val="center"/>
            </w:pPr>
            <w:r>
              <w:rPr>
                <w:rFonts w:ascii="Aptos" w:hAnsi="Aptos"/>
                <w:color w:val="283038"/>
                <w:sz w:val="18"/>
              </w:rPr>
              <w:t>SEC-06</w:t>
            </w:r>
          </w:p>
        </w:tc>
        <w:tc>
          <w:tcPr>
            <w:tcW w:type="dxa" w:w="7920"/>
            <w:tcMar>
              <w:top w:w="90" w:type="dxa"/>
              <w:start w:w="110" w:type="dxa"/>
              <w:bottom w:w="90" w:type="dxa"/>
              <w:end w:w="110" w:type="dxa"/>
            </w:tcMar>
            <w:vAlign w:val="center"/>
          </w:tcPr>
          <w:p>
            <w:pPr>
              <w:spacing w:after="0" w:line="252" w:lineRule="auto"/>
              <w:jc w:val="left"/>
            </w:pPr>
            <w:r>
              <w:rPr>
                <w:rFonts w:ascii="Aptos" w:hAnsi="Aptos"/>
                <w:color w:val="283038"/>
                <w:sz w:val="18"/>
              </w:rPr>
              <w:t>Safe handling of media metadata and filenames</w:t>
            </w:r>
          </w:p>
        </w:tc>
      </w:tr>
      <w:tr>
        <w:trPr>
          <w:cantSplit w:val="true"/>
        </w:trPr>
        <w:tc>
          <w:tcPr>
            <w:tcW w:type="dxa" w:w="1584"/>
            <w:tcMar>
              <w:top w:w="90" w:type="dxa"/>
              <w:start w:w="110" w:type="dxa"/>
              <w:bottom w:w="90" w:type="dxa"/>
              <w:end w:w="110" w:type="dxa"/>
            </w:tcMar>
            <w:vAlign w:val="center"/>
          </w:tcPr>
          <w:p>
            <w:pPr>
              <w:spacing w:after="0" w:line="252" w:lineRule="auto"/>
              <w:jc w:val="center"/>
            </w:pPr>
            <w:r>
              <w:rPr>
                <w:rFonts w:ascii="Aptos" w:hAnsi="Aptos"/>
                <w:color w:val="283038"/>
                <w:sz w:val="18"/>
              </w:rPr>
              <w:t>SEC-07</w:t>
            </w:r>
          </w:p>
        </w:tc>
        <w:tc>
          <w:tcPr>
            <w:tcW w:type="dxa" w:w="7920"/>
            <w:tcMar>
              <w:top w:w="90" w:type="dxa"/>
              <w:start w:w="110" w:type="dxa"/>
              <w:bottom w:w="90" w:type="dxa"/>
              <w:end w:w="110" w:type="dxa"/>
            </w:tcMar>
            <w:vAlign w:val="center"/>
          </w:tcPr>
          <w:p>
            <w:pPr>
              <w:spacing w:after="0" w:line="252" w:lineRule="auto"/>
              <w:jc w:val="left"/>
            </w:pPr>
            <w:r>
              <w:rPr>
                <w:rFonts w:ascii="Aptos" w:hAnsi="Aptos"/>
                <w:color w:val="283038"/>
                <w:sz w:val="18"/>
              </w:rPr>
              <w:t>Chat output escaping / CSP</w:t>
            </w:r>
          </w:p>
        </w:tc>
      </w:tr>
      <w:tr>
        <w:trPr>
          <w:cantSplit w:val="true"/>
        </w:trPr>
        <w:tc>
          <w:tcPr>
            <w:tcW w:type="dxa" w:w="1584"/>
            <w:tcMar>
              <w:top w:w="90" w:type="dxa"/>
              <w:start w:w="110" w:type="dxa"/>
              <w:bottom w:w="90" w:type="dxa"/>
              <w:end w:w="110" w:type="dxa"/>
            </w:tcMar>
            <w:vAlign w:val="center"/>
          </w:tcPr>
          <w:p>
            <w:pPr>
              <w:spacing w:after="0" w:line="252" w:lineRule="auto"/>
              <w:jc w:val="center"/>
            </w:pPr>
            <w:r>
              <w:rPr>
                <w:rFonts w:ascii="Aptos" w:hAnsi="Aptos"/>
                <w:color w:val="283038"/>
                <w:sz w:val="18"/>
              </w:rPr>
              <w:t>SEC-08</w:t>
            </w:r>
          </w:p>
        </w:tc>
        <w:tc>
          <w:tcPr>
            <w:tcW w:type="dxa" w:w="7920"/>
            <w:tcMar>
              <w:top w:w="90" w:type="dxa"/>
              <w:start w:w="110" w:type="dxa"/>
              <w:bottom w:w="90" w:type="dxa"/>
              <w:end w:w="110" w:type="dxa"/>
            </w:tcMar>
            <w:vAlign w:val="center"/>
          </w:tcPr>
          <w:p>
            <w:pPr>
              <w:spacing w:after="0" w:line="252" w:lineRule="auto"/>
              <w:jc w:val="left"/>
            </w:pPr>
            <w:r>
              <w:rPr>
                <w:rFonts w:ascii="Aptos" w:hAnsi="Aptos"/>
                <w:color w:val="283038"/>
                <w:sz w:val="18"/>
              </w:rPr>
              <w:t>Short-lived TURN credentials</w:t>
            </w:r>
          </w:p>
        </w:tc>
      </w:tr>
      <w:tr>
        <w:trPr>
          <w:cantSplit w:val="true"/>
        </w:trPr>
        <w:tc>
          <w:tcPr>
            <w:tcW w:type="dxa" w:w="1584"/>
            <w:tcMar>
              <w:top w:w="90" w:type="dxa"/>
              <w:start w:w="110" w:type="dxa"/>
              <w:bottom w:w="90" w:type="dxa"/>
              <w:end w:w="110" w:type="dxa"/>
            </w:tcMar>
            <w:vAlign w:val="center"/>
          </w:tcPr>
          <w:p>
            <w:pPr>
              <w:spacing w:after="0" w:line="252" w:lineRule="auto"/>
              <w:jc w:val="center"/>
            </w:pPr>
            <w:r>
              <w:rPr>
                <w:rFonts w:ascii="Aptos" w:hAnsi="Aptos"/>
                <w:color w:val="283038"/>
                <w:sz w:val="18"/>
              </w:rPr>
              <w:t>SEC-09</w:t>
            </w:r>
          </w:p>
        </w:tc>
        <w:tc>
          <w:tcPr>
            <w:tcW w:type="dxa" w:w="7920"/>
            <w:tcMar>
              <w:top w:w="90" w:type="dxa"/>
              <w:start w:w="110" w:type="dxa"/>
              <w:bottom w:w="90" w:type="dxa"/>
              <w:end w:w="110" w:type="dxa"/>
            </w:tcMar>
            <w:vAlign w:val="center"/>
          </w:tcPr>
          <w:p>
            <w:pPr>
              <w:spacing w:after="0" w:line="252" w:lineRule="auto"/>
              <w:jc w:val="left"/>
            </w:pPr>
            <w:r>
              <w:rPr>
                <w:rFonts w:ascii="Aptos" w:hAnsi="Aptos"/>
                <w:color w:val="283038"/>
                <w:sz w:val="18"/>
              </w:rPr>
              <w:t>No secrets in repository or client bundle</w:t>
            </w:r>
          </w:p>
        </w:tc>
      </w:tr>
      <w:tr>
        <w:trPr>
          <w:cantSplit w:val="true"/>
        </w:trPr>
        <w:tc>
          <w:tcPr>
            <w:tcW w:type="dxa" w:w="1584"/>
            <w:tcMar>
              <w:top w:w="90" w:type="dxa"/>
              <w:start w:w="110" w:type="dxa"/>
              <w:bottom w:w="90" w:type="dxa"/>
              <w:end w:w="110" w:type="dxa"/>
            </w:tcMar>
            <w:vAlign w:val="center"/>
          </w:tcPr>
          <w:p>
            <w:pPr>
              <w:spacing w:after="0" w:line="252" w:lineRule="auto"/>
              <w:jc w:val="center"/>
            </w:pPr>
            <w:r>
              <w:rPr>
                <w:rFonts w:ascii="Aptos" w:hAnsi="Aptos"/>
                <w:color w:val="283038"/>
                <w:sz w:val="18"/>
              </w:rPr>
              <w:t>SEC-10</w:t>
            </w:r>
          </w:p>
        </w:tc>
        <w:tc>
          <w:tcPr>
            <w:tcW w:type="dxa" w:w="7920"/>
            <w:tcMar>
              <w:top w:w="90" w:type="dxa"/>
              <w:start w:w="110" w:type="dxa"/>
              <w:bottom w:w="90" w:type="dxa"/>
              <w:end w:w="110" w:type="dxa"/>
            </w:tcMar>
            <w:vAlign w:val="center"/>
          </w:tcPr>
          <w:p>
            <w:pPr>
              <w:spacing w:after="0" w:line="252" w:lineRule="auto"/>
              <w:jc w:val="left"/>
            </w:pPr>
            <w:r>
              <w:rPr>
                <w:rFonts w:ascii="Aptos" w:hAnsi="Aptos"/>
                <w:color w:val="283038"/>
                <w:sz w:val="18"/>
              </w:rPr>
              <w:t>Dependency and static security scans</w:t>
            </w:r>
          </w:p>
        </w:tc>
      </w:tr>
      <w:tr>
        <w:trPr>
          <w:cantSplit w:val="true"/>
        </w:trPr>
        <w:tc>
          <w:tcPr>
            <w:tcW w:type="dxa" w:w="1584"/>
            <w:tcMar>
              <w:top w:w="90" w:type="dxa"/>
              <w:start w:w="110" w:type="dxa"/>
              <w:bottom w:w="90" w:type="dxa"/>
              <w:end w:w="110" w:type="dxa"/>
            </w:tcMar>
            <w:vAlign w:val="center"/>
          </w:tcPr>
          <w:p>
            <w:pPr>
              <w:spacing w:after="0" w:line="252" w:lineRule="auto"/>
              <w:jc w:val="center"/>
            </w:pPr>
            <w:r>
              <w:rPr>
                <w:rFonts w:ascii="Aptos" w:hAnsi="Aptos"/>
                <w:color w:val="283038"/>
                <w:sz w:val="18"/>
              </w:rPr>
              <w:t>SEC-11</w:t>
            </w:r>
          </w:p>
        </w:tc>
        <w:tc>
          <w:tcPr>
            <w:tcW w:type="dxa" w:w="7920"/>
            <w:tcMar>
              <w:top w:w="90" w:type="dxa"/>
              <w:start w:w="110" w:type="dxa"/>
              <w:bottom w:w="90" w:type="dxa"/>
              <w:end w:w="110" w:type="dxa"/>
            </w:tcMar>
            <w:vAlign w:val="center"/>
          </w:tcPr>
          <w:p>
            <w:pPr>
              <w:spacing w:after="0" w:line="252" w:lineRule="auto"/>
              <w:jc w:val="left"/>
            </w:pPr>
            <w:r>
              <w:rPr>
                <w:rFonts w:ascii="Aptos" w:hAnsi="Aptos"/>
                <w:color w:val="283038"/>
                <w:sz w:val="18"/>
              </w:rPr>
              <w:t>No media persisted in signaling service</w:t>
            </w:r>
          </w:p>
        </w:tc>
      </w:tr>
      <w:tr>
        <w:trPr>
          <w:cantSplit w:val="true"/>
        </w:trPr>
        <w:tc>
          <w:tcPr>
            <w:tcW w:type="dxa" w:w="1584"/>
            <w:tcMar>
              <w:top w:w="90" w:type="dxa"/>
              <w:start w:w="110" w:type="dxa"/>
              <w:bottom w:w="90" w:type="dxa"/>
              <w:end w:w="110" w:type="dxa"/>
            </w:tcMar>
            <w:vAlign w:val="center"/>
          </w:tcPr>
          <w:p>
            <w:pPr>
              <w:spacing w:after="0" w:line="252" w:lineRule="auto"/>
              <w:jc w:val="center"/>
            </w:pPr>
            <w:r>
              <w:rPr>
                <w:rFonts w:ascii="Aptos" w:hAnsi="Aptos"/>
                <w:color w:val="283038"/>
                <w:sz w:val="18"/>
              </w:rPr>
              <w:t>SEC-12</w:t>
            </w:r>
          </w:p>
        </w:tc>
        <w:tc>
          <w:tcPr>
            <w:tcW w:type="dxa" w:w="7920"/>
            <w:tcMar>
              <w:top w:w="90" w:type="dxa"/>
              <w:start w:w="110" w:type="dxa"/>
              <w:bottom w:w="90" w:type="dxa"/>
              <w:end w:w="110" w:type="dxa"/>
            </w:tcMar>
            <w:vAlign w:val="center"/>
          </w:tcPr>
          <w:p>
            <w:pPr>
              <w:spacing w:after="0" w:line="252" w:lineRule="auto"/>
              <w:jc w:val="left"/>
            </w:pPr>
            <w:r>
              <w:rPr>
                <w:rFonts w:ascii="Aptos" w:hAnsi="Aptos"/>
                <w:color w:val="283038"/>
                <w:sz w:val="18"/>
              </w:rPr>
              <w:t>Privacy review of diagnostics/logging</w:t>
            </w:r>
          </w:p>
        </w:tc>
      </w:tr>
    </w:tbl>
    <w:p>
      <w:pPr>
        <w:spacing w:after="20"/>
      </w:pPr>
    </w:p>
    <w:p>
      <w:pPr>
        <w:pStyle w:val="Heading1"/>
        <w:keepNext/>
      </w:pPr>
      <w:r>
        <w:t>22. MVP and v1.0 Definitions</w:t>
      </w:r>
    </w:p>
    <w:p>
      <w:pPr>
        <w:pStyle w:val="Heading2"/>
        <w:keepNext/>
      </w:pPr>
      <w:r>
        <w:t>22.1 MVP Definition</w:t>
      </w:r>
    </w:p>
    <w:p>
      <w:pPr>
        <w:pStyle w:val="ListBullet"/>
        <w:spacing w:after="50"/>
      </w:pPr>
      <w:r>
        <w:t>Two users on different networks can create/join a private room.</w:t>
      </w:r>
    </w:p>
    <w:p>
      <w:pPr>
        <w:pStyle w:val="ListBullet"/>
        <w:spacing w:after="50"/>
      </w:pPr>
      <w:r>
        <w:t>Local Sync works with matching local files.</w:t>
      </w:r>
    </w:p>
    <w:p>
      <w:pPr>
        <w:pStyle w:val="ListBullet"/>
        <w:spacing w:after="50"/>
      </w:pPr>
      <w:r>
        <w:t>Supported Progressive Mode media begins playing before the full file transfers.</w:t>
      </w:r>
    </w:p>
    <w:p>
      <w:pPr>
        <w:pStyle w:val="ListBullet"/>
        <w:spacing w:after="50"/>
      </w:pPr>
      <w:r>
        <w:t>Play, pause, and seek remain synchronized.</w:t>
      </w:r>
    </w:p>
    <w:p>
      <w:pPr>
        <w:pStyle w:val="ListBullet"/>
        <w:spacing w:after="50"/>
      </w:pPr>
      <w:r>
        <w:t>The receiver buffers and continues receiving ahead of playback.</w:t>
      </w:r>
    </w:p>
    <w:p>
      <w:pPr>
        <w:pStyle w:val="ListBullet"/>
        <w:spacing w:after="50"/>
      </w:pPr>
      <w:r>
        <w:t>Temporary network interruption can reconnect without starting the session from zero.</w:t>
      </w:r>
    </w:p>
    <w:p>
      <w:pPr>
        <w:pStyle w:val="ListBullet"/>
        <w:spacing w:after="50"/>
      </w:pPr>
      <w:r>
        <w:t>Chat and reactions work.</w:t>
      </w:r>
    </w:p>
    <w:p>
      <w:pPr>
        <w:pStyle w:val="ListBullet"/>
        <w:spacing w:after="50"/>
      </w:pPr>
      <w:r>
        <w:t>The application reports meaningful connection/buffer state.</w:t>
      </w:r>
    </w:p>
    <w:p>
      <w:pPr>
        <w:pStyle w:val="ListBullet"/>
        <w:spacing w:after="50"/>
      </w:pPr>
      <w:r>
        <w:t>No permanent server-side media storage is required.</w:t>
      </w:r>
    </w:p>
    <w:p>
      <w:pPr>
        <w:pStyle w:val="Heading2"/>
        <w:keepNext/>
      </w:pPr>
      <w:r>
        <w:t>22.2 v1.0 Release Gate</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4997"/>
        <w:gridCol w:w="4997"/>
      </w:tblGrid>
      <w:tr>
        <w:trPr>
          <w:tblHeader w:val="true"/>
          <w:cantSplit w:val="true"/>
        </w:trPr>
        <w:tc>
          <w:tcPr>
            <w:tcW w:type="dxa" w:w="2448"/>
            <w:shd w:fill="1F374C"/>
            <w:tcMar>
              <w:top w:w="90" w:type="dxa"/>
              <w:start w:w="110" w:type="dxa"/>
              <w:bottom w:w="90" w:type="dxa"/>
              <w:end w:w="110" w:type="dxa"/>
            </w:tcMar>
            <w:vAlign w:val="center"/>
          </w:tcPr>
          <w:p>
            <w:pPr>
              <w:jc w:val="center"/>
            </w:pPr>
            <w:r>
              <w:rPr>
                <w:rFonts w:ascii="Aptos" w:hAnsi="Aptos"/>
                <w:b/>
                <w:color w:val="FFFFFF"/>
                <w:sz w:val="18"/>
              </w:rPr>
              <w:t>Area</w:t>
            </w:r>
          </w:p>
        </w:tc>
        <w:tc>
          <w:tcPr>
            <w:tcW w:type="dxa" w:w="7056"/>
            <w:shd w:fill="1F374C"/>
            <w:tcMar>
              <w:top w:w="90" w:type="dxa"/>
              <w:start w:w="110" w:type="dxa"/>
              <w:bottom w:w="90" w:type="dxa"/>
              <w:end w:w="110" w:type="dxa"/>
            </w:tcMar>
            <w:vAlign w:val="center"/>
          </w:tcPr>
          <w:p>
            <w:pPr>
              <w:jc w:val="center"/>
            </w:pPr>
            <w:r>
              <w:rPr>
                <w:rFonts w:ascii="Aptos" w:hAnsi="Aptos"/>
                <w:b/>
                <w:color w:val="FFFFFF"/>
                <w:sz w:val="18"/>
              </w:rPr>
              <w:t>Required evidence</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Core UX</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Complete two-person user journeys pass on required target clients</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Progressive media</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Multi-GB supported file completes end-to-end while being watched</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Synchronization</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Long-session drift remains within agreed acceptance criteria</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Resilience</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Reconnect, seek, and low-buffer behaviors are validated</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Security</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Threat review + CI security checks + malformed protocol tests</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Compatibility</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Published support matrix reflects real tests</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Documentation</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README, architecture, protocol, security, test plan, PROJECT_STATE updated</w:t>
            </w:r>
          </w:p>
        </w:tc>
      </w:tr>
      <w:tr>
        <w:trPr>
          <w:cantSplit w:val="true"/>
        </w:trPr>
        <w:tc>
          <w:tcPr>
            <w:tcW w:type="dxa" w:w="2448"/>
            <w:tcMar>
              <w:top w:w="90" w:type="dxa"/>
              <w:start w:w="110" w:type="dxa"/>
              <w:bottom w:w="90" w:type="dxa"/>
              <w:end w:w="110" w:type="dxa"/>
            </w:tcMar>
            <w:vAlign w:val="center"/>
          </w:tcPr>
          <w:p>
            <w:pPr>
              <w:spacing w:after="0" w:line="252" w:lineRule="auto"/>
              <w:jc w:val="center"/>
            </w:pPr>
            <w:r>
              <w:rPr>
                <w:rFonts w:ascii="Aptos" w:hAnsi="Aptos"/>
                <w:color w:val="283038"/>
                <w:sz w:val="18"/>
              </w:rPr>
              <w:t>Known issues</w:t>
            </w:r>
          </w:p>
        </w:tc>
        <w:tc>
          <w:tcPr>
            <w:tcW w:type="dxa" w:w="7056"/>
            <w:tcMar>
              <w:top w:w="90" w:type="dxa"/>
              <w:start w:w="110" w:type="dxa"/>
              <w:bottom w:w="90" w:type="dxa"/>
              <w:end w:w="110" w:type="dxa"/>
            </w:tcMar>
            <w:vAlign w:val="center"/>
          </w:tcPr>
          <w:p>
            <w:pPr>
              <w:spacing w:after="0" w:line="252" w:lineRule="auto"/>
              <w:jc w:val="left"/>
            </w:pPr>
            <w:r>
              <w:rPr>
                <w:rFonts w:ascii="Aptos" w:hAnsi="Aptos"/>
                <w:color w:val="283038"/>
                <w:sz w:val="18"/>
              </w:rPr>
              <w:t>No unresolved blocker/high issue unless explicitly accepted and documented</w:t>
            </w:r>
          </w:p>
        </w:tc>
      </w:tr>
    </w:tbl>
    <w:p>
      <w:pPr>
        <w:spacing w:after="20"/>
      </w:pPr>
    </w:p>
    <w:p>
      <w:pPr>
        <w:pStyle w:val="Heading1"/>
        <w:keepNext/>
      </w:pPr>
      <w:r>
        <w:t>23. Post-v1 Candidate Features</w:t>
      </w:r>
    </w:p>
    <w:p>
      <w:pPr/>
      <w:r>
        <w:t>The following are explicitly deferred until the two-person web experience is stable:</w:t>
      </w:r>
    </w:p>
    <w:p>
      <w:pPr>
        <w:pStyle w:val="ListBullet"/>
        <w:spacing w:after="50"/>
      </w:pPr>
      <w:r>
        <w:t>Voice chat</w:t>
      </w:r>
    </w:p>
    <w:p>
      <w:pPr>
        <w:pStyle w:val="ListBullet"/>
        <w:spacing w:after="50"/>
      </w:pPr>
      <w:r>
        <w:t>Subtitle synchronization and shared subtitle selection</w:t>
      </w:r>
    </w:p>
    <w:p>
      <w:pPr>
        <w:pStyle w:val="ListBullet"/>
        <w:spacing w:after="50"/>
      </w:pPr>
      <w:r>
        <w:t>Multiple audio tracks</w:t>
      </w:r>
    </w:p>
    <w:p>
      <w:pPr>
        <w:pStyle w:val="ListBullet"/>
        <w:spacing w:after="50"/>
      </w:pPr>
      <w:r>
        <w:t>Playlists</w:t>
      </w:r>
    </w:p>
    <w:p>
      <w:pPr>
        <w:pStyle w:val="ListBullet"/>
        <w:spacing w:after="50"/>
      </w:pPr>
      <w:r>
        <w:t>AV1 and additional codec support</w:t>
      </w:r>
    </w:p>
    <w:p>
      <w:pPr>
        <w:pStyle w:val="ListBullet"/>
        <w:spacing w:after="50"/>
      </w:pPr>
      <w:r>
        <w:t>HEVC where reliably supported</w:t>
      </w:r>
    </w:p>
    <w:p>
      <w:pPr>
        <w:pStyle w:val="ListBullet"/>
        <w:spacing w:after="50"/>
      </w:pPr>
      <w:r>
        <w:t>Automatic remuxing</w:t>
      </w:r>
    </w:p>
    <w:p>
      <w:pPr>
        <w:pStyle w:val="ListBullet"/>
        <w:spacing w:after="50"/>
      </w:pPr>
      <w:r>
        <w:t>Optional transcoding / quality variants</w:t>
      </w:r>
    </w:p>
    <w:p>
      <w:pPr>
        <w:pStyle w:val="ListBullet"/>
        <w:spacing w:after="50"/>
      </w:pPr>
      <w:r>
        <w:t>Native Android application</w:t>
      </w:r>
    </w:p>
    <w:p>
      <w:pPr>
        <w:pStyle w:val="ListBullet"/>
        <w:spacing w:after="50"/>
      </w:pPr>
      <w:r>
        <w:t>Native iOS application</w:t>
      </w:r>
    </w:p>
    <w:p>
      <w:pPr>
        <w:pStyle w:val="ListBullet"/>
        <w:spacing w:after="50"/>
      </w:pPr>
      <w:r>
        <w:t>Desktop application</w:t>
      </w:r>
    </w:p>
    <w:p>
      <w:pPr>
        <w:pStyle w:val="ListBullet"/>
        <w:spacing w:after="50"/>
      </w:pPr>
      <w:r>
        <w:t>Privacy relay mode</w:t>
      </w:r>
    </w:p>
    <w:p>
      <w:pPr>
        <w:pStyle w:val="ListBullet"/>
        <w:spacing w:after="50"/>
      </w:pPr>
      <w:r>
        <w:t>Watch history</w:t>
      </w:r>
    </w:p>
    <w:p>
      <w:pPr>
        <w:pStyle w:val="ListBullet"/>
        <w:spacing w:after="50"/>
      </w:pPr>
      <w:r>
        <w:t>Larger group rooms</w:t>
      </w:r>
    </w:p>
    <w:p>
      <w:pPr>
        <w:pStyle w:val="Heading1"/>
        <w:keepNext/>
      </w:pPr>
      <w:r>
        <w:t>24. Repository Bootstrap - Immediate Next Steps</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3331"/>
        <w:gridCol w:w="3331"/>
        <w:gridCol w:w="3331"/>
      </w:tblGrid>
      <w:tr>
        <w:trPr>
          <w:tblHeader w:val="true"/>
          <w:cantSplit w:val="true"/>
        </w:trPr>
        <w:tc>
          <w:tcPr>
            <w:tcW w:type="dxa" w:w="936"/>
            <w:shd w:fill="1F374C"/>
            <w:tcMar>
              <w:top w:w="90" w:type="dxa"/>
              <w:start w:w="110" w:type="dxa"/>
              <w:bottom w:w="90" w:type="dxa"/>
              <w:end w:w="110" w:type="dxa"/>
            </w:tcMar>
            <w:vAlign w:val="center"/>
          </w:tcPr>
          <w:p>
            <w:pPr>
              <w:jc w:val="center"/>
            </w:pPr>
            <w:r>
              <w:rPr>
                <w:rFonts w:ascii="Aptos" w:hAnsi="Aptos"/>
                <w:b/>
                <w:color w:val="FFFFFF"/>
                <w:sz w:val="18"/>
              </w:rPr>
              <w:t>Step</w:t>
            </w:r>
          </w:p>
        </w:tc>
        <w:tc>
          <w:tcPr>
            <w:tcW w:type="dxa" w:w="2880"/>
            <w:shd w:fill="1F374C"/>
            <w:tcMar>
              <w:top w:w="90" w:type="dxa"/>
              <w:start w:w="110" w:type="dxa"/>
              <w:bottom w:w="90" w:type="dxa"/>
              <w:end w:w="110" w:type="dxa"/>
            </w:tcMar>
            <w:vAlign w:val="center"/>
          </w:tcPr>
          <w:p>
            <w:pPr>
              <w:jc w:val="center"/>
            </w:pPr>
            <w:r>
              <w:rPr>
                <w:rFonts w:ascii="Aptos" w:hAnsi="Aptos"/>
                <w:b/>
                <w:color w:val="FFFFFF"/>
                <w:sz w:val="18"/>
              </w:rPr>
              <w:t>Action</w:t>
            </w:r>
          </w:p>
        </w:tc>
        <w:tc>
          <w:tcPr>
            <w:tcW w:type="dxa" w:w="5688"/>
            <w:shd w:fill="1F374C"/>
            <w:tcMar>
              <w:top w:w="90" w:type="dxa"/>
              <w:start w:w="110" w:type="dxa"/>
              <w:bottom w:w="90" w:type="dxa"/>
              <w:end w:w="110" w:type="dxa"/>
            </w:tcMar>
            <w:vAlign w:val="center"/>
          </w:tcPr>
          <w:p>
            <w:pPr>
              <w:jc w:val="center"/>
            </w:pPr>
            <w:r>
              <w:rPr>
                <w:rFonts w:ascii="Aptos" w:hAnsi="Aptos"/>
                <w:b/>
                <w:color w:val="FFFFFF"/>
                <w:sz w:val="18"/>
              </w:rPr>
              <w:t>Notes</w:t>
            </w:r>
          </w:p>
        </w:tc>
      </w:tr>
      <w:tr>
        <w:trPr>
          <w:cantSplit w:val="true"/>
        </w:trPr>
        <w:tc>
          <w:tcPr>
            <w:tcW w:type="dxa" w:w="936"/>
            <w:tcMar>
              <w:top w:w="90" w:type="dxa"/>
              <w:start w:w="110" w:type="dxa"/>
              <w:bottom w:w="90" w:type="dxa"/>
              <w:end w:w="110" w:type="dxa"/>
            </w:tcMar>
            <w:vAlign w:val="center"/>
          </w:tcPr>
          <w:p>
            <w:pPr>
              <w:spacing w:after="0" w:line="252" w:lineRule="auto"/>
              <w:jc w:val="center"/>
            </w:pPr>
            <w:r>
              <w:rPr>
                <w:rFonts w:ascii="Aptos" w:hAnsi="Aptos"/>
                <w:color w:val="283038"/>
                <w:sz w:val="18"/>
              </w:rPr>
              <w:t>1</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Choose final product/repository name</w:t>
            </w:r>
          </w:p>
        </w:tc>
        <w:tc>
          <w:tcPr>
            <w:tcW w:type="dxa" w:w="5688"/>
            <w:tcMar>
              <w:top w:w="90" w:type="dxa"/>
              <w:start w:w="110" w:type="dxa"/>
              <w:bottom w:w="90" w:type="dxa"/>
              <w:end w:w="110" w:type="dxa"/>
            </w:tcMar>
            <w:vAlign w:val="center"/>
          </w:tcPr>
          <w:p>
            <w:pPr>
              <w:spacing w:after="0" w:line="252" w:lineRule="auto"/>
              <w:jc w:val="left"/>
            </w:pPr>
            <w:r>
              <w:rPr>
                <w:rFonts w:ascii="Aptos" w:hAnsi="Aptos"/>
                <w:color w:val="283038"/>
                <w:sz w:val="18"/>
              </w:rPr>
              <w:t>Do not block architecture on branding; a working name is acceptable.</w:t>
            </w:r>
          </w:p>
        </w:tc>
      </w:tr>
      <w:tr>
        <w:trPr>
          <w:cantSplit w:val="true"/>
        </w:trPr>
        <w:tc>
          <w:tcPr>
            <w:tcW w:type="dxa" w:w="936"/>
            <w:tcMar>
              <w:top w:w="90" w:type="dxa"/>
              <w:start w:w="110" w:type="dxa"/>
              <w:bottom w:w="90" w:type="dxa"/>
              <w:end w:w="110" w:type="dxa"/>
            </w:tcMar>
            <w:vAlign w:val="center"/>
          </w:tcPr>
          <w:p>
            <w:pPr>
              <w:spacing w:after="0" w:line="252" w:lineRule="auto"/>
              <w:jc w:val="center"/>
            </w:pPr>
            <w:r>
              <w:rPr>
                <w:rFonts w:ascii="Aptos" w:hAnsi="Aptos"/>
                <w:color w:val="283038"/>
                <w:sz w:val="18"/>
              </w:rPr>
              <w:t>2</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Create GitHub repository</w:t>
            </w:r>
          </w:p>
        </w:tc>
        <w:tc>
          <w:tcPr>
            <w:tcW w:type="dxa" w:w="5688"/>
            <w:tcMar>
              <w:top w:w="90" w:type="dxa"/>
              <w:start w:w="110" w:type="dxa"/>
              <w:bottom w:w="90" w:type="dxa"/>
              <w:end w:w="110" w:type="dxa"/>
            </w:tcMar>
            <w:vAlign w:val="center"/>
          </w:tcPr>
          <w:p>
            <w:pPr>
              <w:spacing w:after="0" w:line="252" w:lineRule="auto"/>
              <w:jc w:val="left"/>
            </w:pPr>
            <w:r>
              <w:rPr>
                <w:rFonts w:ascii="Aptos" w:hAnsi="Aptos"/>
                <w:color w:val="283038"/>
                <w:sz w:val="18"/>
              </w:rPr>
              <w:t>Start with no application feature code.</w:t>
            </w:r>
          </w:p>
        </w:tc>
      </w:tr>
      <w:tr>
        <w:trPr>
          <w:cantSplit w:val="true"/>
        </w:trPr>
        <w:tc>
          <w:tcPr>
            <w:tcW w:type="dxa" w:w="936"/>
            <w:tcMar>
              <w:top w:w="90" w:type="dxa"/>
              <w:start w:w="110" w:type="dxa"/>
              <w:bottom w:w="90" w:type="dxa"/>
              <w:end w:w="110" w:type="dxa"/>
            </w:tcMar>
            <w:vAlign w:val="center"/>
          </w:tcPr>
          <w:p>
            <w:pPr>
              <w:spacing w:after="0" w:line="252" w:lineRule="auto"/>
              <w:jc w:val="center"/>
            </w:pPr>
            <w:r>
              <w:rPr>
                <w:rFonts w:ascii="Aptos" w:hAnsi="Aptos"/>
                <w:color w:val="283038"/>
                <w:sz w:val="18"/>
              </w:rPr>
              <w:t>3</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Commit documentation baseline</w:t>
            </w:r>
          </w:p>
        </w:tc>
        <w:tc>
          <w:tcPr>
            <w:tcW w:type="dxa" w:w="5688"/>
            <w:tcMar>
              <w:top w:w="90" w:type="dxa"/>
              <w:start w:w="110" w:type="dxa"/>
              <w:bottom w:w="90" w:type="dxa"/>
              <w:end w:w="110" w:type="dxa"/>
            </w:tcMar>
            <w:vAlign w:val="center"/>
          </w:tcPr>
          <w:p>
            <w:pPr>
              <w:spacing w:after="0" w:line="252" w:lineRule="auto"/>
              <w:jc w:val="left"/>
            </w:pPr>
            <w:r>
              <w:rPr>
                <w:rFonts w:ascii="Aptos" w:hAnsi="Aptos"/>
                <w:color w:val="283038"/>
                <w:sz w:val="18"/>
              </w:rPr>
              <w:t>README, project charter, architecture, roadmap, security, test plan, compatibility, ADR directory, PROJECT_STATE.</w:t>
            </w:r>
          </w:p>
        </w:tc>
      </w:tr>
      <w:tr>
        <w:trPr>
          <w:cantSplit w:val="true"/>
        </w:trPr>
        <w:tc>
          <w:tcPr>
            <w:tcW w:type="dxa" w:w="936"/>
            <w:tcMar>
              <w:top w:w="90" w:type="dxa"/>
              <w:start w:w="110" w:type="dxa"/>
              <w:bottom w:w="90" w:type="dxa"/>
              <w:end w:w="110" w:type="dxa"/>
            </w:tcMar>
            <w:vAlign w:val="center"/>
          </w:tcPr>
          <w:p>
            <w:pPr>
              <w:spacing w:after="0" w:line="252" w:lineRule="auto"/>
              <w:jc w:val="center"/>
            </w:pPr>
            <w:r>
              <w:rPr>
                <w:rFonts w:ascii="Aptos" w:hAnsi="Aptos"/>
                <w:color w:val="283038"/>
                <w:sz w:val="18"/>
              </w:rPr>
              <w:t>4</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Add branch/review protections</w:t>
            </w:r>
          </w:p>
        </w:tc>
        <w:tc>
          <w:tcPr>
            <w:tcW w:type="dxa" w:w="5688"/>
            <w:tcMar>
              <w:top w:w="90" w:type="dxa"/>
              <w:start w:w="110" w:type="dxa"/>
              <w:bottom w:w="90" w:type="dxa"/>
              <w:end w:w="110" w:type="dxa"/>
            </w:tcMar>
            <w:vAlign w:val="center"/>
          </w:tcPr>
          <w:p>
            <w:pPr>
              <w:spacing w:after="0" w:line="252" w:lineRule="auto"/>
              <w:jc w:val="left"/>
            </w:pPr>
            <w:r>
              <w:rPr>
                <w:rFonts w:ascii="Aptos" w:hAnsi="Aptos"/>
                <w:color w:val="283038"/>
                <w:sz w:val="18"/>
              </w:rPr>
              <w:t>Protect main once initial bootstrap is stable.</w:t>
            </w:r>
          </w:p>
        </w:tc>
      </w:tr>
      <w:tr>
        <w:trPr>
          <w:cantSplit w:val="true"/>
        </w:trPr>
        <w:tc>
          <w:tcPr>
            <w:tcW w:type="dxa" w:w="936"/>
            <w:tcMar>
              <w:top w:w="90" w:type="dxa"/>
              <w:start w:w="110" w:type="dxa"/>
              <w:bottom w:w="90" w:type="dxa"/>
              <w:end w:w="110" w:type="dxa"/>
            </w:tcMar>
            <w:vAlign w:val="center"/>
          </w:tcPr>
          <w:p>
            <w:pPr>
              <w:spacing w:after="0" w:line="252" w:lineRule="auto"/>
              <w:jc w:val="center"/>
            </w:pPr>
            <w:r>
              <w:rPr>
                <w:rFonts w:ascii="Aptos" w:hAnsi="Aptos"/>
                <w:color w:val="283038"/>
                <w:sz w:val="18"/>
              </w:rPr>
              <w:t>5</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Create Phase 0 branch</w:t>
            </w:r>
          </w:p>
        </w:tc>
        <w:tc>
          <w:tcPr>
            <w:tcW w:type="dxa" w:w="5688"/>
            <w:tcMar>
              <w:top w:w="90" w:type="dxa"/>
              <w:start w:w="110" w:type="dxa"/>
              <w:bottom w:w="90" w:type="dxa"/>
              <w:end w:w="110" w:type="dxa"/>
            </w:tcMar>
            <w:vAlign w:val="center"/>
          </w:tcPr>
          <w:p>
            <w:pPr>
              <w:spacing w:after="0" w:line="252" w:lineRule="auto"/>
              <w:jc w:val="left"/>
            </w:pPr>
            <w:r>
              <w:rPr>
                <w:rFonts w:ascii="Aptos" w:hAnsi="Aptos"/>
                <w:color w:val="283038"/>
                <w:sz w:val="18"/>
              </w:rPr>
              <w:t>phase/0-feasibility or equivalent.</w:t>
            </w:r>
          </w:p>
        </w:tc>
      </w:tr>
      <w:tr>
        <w:trPr>
          <w:cantSplit w:val="true"/>
        </w:trPr>
        <w:tc>
          <w:tcPr>
            <w:tcW w:type="dxa" w:w="936"/>
            <w:tcMar>
              <w:top w:w="90" w:type="dxa"/>
              <w:start w:w="110" w:type="dxa"/>
              <w:bottom w:w="90" w:type="dxa"/>
              <w:end w:w="110" w:type="dxa"/>
            </w:tcMar>
            <w:vAlign w:val="center"/>
          </w:tcPr>
          <w:p>
            <w:pPr>
              <w:spacing w:after="0" w:line="252" w:lineRule="auto"/>
              <w:jc w:val="center"/>
            </w:pPr>
            <w:r>
              <w:rPr>
                <w:rFonts w:ascii="Aptos" w:hAnsi="Aptos"/>
                <w:color w:val="283038"/>
                <w:sz w:val="18"/>
              </w:rPr>
              <w:t>6</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Run Phase 0 spikes</w:t>
            </w:r>
          </w:p>
        </w:tc>
        <w:tc>
          <w:tcPr>
            <w:tcW w:type="dxa" w:w="5688"/>
            <w:tcMar>
              <w:top w:w="90" w:type="dxa"/>
              <w:start w:w="110" w:type="dxa"/>
              <w:bottom w:w="90" w:type="dxa"/>
              <w:end w:w="110" w:type="dxa"/>
            </w:tcMar>
            <w:vAlign w:val="center"/>
          </w:tcPr>
          <w:p>
            <w:pPr>
              <w:spacing w:after="0" w:line="252" w:lineRule="auto"/>
              <w:jc w:val="left"/>
            </w:pPr>
            <w:r>
              <w:rPr>
                <w:rFonts w:ascii="Aptos" w:hAnsi="Aptos"/>
                <w:color w:val="283038"/>
                <w:sz w:val="18"/>
              </w:rPr>
              <w:t>Record evidence, browser versions, devices, network path, failures.</w:t>
            </w:r>
          </w:p>
        </w:tc>
      </w:tr>
      <w:tr>
        <w:trPr>
          <w:cantSplit w:val="true"/>
        </w:trPr>
        <w:tc>
          <w:tcPr>
            <w:tcW w:type="dxa" w:w="936"/>
            <w:tcMar>
              <w:top w:w="90" w:type="dxa"/>
              <w:start w:w="110" w:type="dxa"/>
              <w:bottom w:w="90" w:type="dxa"/>
              <w:end w:w="110" w:type="dxa"/>
            </w:tcMar>
            <w:vAlign w:val="center"/>
          </w:tcPr>
          <w:p>
            <w:pPr>
              <w:spacing w:after="0" w:line="252" w:lineRule="auto"/>
              <w:jc w:val="center"/>
            </w:pPr>
            <w:r>
              <w:rPr>
                <w:rFonts w:ascii="Aptos" w:hAnsi="Aptos"/>
                <w:color w:val="283038"/>
                <w:sz w:val="18"/>
              </w:rPr>
              <w:t>7</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Independent Phase 0 review</w:t>
            </w:r>
          </w:p>
        </w:tc>
        <w:tc>
          <w:tcPr>
            <w:tcW w:type="dxa" w:w="5688"/>
            <w:tcMar>
              <w:top w:w="90" w:type="dxa"/>
              <w:start w:w="110" w:type="dxa"/>
              <w:bottom w:w="90" w:type="dxa"/>
              <w:end w:w="110" w:type="dxa"/>
            </w:tcMar>
            <w:vAlign w:val="center"/>
          </w:tcPr>
          <w:p>
            <w:pPr>
              <w:spacing w:after="0" w:line="252" w:lineRule="auto"/>
              <w:jc w:val="left"/>
            </w:pPr>
            <w:r>
              <w:rPr>
                <w:rFonts w:ascii="Aptos" w:hAnsi="Aptos"/>
                <w:color w:val="283038"/>
                <w:sz w:val="18"/>
              </w:rPr>
              <w:t>Verify actual code/results and decide whether architecture is approved.</w:t>
            </w:r>
          </w:p>
        </w:tc>
      </w:tr>
      <w:tr>
        <w:trPr>
          <w:cantSplit w:val="true"/>
        </w:trPr>
        <w:tc>
          <w:tcPr>
            <w:tcW w:type="dxa" w:w="936"/>
            <w:tcMar>
              <w:top w:w="90" w:type="dxa"/>
              <w:start w:w="110" w:type="dxa"/>
              <w:bottom w:w="90" w:type="dxa"/>
              <w:end w:w="110" w:type="dxa"/>
            </w:tcMar>
            <w:vAlign w:val="center"/>
          </w:tcPr>
          <w:p>
            <w:pPr>
              <w:spacing w:after="0" w:line="252" w:lineRule="auto"/>
              <w:jc w:val="center"/>
            </w:pPr>
            <w:r>
              <w:rPr>
                <w:rFonts w:ascii="Aptos" w:hAnsi="Aptos"/>
                <w:color w:val="283038"/>
                <w:sz w:val="18"/>
              </w:rPr>
              <w:t>8</w:t>
            </w:r>
          </w:p>
        </w:tc>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Authorize Phase 1 only after gate passes</w:t>
            </w:r>
          </w:p>
        </w:tc>
        <w:tc>
          <w:tcPr>
            <w:tcW w:type="dxa" w:w="5688"/>
            <w:tcMar>
              <w:top w:w="90" w:type="dxa"/>
              <w:start w:w="110" w:type="dxa"/>
              <w:bottom w:w="90" w:type="dxa"/>
              <w:end w:w="110" w:type="dxa"/>
            </w:tcMar>
            <w:vAlign w:val="center"/>
          </w:tcPr>
          <w:p>
            <w:pPr>
              <w:spacing w:after="0" w:line="252" w:lineRule="auto"/>
              <w:jc w:val="left"/>
            </w:pPr>
            <w:r>
              <w:rPr>
                <w:rFonts w:ascii="Aptos" w:hAnsi="Aptos"/>
                <w:color w:val="283038"/>
                <w:sz w:val="18"/>
              </w:rPr>
              <w:t>If a feasibility spike fails, revise architecture via ADR before proceeding.</w:t>
            </w:r>
          </w:p>
        </w:tc>
      </w:tr>
    </w:tbl>
    <w:p>
      <w:pPr>
        <w:spacing w:after="20"/>
      </w:pPr>
    </w:p>
    <w:p>
      <w:pPr>
        <w:pStyle w:val="Heading1"/>
        <w:keepNext/>
      </w:pPr>
      <w:r>
        <w:t>25. Project Governance Rules</w:t>
      </w:r>
    </w:p>
    <w:p>
      <w:pPr>
        <w:spacing w:after="60"/>
      </w:pPr>
      <w:r>
        <w:rPr>
          <w:b/>
          <w:color w:val="1F374C"/>
        </w:rPr>
        <w:t xml:space="preserve">1. </w:t>
      </w:r>
      <w:r>
        <w:t>Do not implement out-of-phase features because they are convenient or interesting.</w:t>
      </w:r>
    </w:p>
    <w:p>
      <w:pPr>
        <w:spacing w:after="60"/>
      </w:pPr>
      <w:r>
        <w:rPr>
          <w:b/>
          <w:color w:val="1F374C"/>
        </w:rPr>
        <w:t xml:space="preserve">2. </w:t>
      </w:r>
      <w:r>
        <w:t>Do not silently replace an accepted architectural decision; create or supersede an ADR.</w:t>
      </w:r>
    </w:p>
    <w:p>
      <w:pPr>
        <w:spacing w:after="60"/>
      </w:pPr>
      <w:r>
        <w:rPr>
          <w:b/>
          <w:color w:val="1F374C"/>
        </w:rPr>
        <w:t xml:space="preserve">3. </w:t>
      </w:r>
      <w:r>
        <w:t>Update PROJECT_STATE.md after every significant milestone or verified test gate.</w:t>
      </w:r>
    </w:p>
    <w:p>
      <w:pPr>
        <w:spacing w:after="60"/>
      </w:pPr>
      <w:r>
        <w:rPr>
          <w:b/>
          <w:color w:val="1F374C"/>
        </w:rPr>
        <w:t xml:space="preserve">4. </w:t>
      </w:r>
      <w:r>
        <w:t>Never substitute emulator/simulator evidence for an explicitly required real-device gate.</w:t>
      </w:r>
    </w:p>
    <w:p>
      <w:pPr>
        <w:spacing w:after="60"/>
      </w:pPr>
      <w:r>
        <w:rPr>
          <w:b/>
          <w:color w:val="1F374C"/>
        </w:rPr>
        <w:t xml:space="preserve">5. </w:t>
      </w:r>
      <w:r>
        <w:t>Keep playback synchronization independent from media transfer.</w:t>
      </w:r>
    </w:p>
    <w:p>
      <w:pPr>
        <w:spacing w:after="60"/>
      </w:pPr>
      <w:r>
        <w:rPr>
          <w:b/>
          <w:color w:val="1F374C"/>
        </w:rPr>
        <w:t xml:space="preserve">6. </w:t>
      </w:r>
      <w:r>
        <w:t>Keep signaling independent from media transport.</w:t>
      </w:r>
    </w:p>
    <w:p>
      <w:pPr>
        <w:spacing w:after="60"/>
      </w:pPr>
      <w:r>
        <w:rPr>
          <w:b/>
          <w:color w:val="1F374C"/>
        </w:rPr>
        <w:t xml:space="preserve">7. </w:t>
      </w:r>
      <w:r>
        <w:t>Do not introduce server-side media storage as a shortcut without an explicit architecture decision.</w:t>
      </w:r>
    </w:p>
    <w:p>
      <w:pPr>
        <w:spacing w:after="60"/>
      </w:pPr>
      <w:r>
        <w:rPr>
          <w:b/>
          <w:color w:val="1F374C"/>
        </w:rPr>
        <w:t xml:space="preserve">8. </w:t>
      </w:r>
      <w:r>
        <w:t>Optimize the two-person experience before adding a third participant.</w:t>
      </w:r>
    </w:p>
    <w:p>
      <w:pPr>
        <w:spacing w:after="60"/>
      </w:pPr>
      <w:r>
        <w:rPr>
          <w:b/>
          <w:color w:val="1F374C"/>
        </w:rPr>
        <w:t xml:space="preserve">9. </w:t>
      </w:r>
      <w:r>
        <w:t>Progressive Mode is capability-detected; unsupported media must fail clearly and safely.</w:t>
      </w:r>
    </w:p>
    <w:p>
      <w:pPr>
        <w:spacing w:after="60"/>
      </w:pPr>
      <w:r>
        <w:rPr>
          <w:b/>
          <w:color w:val="1F374C"/>
        </w:rPr>
        <w:t xml:space="preserve">10. </w:t>
      </w:r>
      <w:r>
        <w:t>Security validation begins with the protocol design rather than being deferred to release hardening.</w:t>
      </w:r>
    </w:p>
    <w:p>
      <w:pPr>
        <w:spacing w:after="60"/>
      </w:pPr>
      <w:r>
        <w:rPr>
          <w:b/>
          <w:color w:val="1F374C"/>
        </w:rPr>
        <w:t xml:space="preserve">11. </w:t>
      </w:r>
      <w:r>
        <w:t>Every phase has an explicit exit gate, and blocker-level failures prevent progression.</w:t>
      </w:r>
    </w:p>
    <w:p>
      <w:pPr>
        <w:spacing w:after="60"/>
      </w:pPr>
      <w:r>
        <w:rPr>
          <w:b/>
          <w:color w:val="1F374C"/>
        </w:rPr>
        <w:t xml:space="preserve">12. </w:t>
      </w:r>
      <w:r>
        <w:t>Documentation and testing are deliverables, not cleanup tasks.</w:t>
      </w:r>
    </w:p>
    <w:p>
      <w:pPr>
        <w:spacing w:after="60"/>
      </w:pPr>
      <w:r>
        <w:rPr>
          <w:b/>
          <w:color w:val="1F374C"/>
        </w:rPr>
        <w:t xml:space="preserve">13. </w:t>
      </w:r>
      <w:r>
        <w:t>Actual repository state and test evidence override summaries produced by tools or assistants.</w:t>
      </w:r>
    </w:p>
    <w:p>
      <w:pPr>
        <w:pStyle w:val="Heading1"/>
        <w:keepNext/>
      </w:pPr>
      <w:r>
        <w:t>26. Technical Reference Baseline</w:t>
      </w:r>
    </w:p>
    <w:p>
      <w:pPr/>
      <w:r>
        <w:t>These references are starting points for implementation research. Exact browser behavior must still be verified against the target versions and real devices during the applicable phase.</w:t>
      </w:r>
    </w:p>
    <w:p>
      <w:pPr>
        <w:spacing w:after="60"/>
      </w:pPr>
      <w:r>
        <w:rPr>
          <w:b/>
        </w:rPr>
        <w:t xml:space="preserve">WebRTC API: </w:t>
      </w:r>
      <w:hyperlink r:id="rId11">
        <w:r>
          <w:rPr>
            <w:color w:val="2C5F8C"/>
            <w:u w:val="single"/>
          </w:rPr>
          <w:t>Open reference</w:t>
        </w:r>
      </w:hyperlink>
    </w:p>
    <w:p>
      <w:pPr>
        <w:spacing w:after="60"/>
      </w:pPr>
      <w:r>
        <w:rPr>
          <w:b/>
        </w:rPr>
        <w:t xml:space="preserve">RTCDataChannel: </w:t>
      </w:r>
      <w:hyperlink r:id="rId12">
        <w:r>
          <w:rPr>
            <w:color w:val="2C5F8C"/>
            <w:u w:val="single"/>
          </w:rPr>
          <w:t>Open reference</w:t>
        </w:r>
      </w:hyperlink>
    </w:p>
    <w:p>
      <w:pPr>
        <w:spacing w:after="60"/>
      </w:pPr>
      <w:r>
        <w:rPr>
          <w:b/>
        </w:rPr>
        <w:t xml:space="preserve">RTCDataChannel.send(): </w:t>
      </w:r>
      <w:hyperlink r:id="rId13">
        <w:r>
          <w:rPr>
            <w:color w:val="2C5F8C"/>
            <w:u w:val="single"/>
          </w:rPr>
          <w:t>Open reference</w:t>
        </w:r>
      </w:hyperlink>
    </w:p>
    <w:p>
      <w:pPr>
        <w:spacing w:after="60"/>
      </w:pPr>
      <w:r>
        <w:rPr>
          <w:b/>
        </w:rPr>
        <w:t xml:space="preserve">RTCPeerConnection: </w:t>
      </w:r>
      <w:hyperlink r:id="rId14">
        <w:r>
          <w:rPr>
            <w:color w:val="2C5F8C"/>
            <w:u w:val="single"/>
          </w:rPr>
          <w:t>Open reference</w:t>
        </w:r>
      </w:hyperlink>
    </w:p>
    <w:p>
      <w:pPr>
        <w:spacing w:after="60"/>
      </w:pPr>
      <w:r>
        <w:rPr>
          <w:b/>
        </w:rPr>
        <w:t xml:space="preserve">Media Source Extensions: </w:t>
      </w:r>
      <w:hyperlink r:id="rId15">
        <w:r>
          <w:rPr>
            <w:color w:val="2C5F8C"/>
            <w:u w:val="single"/>
          </w:rPr>
          <w:t>Open reference</w:t>
        </w:r>
      </w:hyperlink>
    </w:p>
    <w:p>
      <w:pPr>
        <w:spacing w:after="60"/>
      </w:pPr>
      <w:r>
        <w:rPr>
          <w:b/>
        </w:rPr>
        <w:t xml:space="preserve">MediaSource: </w:t>
      </w:r>
      <w:hyperlink r:id="rId16">
        <w:r>
          <w:rPr>
            <w:color w:val="2C5F8C"/>
            <w:u w:val="single"/>
          </w:rPr>
          <w:t>Open reference</w:t>
        </w:r>
      </w:hyperlink>
    </w:p>
    <w:p>
      <w:pPr>
        <w:spacing w:after="60"/>
      </w:pPr>
      <w:r>
        <w:rPr>
          <w:b/>
        </w:rPr>
        <w:t xml:space="preserve">Origin Private File System: </w:t>
      </w:r>
      <w:hyperlink r:id="rId17">
        <w:r>
          <w:rPr>
            <w:color w:val="2C5F8C"/>
            <w:u w:val="single"/>
          </w:rPr>
          <w:t>Open reference</w:t>
        </w:r>
      </w:hyperlink>
    </w:p>
    <w:p>
      <w:pPr>
        <w:spacing w:after="60"/>
      </w:pPr>
      <w:r>
        <w:rPr>
          <w:b/>
        </w:rPr>
        <w:t xml:space="preserve">Storage quotas and eviction: </w:t>
      </w:r>
      <w:hyperlink r:id="rId18">
        <w:r>
          <w:rPr>
            <w:color w:val="2C5F8C"/>
            <w:u w:val="single"/>
          </w:rPr>
          <w:t>Open reference</w:t>
        </w:r>
      </w:hyperlink>
    </w:p>
    <w:p>
      <w:pPr>
        <w:spacing w:after="60"/>
      </w:pPr>
      <w:r>
        <w:rPr>
          <w:b/>
        </w:rPr>
        <w:t xml:space="preserve">MP4Box.js: </w:t>
      </w:r>
      <w:hyperlink r:id="rId19">
        <w:r>
          <w:rPr>
            <w:color w:val="2C5F8C"/>
            <w:u w:val="single"/>
          </w:rPr>
          <w:t>Open reference</w:t>
        </w:r>
      </w:hyperlink>
    </w:p>
    <w:p>
      <w:pPr/>
      <w:r>
        <w:br w:type="page"/>
      </w:r>
    </w:p>
    <w:p>
      <w:pPr>
        <w:pStyle w:val="Heading1"/>
        <w:keepNext/>
      </w:pPr>
      <w:r>
        <w:t>Appendix A - PROJECT_STATE.md Template</w:t>
      </w:r>
    </w:p>
    <w:p>
      <w:pPr>
        <w:pStyle w:val="CodeBlock"/>
        <w:shd w:fill="F3F5F7"/>
      </w:pPr>
      <w:r>
        <w:t># PROJECT_STATE</w:t>
        <w:br/>
        <w:br/>
        <w:t>## Project</w:t>
        <w:br/>
        <w:t>- Name: TBD</w:t>
        <w:br/>
        <w:t>- Current version: 0.0.x</w:t>
        <w:br/>
        <w:t>- Current phase: Phase 0 - Feasibility</w:t>
        <w:br/>
        <w:t>- Active branch: phase/0-feasibility</w:t>
        <w:br/>
        <w:t>- Active PR: none</w:t>
        <w:br/>
        <w:br/>
        <w:t>## Accepted Architecture</w:t>
        <w:br/>
        <w:t>- Web-first / PWA</w:t>
        <w:br/>
        <w:t>- Two-person first</w:t>
        <w:br/>
        <w:t>- WebRTC P2P</w:t>
        <w:br/>
        <w:t>- Signaling + STUN + TURN fallback</w:t>
        <w:br/>
        <w:t>- Mode A: Local Sync</w:t>
        <w:br/>
        <w:t>- Mode B: Progressive Watch</w:t>
        <w:br/>
        <w:t>- MP4/H.264/AAC Progressive baseline</w:t>
        <w:br/>
        <w:br/>
        <w:t>## Completed</w:t>
        <w:br/>
        <w:t>- ...</w:t>
        <w:br/>
        <w:br/>
        <w:t>## Tests Completed</w:t>
        <w:br/>
        <w:t>- ...</w:t>
        <w:br/>
        <w:br/>
        <w:t>## Manual Tests Required</w:t>
        <w:br/>
        <w:t>- ...</w:t>
        <w:br/>
        <w:br/>
        <w:t>## Known Issues / Blockers</w:t>
        <w:br/>
        <w:t>- ...</w:t>
        <w:br/>
        <w:br/>
        <w:t>## Decisions Not To Revert</w:t>
        <w:br/>
        <w:t>- ...</w:t>
        <w:br/>
        <w:br/>
        <w:t>## Next Exact Step</w:t>
        <w:br/>
        <w:t>1. ...</w:t>
        <w:br/>
        <w:br/>
        <w:t>## Relevant ADRs / PRs</w:t>
        <w:br/>
        <w:t>- ...</w:t>
      </w:r>
    </w:p>
    <w:p>
      <w:pPr>
        <w:pStyle w:val="Heading1"/>
        <w:keepNext/>
      </w:pPr>
      <w:r>
        <w:t>Appendix B - Phase Pull Request Review Checklist</w:t>
      </w:r>
    </w:p>
    <w:p>
      <w:pPr>
        <w:pStyle w:val="ListBullet"/>
        <w:spacing w:after="50"/>
      </w:pPr>
      <w:r>
        <w:t>[ ] Scope matches current phase and approved ADRs.</w:t>
      </w:r>
    </w:p>
    <w:p>
      <w:pPr>
        <w:pStyle w:val="ListBullet"/>
        <w:spacing w:after="50"/>
      </w:pPr>
      <w:r>
        <w:t>[ ] Actual PR head and diff independently reviewed.</w:t>
      </w:r>
    </w:p>
    <w:p>
      <w:pPr>
        <w:pStyle w:val="ListBullet"/>
        <w:spacing w:after="50"/>
      </w:pPr>
      <w:r>
        <w:t>[ ] No unrelated architectural refactor hidden in feature work.</w:t>
      </w:r>
    </w:p>
    <w:p>
      <w:pPr>
        <w:pStyle w:val="ListBullet"/>
        <w:spacing w:after="50"/>
      </w:pPr>
      <w:r>
        <w:t>[ ] Tests added/updated for changed behavior.</w:t>
      </w:r>
    </w:p>
    <w:p>
      <w:pPr>
        <w:pStyle w:val="ListBullet"/>
        <w:spacing w:after="50"/>
      </w:pPr>
      <w:r>
        <w:t>[ ] Automated tests pass in CI.</w:t>
      </w:r>
    </w:p>
    <w:p>
      <w:pPr>
        <w:pStyle w:val="ListBullet"/>
        <w:spacing w:after="50"/>
      </w:pPr>
      <w:r>
        <w:t>[ ] Required real-device/manual evidence is attached or recorded.</w:t>
      </w:r>
    </w:p>
    <w:p>
      <w:pPr>
        <w:pStyle w:val="ListBullet"/>
        <w:spacing w:after="50"/>
      </w:pPr>
      <w:r>
        <w:t>[ ] Protocol/message changes are versioned/documented.</w:t>
      </w:r>
    </w:p>
    <w:p>
      <w:pPr>
        <w:pStyle w:val="ListBullet"/>
        <w:spacing w:after="50"/>
      </w:pPr>
      <w:r>
        <w:t>[ ] Security validation covers new external inputs.</w:t>
      </w:r>
    </w:p>
    <w:p>
      <w:pPr>
        <w:pStyle w:val="ListBullet"/>
        <w:spacing w:after="50"/>
      </w:pPr>
      <w:r>
        <w:t>[ ] No secrets or generated large media accidentally committed.</w:t>
      </w:r>
    </w:p>
    <w:p>
      <w:pPr>
        <w:pStyle w:val="ListBullet"/>
        <w:spacing w:after="50"/>
      </w:pPr>
      <w:r>
        <w:t>[ ] PROJECT_STATE.md updated.</w:t>
      </w:r>
    </w:p>
    <w:p>
      <w:pPr>
        <w:pStyle w:val="ListBullet"/>
        <w:spacing w:after="50"/>
      </w:pPr>
      <w:r>
        <w:t>[ ] Affected ADR/docs updated.</w:t>
      </w:r>
    </w:p>
    <w:p>
      <w:pPr>
        <w:pStyle w:val="ListBullet"/>
        <w:spacing w:after="50"/>
      </w:pPr>
      <w:r>
        <w:t>[ ] Phase exit gate explicitly assessed before merge.</w:t>
      </w:r>
    </w:p>
    <w:p>
      <w:pPr>
        <w:pStyle w:val="Heading1"/>
        <w:keepNext/>
      </w:pPr>
      <w:r>
        <w:t>Appendix C - Initial Acceptance Metrics to Tune</w:t>
      </w:r>
    </w:p>
    <w:tbl>
      <w:tblPr>
        <w:tblW w:type="auto" w:w="0"/>
        <w:jc w:val="center"/>
        <w:tblLayout w:type="fixed"/>
        <w:tblLook w:firstColumn="1" w:firstRow="1" w:lastColumn="0" w:lastRow="0" w:noHBand="0" w:noVBand="1" w:val="04A0"/>
        <w:tblBorders>
          <w:top w:val="single" w:sz="4" w:color="D6E1E8"/>
          <w:left w:val="single" w:sz="4" w:color="D6E1E8"/>
          <w:bottom w:val="single" w:sz="4" w:color="D6E1E8"/>
          <w:right w:val="single" w:sz="4" w:color="D6E1E8"/>
          <w:insideH w:val="single" w:sz="4" w:color="D6E1E8"/>
          <w:insideV w:val="single" w:sz="4" w:color="D6E1E8"/>
        </w:tblBorders>
      </w:tblPr>
      <w:tblGrid>
        <w:gridCol w:w="3331"/>
        <w:gridCol w:w="3331"/>
        <w:gridCol w:w="3331"/>
      </w:tblGrid>
      <w:tr>
        <w:trPr>
          <w:tblHeader w:val="true"/>
          <w:cantSplit w:val="true"/>
        </w:trPr>
        <w:tc>
          <w:tcPr>
            <w:tcW w:type="dxa" w:w="2880"/>
            <w:shd w:fill="1F374C"/>
            <w:tcMar>
              <w:top w:w="90" w:type="dxa"/>
              <w:start w:w="110" w:type="dxa"/>
              <w:bottom w:w="90" w:type="dxa"/>
              <w:end w:w="110" w:type="dxa"/>
            </w:tcMar>
            <w:vAlign w:val="center"/>
          </w:tcPr>
          <w:p>
            <w:pPr>
              <w:jc w:val="center"/>
            </w:pPr>
            <w:r>
              <w:rPr>
                <w:rFonts w:ascii="Aptos" w:hAnsi="Aptos"/>
                <w:b/>
                <w:color w:val="FFFFFF"/>
                <w:sz w:val="18"/>
              </w:rPr>
              <w:t>Metric</w:t>
            </w:r>
          </w:p>
        </w:tc>
        <w:tc>
          <w:tcPr>
            <w:tcW w:type="dxa" w:w="4608"/>
            <w:shd w:fill="1F374C"/>
            <w:tcMar>
              <w:top w:w="90" w:type="dxa"/>
              <w:start w:w="110" w:type="dxa"/>
              <w:bottom w:w="90" w:type="dxa"/>
              <w:end w:w="110" w:type="dxa"/>
            </w:tcMar>
            <w:vAlign w:val="center"/>
          </w:tcPr>
          <w:p>
            <w:pPr>
              <w:jc w:val="center"/>
            </w:pPr>
            <w:r>
              <w:rPr>
                <w:rFonts w:ascii="Aptos" w:hAnsi="Aptos"/>
                <w:b/>
                <w:color w:val="FFFFFF"/>
                <w:sz w:val="18"/>
              </w:rPr>
              <w:t>Starting hypothesis</w:t>
            </w:r>
          </w:p>
        </w:tc>
        <w:tc>
          <w:tcPr>
            <w:tcW w:type="dxa" w:w="2015"/>
            <w:shd w:fill="1F374C"/>
            <w:tcMar>
              <w:top w:w="90" w:type="dxa"/>
              <w:start w:w="110" w:type="dxa"/>
              <w:bottom w:w="90" w:type="dxa"/>
              <w:end w:w="110" w:type="dxa"/>
            </w:tcMar>
            <w:vAlign w:val="center"/>
          </w:tcPr>
          <w:p>
            <w:pPr>
              <w:jc w:val="center"/>
            </w:pPr>
            <w:r>
              <w:rPr>
                <w:rFonts w:ascii="Aptos" w:hAnsi="Aptos"/>
                <w:b/>
                <w:color w:val="FFFFFF"/>
                <w:sz w:val="18"/>
              </w:rPr>
              <w:t>Finalization phase</w:t>
            </w:r>
          </w:p>
        </w:tc>
      </w:tr>
      <w:tr>
        <w:trPr>
          <w:cantSplit w:val="true"/>
        </w:trPr>
        <w:tc>
          <w:tcPr>
            <w:tcW w:type="dxa" w:w="2880"/>
            <w:tcMar>
              <w:top w:w="90" w:type="dxa"/>
              <w:start w:w="110" w:type="dxa"/>
              <w:bottom w:w="90" w:type="dxa"/>
              <w:end w:w="110" w:type="dxa"/>
            </w:tcMar>
            <w:vAlign w:val="center"/>
          </w:tcPr>
          <w:p>
            <w:pPr>
              <w:spacing w:after="0" w:line="252" w:lineRule="auto"/>
              <w:jc w:val="center"/>
            </w:pPr>
            <w:r>
              <w:rPr>
                <w:rFonts w:ascii="Aptos" w:hAnsi="Aptos"/>
                <w:color w:val="283038"/>
                <w:sz w:val="18"/>
              </w:rPr>
              <w:t>Local sync drift</w:t>
            </w:r>
          </w:p>
        </w:tc>
        <w:tc>
          <w:tcPr>
            <w:tcW w:type="dxa" w:w="4608"/>
            <w:tcMar>
              <w:top w:w="90" w:type="dxa"/>
              <w:start w:w="110" w:type="dxa"/>
              <w:bottom w:w="90" w:type="dxa"/>
              <w:end w:w="110" w:type="dxa"/>
            </w:tcMar>
            <w:vAlign w:val="center"/>
          </w:tcPr>
          <w:p>
            <w:pPr>
              <w:spacing w:after="0" w:line="252" w:lineRule="auto"/>
              <w:jc w:val="left"/>
            </w:pPr>
            <w:r>
              <w:rPr>
                <w:rFonts w:ascii="Aptos" w:hAnsi="Aptos"/>
                <w:color w:val="283038"/>
                <w:sz w:val="18"/>
              </w:rPr>
              <w:t>Usually &lt; 250 ms visible difference</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8"/>
              </w:rPr>
              <w:t>Phase 3</w:t>
            </w:r>
          </w:p>
        </w:tc>
      </w:tr>
      <w:tr>
        <w:trPr>
          <w:cantSplit w:val="true"/>
        </w:trPr>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Hard resync threshold</w:t>
            </w:r>
          </w:p>
        </w:tc>
        <w:tc>
          <w:tcPr>
            <w:tcW w:type="dxa" w:w="4608"/>
            <w:tcMar>
              <w:top w:w="90" w:type="dxa"/>
              <w:start w:w="110" w:type="dxa"/>
              <w:bottom w:w="90" w:type="dxa"/>
              <w:end w:w="110" w:type="dxa"/>
            </w:tcMar>
            <w:vAlign w:val="center"/>
          </w:tcPr>
          <w:p>
            <w:pPr>
              <w:spacing w:after="0" w:line="252" w:lineRule="auto"/>
              <w:jc w:val="left"/>
            </w:pPr>
            <w:r>
              <w:rPr>
                <w:rFonts w:ascii="Aptos" w:hAnsi="Aptos"/>
                <w:color w:val="283038"/>
                <w:sz w:val="18"/>
              </w:rPr>
              <w:t>Around &gt; 1000 ms</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8"/>
              </w:rPr>
              <w:t>Phase 3</w:t>
            </w:r>
          </w:p>
        </w:tc>
      </w:tr>
      <w:tr>
        <w:trPr>
          <w:cantSplit w:val="true"/>
        </w:trPr>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Initial Progressive buffer</w:t>
            </w:r>
          </w:p>
        </w:tc>
        <w:tc>
          <w:tcPr>
            <w:tcW w:type="dxa" w:w="4608"/>
            <w:tcMar>
              <w:top w:w="90" w:type="dxa"/>
              <w:start w:w="110" w:type="dxa"/>
              <w:bottom w:w="90" w:type="dxa"/>
              <w:end w:w="110" w:type="dxa"/>
            </w:tcMar>
            <w:vAlign w:val="center"/>
          </w:tcPr>
          <w:p>
            <w:pPr>
              <w:spacing w:after="0" w:line="252" w:lineRule="auto"/>
              <w:jc w:val="left"/>
            </w:pPr>
            <w:r>
              <w:rPr>
                <w:rFonts w:ascii="Aptos" w:hAnsi="Aptos"/>
                <w:color w:val="283038"/>
                <w:sz w:val="18"/>
              </w:rPr>
              <w:t>30-60 seconds or adaptive equivalent</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8"/>
              </w:rPr>
              <w:t>Phase 5/6</w:t>
            </w:r>
          </w:p>
        </w:tc>
      </w:tr>
      <w:tr>
        <w:trPr>
          <w:cantSplit w:val="true"/>
        </w:trPr>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Transport chunk size</w:t>
            </w:r>
          </w:p>
        </w:tc>
        <w:tc>
          <w:tcPr>
            <w:tcW w:type="dxa" w:w="4608"/>
            <w:tcMar>
              <w:top w:w="90" w:type="dxa"/>
              <w:start w:w="110" w:type="dxa"/>
              <w:bottom w:w="90" w:type="dxa"/>
              <w:end w:w="110" w:type="dxa"/>
            </w:tcMar>
            <w:vAlign w:val="center"/>
          </w:tcPr>
          <w:p>
            <w:pPr>
              <w:spacing w:after="0" w:line="252" w:lineRule="auto"/>
              <w:jc w:val="left"/>
            </w:pPr>
            <w:r>
              <w:rPr>
                <w:rFonts w:ascii="Aptos" w:hAnsi="Aptos"/>
                <w:color w:val="283038"/>
                <w:sz w:val="18"/>
              </w:rPr>
              <w:t>Benchmark; do not hard-code from assumption</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8"/>
              </w:rPr>
              <w:t>Phase 0/5</w:t>
            </w:r>
          </w:p>
        </w:tc>
      </w:tr>
      <w:tr>
        <w:trPr>
          <w:cantSplit w:val="true"/>
        </w:trPr>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Forward buffer low threshold</w:t>
            </w:r>
          </w:p>
        </w:tc>
        <w:tc>
          <w:tcPr>
            <w:tcW w:type="dxa" w:w="4608"/>
            <w:tcMar>
              <w:top w:w="90" w:type="dxa"/>
              <w:start w:w="110" w:type="dxa"/>
              <w:bottom w:w="90" w:type="dxa"/>
              <w:end w:w="110" w:type="dxa"/>
            </w:tcMar>
            <w:vAlign w:val="center"/>
          </w:tcPr>
          <w:p>
            <w:pPr>
              <w:spacing w:after="0" w:line="252" w:lineRule="auto"/>
              <w:jc w:val="left"/>
            </w:pPr>
            <w:r>
              <w:rPr>
                <w:rFonts w:ascii="Aptos" w:hAnsi="Aptos"/>
                <w:color w:val="283038"/>
                <w:sz w:val="18"/>
              </w:rPr>
              <w:t>Derived from bitrate + observed throughput</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8"/>
              </w:rPr>
              <w:t>Phase 6</w:t>
            </w:r>
          </w:p>
        </w:tc>
      </w:tr>
      <w:tr>
        <w:trPr>
          <w:cantSplit w:val="true"/>
        </w:trPr>
        <w:tc>
          <w:tcPr>
            <w:tcW w:type="dxa" w:w="2880"/>
            <w:tcMar>
              <w:top w:w="90" w:type="dxa"/>
              <w:start w:w="110" w:type="dxa"/>
              <w:bottom w:w="90" w:type="dxa"/>
              <w:end w:w="110" w:type="dxa"/>
            </w:tcMar>
            <w:vAlign w:val="center"/>
          </w:tcPr>
          <w:p>
            <w:pPr>
              <w:spacing w:after="0" w:line="252" w:lineRule="auto"/>
              <w:jc w:val="center"/>
            </w:pPr>
            <w:r>
              <w:rPr>
                <w:rFonts w:ascii="Aptos" w:hAnsi="Aptos"/>
                <w:color w:val="283038"/>
                <w:sz w:val="18"/>
              </w:rPr>
              <w:t>Reconnect target</w:t>
            </w:r>
          </w:p>
        </w:tc>
        <w:tc>
          <w:tcPr>
            <w:tcW w:type="dxa" w:w="4608"/>
            <w:tcMar>
              <w:top w:w="90" w:type="dxa"/>
              <w:start w:w="110" w:type="dxa"/>
              <w:bottom w:w="90" w:type="dxa"/>
              <w:end w:w="110" w:type="dxa"/>
            </w:tcMar>
            <w:vAlign w:val="center"/>
          </w:tcPr>
          <w:p>
            <w:pPr>
              <w:spacing w:after="0" w:line="252" w:lineRule="auto"/>
              <w:jc w:val="left"/>
            </w:pPr>
            <w:r>
              <w:rPr>
                <w:rFonts w:ascii="Aptos" w:hAnsi="Aptos"/>
                <w:color w:val="283038"/>
                <w:sz w:val="18"/>
              </w:rPr>
              <w:t>Recover without full room recreation when feasible</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8"/>
              </w:rPr>
              <w:t>Phase 2/4/6</w:t>
            </w:r>
          </w:p>
        </w:tc>
      </w:tr>
      <w:tr>
        <w:trPr>
          <w:cantSplit w:val="true"/>
        </w:trPr>
        <w:tc>
          <w:tcPr>
            <w:tcW w:type="dxa" w:w="2880"/>
            <w:tcMar>
              <w:top w:w="90" w:type="dxa"/>
              <w:start w:w="110" w:type="dxa"/>
              <w:bottom w:w="90" w:type="dxa"/>
              <w:end w:w="110" w:type="dxa"/>
            </w:tcMar>
            <w:vAlign w:val="center"/>
          </w:tcPr>
          <w:p>
            <w:pPr>
              <w:spacing w:after="0" w:line="252" w:lineRule="auto"/>
              <w:jc w:val="left"/>
            </w:pPr>
            <w:r>
              <w:rPr>
                <w:rFonts w:ascii="Aptos" w:hAnsi="Aptos"/>
                <w:color w:val="283038"/>
                <w:sz w:val="18"/>
              </w:rPr>
              <w:t>Supported file size</w:t>
            </w:r>
          </w:p>
        </w:tc>
        <w:tc>
          <w:tcPr>
            <w:tcW w:type="dxa" w:w="4608"/>
            <w:tcMar>
              <w:top w:w="90" w:type="dxa"/>
              <w:start w:w="110" w:type="dxa"/>
              <w:bottom w:w="90" w:type="dxa"/>
              <w:end w:w="110" w:type="dxa"/>
            </w:tcMar>
            <w:vAlign w:val="center"/>
          </w:tcPr>
          <w:p>
            <w:pPr>
              <w:spacing w:after="0" w:line="252" w:lineRule="auto"/>
              <w:jc w:val="left"/>
            </w:pPr>
            <w:r>
              <w:rPr>
                <w:rFonts w:ascii="Aptos" w:hAnsi="Aptos"/>
                <w:color w:val="283038"/>
                <w:sz w:val="18"/>
              </w:rPr>
              <w:t>No arbitrary product cap; bounded by browser/storage/network feasibility</w:t>
            </w:r>
          </w:p>
        </w:tc>
        <w:tc>
          <w:tcPr>
            <w:tcW w:type="dxa" w:w="2015"/>
            <w:tcMar>
              <w:top w:w="90" w:type="dxa"/>
              <w:start w:w="110" w:type="dxa"/>
              <w:bottom w:w="90" w:type="dxa"/>
              <w:end w:w="110" w:type="dxa"/>
            </w:tcMar>
            <w:vAlign w:val="center"/>
          </w:tcPr>
          <w:p>
            <w:pPr>
              <w:spacing w:after="0" w:line="252" w:lineRule="auto"/>
              <w:jc w:val="left"/>
            </w:pPr>
            <w:r>
              <w:rPr>
                <w:rFonts w:ascii="Aptos" w:hAnsi="Aptos"/>
                <w:color w:val="283038"/>
                <w:sz w:val="18"/>
              </w:rPr>
              <w:t>Phase 6/7</w:t>
            </w:r>
          </w:p>
        </w:tc>
      </w:tr>
    </w:tbl>
    <w:p>
      <w:pPr>
        <w:spacing w:after="20"/>
      </w:pPr>
    </w:p>
    <w:tbl>
      <w:tblPr>
        <w:tblW w:type="auto" w:w="0"/>
        <w:jc w:val="center"/>
        <w:tblLayout w:type="fixed"/>
        <w:tblLook w:firstColumn="1" w:firstRow="1" w:lastColumn="0" w:lastRow="0" w:noHBand="0" w:noVBand="1" w:val="04A0"/>
        <w:tblBorders>
          <w:top w:val="single" w:sz="0" w:color="E8F4F1"/>
          <w:left w:val="single" w:sz="0" w:color="E8F4F1"/>
          <w:bottom w:val="single" w:sz="0" w:color="E8F4F1"/>
          <w:right w:val="single" w:sz="0" w:color="E8F4F1"/>
          <w:insideH w:val="single" w:sz="0" w:color="E8F4F1"/>
          <w:insideV w:val="single" w:sz="0" w:color="E8F4F1"/>
        </w:tblBorders>
      </w:tblPr>
      <w:tblGrid>
        <w:gridCol w:w="9994"/>
      </w:tblGrid>
      <w:tr>
        <w:tc>
          <w:tcPr>
            <w:tcW w:type="dxa" w:w="9576"/>
            <w:tcMar>
              <w:top w:w="120" w:type="dxa"/>
              <w:start w:w="145" w:type="dxa"/>
              <w:bottom w:w="120" w:type="dxa"/>
              <w:end w:w="145" w:type="dxa"/>
            </w:tcMar>
            <w:shd w:fill="E8F4F1"/>
          </w:tcPr>
          <w:p>
            <w:pPr>
              <w:spacing w:after="60"/>
            </w:pPr>
            <w:r>
              <w:rPr>
                <w:b/>
                <w:color w:val="1F374C"/>
                <w:sz w:val="20"/>
              </w:rPr>
              <w:t>Baseline approval point</w:t>
            </w:r>
          </w:p>
          <w:p>
            <w:pPr>
              <w:spacing w:after="0" w:line="259" w:lineRule="auto"/>
            </w:pPr>
            <w:r>
              <w:rPr>
                <w:color w:val="283038"/>
                <w:sz w:val="19"/>
              </w:rPr>
              <w:t>The project should begin implementation with Phase 0 only. Full application development is authorized after the feasibility results confirm or appropriately revise the architecture defined in this document.</w:t>
            </w:r>
          </w:p>
        </w:tc>
      </w:tr>
    </w:tbl>
    <w:p>
      <w:pPr>
        <w:spacing w:after="20"/>
      </w:pP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C75"/>
        <w:sz w:val="16"/>
      </w:rPr>
      <w:t xml:space="preserve">Planning baseline -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26C75"/>
        <w:sz w:val="16"/>
      </w:rPr>
      <w:t>P2P Watch Together | Master Project Plan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830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374C"/>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2C5F8C"/>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2378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37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626C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line="264" w:lineRule="auto"/>
      <w:ind w:left="288" w:right="288"/>
    </w:pPr>
    <w:rPr>
      <w:rFonts w:ascii="Aptos" w:hAnsi="Aptos"/>
      <w:color w:val="1F374C"/>
      <w:sz w:val="20"/>
    </w:rPr>
  </w:style>
  <w:style w:type="paragraph" w:customStyle="1" w:styleId="CodeBlock">
    <w:name w:val="CodeBlock"/>
    <w:pPr>
      <w:spacing w:before="60" w:after="100" w:line="240" w:lineRule="auto"/>
      <w:ind w:left="360" w:right="216"/>
    </w:pPr>
    <w:rPr>
      <w:rFonts w:ascii="Consolas" w:hAnsi="Consolas"/>
      <w:color w:val="2D37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mozilla.org/en-US/docs/Web/API/WebRTC_API" TargetMode="External"/><Relationship Id="rId12" Type="http://schemas.openxmlformats.org/officeDocument/2006/relationships/hyperlink" Target="https://developer.mozilla.org/en-US/docs/Web/API/RTCDataChannel" TargetMode="External"/><Relationship Id="rId13" Type="http://schemas.openxmlformats.org/officeDocument/2006/relationships/hyperlink" Target="https://developer.mozilla.org/en-US/docs/Web/API/RTCDataChannel/send" TargetMode="External"/><Relationship Id="rId14" Type="http://schemas.openxmlformats.org/officeDocument/2006/relationships/hyperlink" Target="https://developer.mozilla.org/en-US/docs/Web/API/RTCPeerConnection" TargetMode="External"/><Relationship Id="rId15" Type="http://schemas.openxmlformats.org/officeDocument/2006/relationships/hyperlink" Target="https://developer.mozilla.org/en-US/docs/Web/API/Media_Source_Extensions_API" TargetMode="External"/><Relationship Id="rId16" Type="http://schemas.openxmlformats.org/officeDocument/2006/relationships/hyperlink" Target="https://developer.mozilla.org/en-US/docs/Web/API/MediaSource" TargetMode="External"/><Relationship Id="rId17" Type="http://schemas.openxmlformats.org/officeDocument/2006/relationships/hyperlink" Target="https://developer.mozilla.org/en-US/docs/Web/API/File_System_API/Origin_private_file_system" TargetMode="External"/><Relationship Id="rId18" Type="http://schemas.openxmlformats.org/officeDocument/2006/relationships/hyperlink" Target="https://developer.mozilla.org/en-US/docs/Web/API/Storage_API/Storage_quotas_and_eviction_criteria" TargetMode="External"/><Relationship Id="rId19" Type="http://schemas.openxmlformats.org/officeDocument/2006/relationships/hyperlink" Target="https://github.com/gpac/mp4box.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P2P Watch Together - Product, Architecture &amp; Engineering Master Plan v0.1</dc:title>
  <dc:subject>Planning baseline for synchronized local playback and progressive peer-to-peer media watching</dc:subject>
  <dc:creator>Project Team</dc:creator>
  <cp:keywords>WebRTC, P2P, synchronized playback, progressive media, PWA, architecture</cp:keywords>
  <dc:description>generated by python-docx</dc:description>
  <cp:lastModifiedBy/>
  <cp:revision>1</cp:revision>
  <dcterms:created xsi:type="dcterms:W3CDTF">2013-12-23T23:15:00Z</dcterms:created>
  <dcterms:modified xsi:type="dcterms:W3CDTF">2013-12-23T23:15:00Z</dcterms:modified>
  <cp:category/>
</cp:coreProperties>
</file>