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365D"/>
          <w:sz w:val="68"/>
        </w:rPr>
        <w:t>RideLink</w:t>
      </w:r>
    </w:p>
    <w:p>
      <w:pPr>
        <w:jc w:val="center"/>
      </w:pPr>
      <w:r>
        <w:rPr>
          <w:color w:val="4472C4"/>
          <w:sz w:val="36"/>
        </w:rPr>
        <w:t>Product Requirements &amp; Implementation Plan</w:t>
      </w:r>
    </w:p>
    <w:p>
      <w:pPr>
        <w:spacing w:before="320"/>
        <w:jc w:val="center"/>
      </w:pPr>
      <w:r>
        <w:rPr>
          <w:sz w:val="24"/>
        </w:rPr>
        <w:t>Personal-use rider–pillion intercom and synchronized music system</w:t>
        <w:br/>
        <w:t>Android rider + iPhone pillion</w:t>
      </w:r>
    </w:p>
    <w:tbl>
      <w:tblPr>
        <w:tblW w:type="auto" w:w="0"/>
        <w:jc w:val="center"/>
        <w:tblLayout w:type="fixed"/>
        <w:tblLook w:firstColumn="1" w:firstRow="1" w:lastColumn="0" w:lastRow="0" w:noHBand="0" w:noVBand="1" w:val="04A0"/>
      </w:tblPr>
      <w:tblGrid>
        <w:gridCol w:w="9792"/>
      </w:tblGrid>
      <w:tr>
        <w:tc>
          <w:tcPr>
            <w:tcW w:type="dxa" w:w="10224"/>
            <w:shd w:fill="EAF2F8"/>
            <w:tcMar>
              <w:top w:w="180" w:type="dxa"/>
              <w:start w:w="180" w:type="dxa"/>
              <w:bottom w:w="180" w:type="dxa"/>
              <w:end w:w="180" w:type="dxa"/>
            </w:tcMar>
          </w:tcPr>
          <w:p>
            <w:r>
              <w:rPr>
                <w:b/>
                <w:color w:val="143A6A"/>
                <w:sz w:val="23"/>
              </w:rPr>
              <w:t>Project intent</w:t>
              <w:br/>
            </w:r>
            <w:r>
              <w:rPr>
                <w:sz w:val="21"/>
              </w:rPr>
              <w:t>Build a private, open-source, two-person riding companion that uses each person's phone plus ordinary Bluetooth audio hardware. Core functions: full-duplex rider–pillion communication, synchronized local music, shared controls, peer-to-peer file transfer, and offline-first operation.</w:t>
            </w:r>
          </w:p>
        </w:tc>
      </w:tr>
    </w:tbl>
    <w:p>
      <w:pPr>
        <w:spacing w:after="40"/>
      </w:pPr>
    </w:p>
    <w:p>
      <w:pPr>
        <w:spacing w:before="600"/>
        <w:jc w:val="center"/>
      </w:pPr>
      <w:r>
        <w:rPr>
          <w:color w:val="5A5A5A"/>
          <w:sz w:val="20"/>
        </w:rPr>
        <w:t>Baseline version: 1.0</w:t>
        <w:br/>
        <w:t>Prepared: 22 August 2026</w:t>
      </w:r>
    </w:p>
    <w:p>
      <w:r>
        <w:br w:type="page"/>
      </w:r>
    </w:p>
    <w:p>
      <w:pPr>
        <w:pStyle w:val="Heading1"/>
        <w:keepNext/>
      </w:pPr>
      <w:r>
        <w:t>1. Executive Summary</w:t>
      </w:r>
    </w:p>
    <w:p>
      <w:r>
        <w:t>RideLink is a personal-use, open-source mobile application concept for a motorcycle rider and pillion. The rider uses an Android phone connected to a helmet Bluetooth audio unit; the pillion uses an iPhone connected to standard Bluetooth earbuds or a headset. The phones communicate directly over local Wi-Fi or a peer-to-peer IP path. Bluetooth is used only between each phone and its local audio device.</w:t>
      </w:r>
    </w:p>
    <w:p>
      <w:r>
        <w:t>The application combines two functions that are normally separated: a low-latency voice intercom and a synchronized shared music experience. Either participant can control playback. For local music, each phone should play its own synchronized copy of the track; if a track is missing, the app transfers it over the local peer connection and caches it. This avoids continuously retransmitting music and reduces bandwidth and quality loss.</w:t>
      </w:r>
    </w:p>
    <w:tbl>
      <w:tblPr>
        <w:tblW w:type="auto" w:w="0"/>
        <w:jc w:val="center"/>
        <w:tblLayout w:type="fixed"/>
        <w:tblLook w:firstColumn="1" w:firstRow="1" w:lastColumn="0" w:lastRow="0" w:noHBand="0" w:noVBand="1" w:val="04A0"/>
      </w:tblPr>
      <w:tblGrid>
        <w:gridCol w:w="9792"/>
      </w:tblGrid>
      <w:tr>
        <w:tc>
          <w:tcPr>
            <w:tcW w:type="dxa" w:w="10224"/>
            <w:shd w:fill="FFF2CC"/>
            <w:tcMar>
              <w:top w:w="180" w:type="dxa"/>
              <w:start w:w="180" w:type="dxa"/>
              <w:bottom w:w="180" w:type="dxa"/>
              <w:end w:w="180" w:type="dxa"/>
            </w:tcMar>
          </w:tcPr>
          <w:p>
            <w:r>
              <w:rPr>
                <w:b/>
                <w:color w:val="143A6A"/>
                <w:sz w:val="23"/>
              </w:rPr>
              <w:t>Critical feasibility gate</w:t>
              <w:br/>
            </w:r>
            <w:r>
              <w:rPr>
                <w:sz w:val="21"/>
              </w:rPr>
              <w:t>Before full development, Phase 0 must verify real Bluetooth behavior on the selected helmet unit and pillion earbuds. The main risk is that opening a Bluetooth microphone can force a headset from high-quality media mode (A2DP/LE Audio) into a lower-quality bidirectional call profile (HFP/HSP). The project architecture will be finalized only after measuring this behavior on the actual devices.</w:t>
            </w:r>
          </w:p>
        </w:tc>
      </w:tr>
    </w:tbl>
    <w:p>
      <w:pPr>
        <w:spacing w:after="40"/>
      </w:pPr>
    </w:p>
    <w:p>
      <w:pPr>
        <w:pStyle w:val="Heading1"/>
        <w:keepNext/>
      </w:pPr>
      <w:r>
        <w:t>2. Problem Statement and Context</w:t>
      </w:r>
    </w:p>
    <w:p>
      <w:r>
        <w:t>Dedicated motorcycle intercom systems solve rider-to-rider or rider-to-pillion communication but require compatible units in both helmets and can be relatively expensive. Standard Bluetooth earbuds are inexpensive and already owned by many pillion riders, but ordinary phones do not natively provide a reliable cross-platform rider–pillion intercom plus synchronized shared music experience.</w:t>
      </w:r>
    </w:p>
    <w:p>
      <w:pPr>
        <w:pStyle w:val="ListBullet"/>
      </w:pPr>
      <w:r>
        <w:t>Rider equipment: Android phone, motorcycle helmet, budget helmet Bluetooth audio unit with speakers and microphone.</w:t>
      </w:r>
    </w:p>
    <w:p>
      <w:pPr>
        <w:pStyle w:val="ListBullet"/>
      </w:pPr>
      <w:r>
        <w:t>Pillion equipment: iPhone 17 Pro Max and ordinary Bluetooth TWS earbuds/headset.</w:t>
      </w:r>
    </w:p>
    <w:p>
      <w:pPr>
        <w:pStyle w:val="ListBullet"/>
      </w:pPr>
      <w:r>
        <w:t>Typical separation: approximately 1–2 metres; both users are on the same motorcycle.</w:t>
      </w:r>
    </w:p>
    <w:p>
      <w:pPr>
        <w:pStyle w:val="ListBullet"/>
      </w:pPr>
      <w:r>
        <w:t>Primary environment: moving motorcycle, substantial wind/road noise, frequent screen-off operation, intermittent cellular coverage.</w:t>
      </w:r>
    </w:p>
    <w:p>
      <w:pPr>
        <w:pStyle w:val="ListBullet"/>
      </w:pPr>
      <w:r>
        <w:t>Personal-use objective: no App Store/Play Store publication requirement for the initial versions.</w:t>
      </w:r>
    </w:p>
    <w:p>
      <w:pPr>
        <w:pStyle w:val="Heading1"/>
        <w:keepNext/>
      </w:pPr>
      <w:r>
        <w:t>3. Goals, Success Criteria and Non-Goals</w:t>
      </w:r>
    </w:p>
    <w:p>
      <w:pPr>
        <w:pStyle w:val="Heading2"/>
        <w:keepNext/>
      </w:pPr>
      <w:r>
        <w:t>3.1 Product goals</w:t>
      </w:r>
    </w:p>
    <w:p>
      <w:pPr>
        <w:pStyle w:val="ListBullet"/>
      </w:pPr>
      <w:r>
        <w:t>Enable reliable two-way rider–pillion voice communication using each person's existing Bluetooth audio device.</w:t>
      </w:r>
    </w:p>
    <w:p>
      <w:pPr>
        <w:pStyle w:val="ListBullet"/>
      </w:pPr>
      <w:r>
        <w:t>Allow both participants to hear the same local music at nearly the same playback position.</w:t>
      </w:r>
    </w:p>
    <w:p>
      <w:pPr>
        <w:pStyle w:val="ListBullet"/>
      </w:pPr>
      <w:r>
        <w:t>Allow either participant to control play, pause, next, previous, seek and shared queue actions.</w:t>
      </w:r>
    </w:p>
    <w:p>
      <w:pPr>
        <w:pStyle w:val="ListBullet"/>
      </w:pPr>
      <w:r>
        <w:t>Automatically transfer/copy a missing local track between phones over the local peer connection.</w:t>
      </w:r>
    </w:p>
    <w:p>
      <w:pPr>
        <w:pStyle w:val="ListBullet"/>
      </w:pPr>
      <w:r>
        <w:t>Remain useful without mobile internet, accounts, cloud servers or subscriptions.</w:t>
      </w:r>
    </w:p>
    <w:p>
      <w:pPr>
        <w:pStyle w:val="ListBullet"/>
      </w:pPr>
      <w:r>
        <w:t>Continue core audio operation while the phone screen is locked.</w:t>
      </w:r>
    </w:p>
    <w:p>
      <w:pPr>
        <w:pStyle w:val="ListBullet"/>
      </w:pPr>
      <w:r>
        <w:t>Minimize rider interaction while moving; the design must favour hands-free or pre-ride controls.</w:t>
      </w:r>
    </w:p>
    <w:p>
      <w:pPr>
        <w:pStyle w:val="ListBullet"/>
      </w:pPr>
      <w:r>
        <w:t>Keep the implementation open source and simple enough for personal maintenance.</w:t>
      </w:r>
    </w:p>
    <w:p>
      <w:pPr>
        <w:pStyle w:val="Heading2"/>
        <w:keepNext/>
      </w:pPr>
      <w:r>
        <w:t>3.2 Success criteria</w:t>
      </w:r>
    </w:p>
    <w:tbl>
      <w:tblPr>
        <w:tblStyle w:val="TableGrid"/>
        <w:tblW w:type="auto" w:w="0"/>
        <w:jc w:val="center"/>
        <w:tblLayout w:type="fixed"/>
        <w:tblLook w:firstColumn="1" w:firstRow="1" w:lastColumn="0" w:lastRow="0" w:noHBand="0" w:noVBand="1" w:val="04A0"/>
      </w:tblPr>
      <w:tblGrid>
        <w:gridCol w:w="2304"/>
        <w:gridCol w:w="7488"/>
      </w:tblGrid>
      <w:tr>
        <w:trPr>
          <w:tblHeader w:val="true"/>
        </w:trPr>
        <w:tc>
          <w:tcPr>
            <w:tcW w:type="dxa" w:w="5112"/>
            <w:shd w:fill="17365D"/>
            <w:tcMar>
              <w:top w:w="110" w:type="dxa"/>
              <w:start w:w="100" w:type="dxa"/>
              <w:bottom w:w="110" w:type="dxa"/>
              <w:end w:w="100" w:type="dxa"/>
            </w:tcMar>
            <w:vAlign w:val="center"/>
          </w:tcPr>
          <w:p>
            <w:pPr>
              <w:jc w:val="center"/>
            </w:pPr>
            <w:r>
              <w:rPr>
                <w:b/>
                <w:color w:val="FFFFFF"/>
                <w:sz w:val="19"/>
              </w:rPr>
              <w:t>Area</w:t>
            </w:r>
          </w:p>
        </w:tc>
        <w:tc>
          <w:tcPr>
            <w:tcW w:type="dxa" w:w="5112"/>
            <w:shd w:fill="17365D"/>
            <w:tcMar>
              <w:top w:w="110" w:type="dxa"/>
              <w:start w:w="100" w:type="dxa"/>
              <w:bottom w:w="110" w:type="dxa"/>
              <w:end w:w="100" w:type="dxa"/>
            </w:tcMar>
            <w:vAlign w:val="center"/>
          </w:tcPr>
          <w:p>
            <w:pPr>
              <w:jc w:val="center"/>
            </w:pPr>
            <w:r>
              <w:rPr>
                <w:b/>
                <w:color w:val="FFFFFF"/>
                <w:sz w:val="19"/>
              </w:rPr>
              <w:t>Target / Acceptance Criterion</w:t>
            </w:r>
          </w:p>
        </w:tc>
      </w:tr>
      <w:tr>
        <w:tc>
          <w:tcPr>
            <w:tcW w:type="dxa" w:w="2304"/>
            <w:tcMar>
              <w:top w:w="100" w:type="dxa"/>
              <w:start w:w="100" w:type="dxa"/>
              <w:bottom w:w="100" w:type="dxa"/>
              <w:end w:w="100" w:type="dxa"/>
            </w:tcMar>
            <w:vAlign w:val="center"/>
          </w:tcPr>
          <w:p>
            <w:pPr>
              <w:jc w:val="left"/>
            </w:pPr>
            <w:r>
              <w:rPr>
                <w:sz w:val="19"/>
              </w:rPr>
              <w:t>Voice latency</w:t>
            </w:r>
          </w:p>
        </w:tc>
        <w:tc>
          <w:tcPr>
            <w:tcW w:type="dxa" w:w="7488"/>
            <w:tcMar>
              <w:top w:w="100" w:type="dxa"/>
              <w:start w:w="100" w:type="dxa"/>
              <w:bottom w:w="100" w:type="dxa"/>
              <w:end w:w="100" w:type="dxa"/>
            </w:tcMar>
            <w:vAlign w:val="center"/>
          </w:tcPr>
          <w:p>
            <w:pPr>
              <w:jc w:val="left"/>
            </w:pPr>
            <w:r>
              <w:rPr>
                <w:sz w:val="19"/>
              </w:rPr>
              <w:t>Conversationally usable. Target phone-to-phone application/network latency below ~200 ms where possible; measure end-to-end latency including Bluetooth.</w:t>
            </w:r>
          </w:p>
        </w:tc>
      </w:tr>
      <w:tr>
        <w:tc>
          <w:tcPr>
            <w:tcW w:type="dxa" w:w="2304"/>
            <w:tcMar>
              <w:top w:w="100" w:type="dxa"/>
              <w:start w:w="100" w:type="dxa"/>
              <w:bottom w:w="100" w:type="dxa"/>
              <w:end w:w="100" w:type="dxa"/>
            </w:tcMar>
            <w:vAlign w:val="center"/>
          </w:tcPr>
          <w:p>
            <w:pPr>
              <w:jc w:val="left"/>
            </w:pPr>
            <w:r>
              <w:rPr>
                <w:sz w:val="19"/>
              </w:rPr>
              <w:t>Music synchronization</w:t>
            </w:r>
          </w:p>
        </w:tc>
        <w:tc>
          <w:tcPr>
            <w:tcW w:type="dxa" w:w="7488"/>
            <w:tcMar>
              <w:top w:w="100" w:type="dxa"/>
              <w:start w:w="100" w:type="dxa"/>
              <w:bottom w:w="100" w:type="dxa"/>
              <w:end w:w="100" w:type="dxa"/>
            </w:tcMar>
            <w:vAlign w:val="center"/>
          </w:tcPr>
          <w:p>
            <w:pPr>
              <w:jc w:val="left"/>
            </w:pPr>
            <w:r>
              <w:rPr>
                <w:sz w:val="19"/>
              </w:rPr>
              <w:t>Perceived playback alignment should be tight enough that two listeners sitting together do not hear an obvious echo. Initial target: &lt;100 ms drift; stretch target: &lt;50 ms.</w:t>
            </w:r>
          </w:p>
        </w:tc>
      </w:tr>
      <w:tr>
        <w:tc>
          <w:tcPr>
            <w:tcW w:type="dxa" w:w="2304"/>
            <w:tcMar>
              <w:top w:w="100" w:type="dxa"/>
              <w:start w:w="100" w:type="dxa"/>
              <w:bottom w:w="100" w:type="dxa"/>
              <w:end w:w="100" w:type="dxa"/>
            </w:tcMar>
            <w:vAlign w:val="center"/>
          </w:tcPr>
          <w:p>
            <w:pPr>
              <w:jc w:val="left"/>
            </w:pPr>
            <w:r>
              <w:rPr>
                <w:sz w:val="19"/>
              </w:rPr>
              <w:t>Reconnect</w:t>
            </w:r>
          </w:p>
        </w:tc>
        <w:tc>
          <w:tcPr>
            <w:tcW w:type="dxa" w:w="7488"/>
            <w:tcMar>
              <w:top w:w="100" w:type="dxa"/>
              <w:start w:w="100" w:type="dxa"/>
              <w:bottom w:w="100" w:type="dxa"/>
              <w:end w:w="100" w:type="dxa"/>
            </w:tcMar>
            <w:vAlign w:val="center"/>
          </w:tcPr>
          <w:p>
            <w:pPr>
              <w:jc w:val="left"/>
            </w:pPr>
            <w:r>
              <w:rPr>
                <w:sz w:val="19"/>
              </w:rPr>
              <w:t>Temporary peer disconnect should recover automatically without requiring a full app restart.</w:t>
            </w:r>
          </w:p>
        </w:tc>
      </w:tr>
      <w:tr>
        <w:tc>
          <w:tcPr>
            <w:tcW w:type="dxa" w:w="2304"/>
            <w:tcMar>
              <w:top w:w="100" w:type="dxa"/>
              <w:start w:w="100" w:type="dxa"/>
              <w:bottom w:w="100" w:type="dxa"/>
              <w:end w:w="100" w:type="dxa"/>
            </w:tcMar>
            <w:vAlign w:val="center"/>
          </w:tcPr>
          <w:p>
            <w:pPr>
              <w:jc w:val="left"/>
            </w:pPr>
            <w:r>
              <w:rPr>
                <w:sz w:val="19"/>
              </w:rPr>
              <w:t>Background operation</w:t>
            </w:r>
          </w:p>
        </w:tc>
        <w:tc>
          <w:tcPr>
            <w:tcW w:type="dxa" w:w="7488"/>
            <w:tcMar>
              <w:top w:w="100" w:type="dxa"/>
              <w:start w:w="100" w:type="dxa"/>
              <w:bottom w:w="100" w:type="dxa"/>
              <w:end w:w="100" w:type="dxa"/>
            </w:tcMar>
            <w:vAlign w:val="center"/>
          </w:tcPr>
          <w:p>
            <w:pPr>
              <w:jc w:val="left"/>
            </w:pPr>
            <w:r>
              <w:rPr>
                <w:sz w:val="19"/>
              </w:rPr>
              <w:t>Intercom and music remain functional with the screen locked, subject to platform limitations and permitted background modes.</w:t>
            </w:r>
          </w:p>
        </w:tc>
      </w:tr>
      <w:tr>
        <w:tc>
          <w:tcPr>
            <w:tcW w:type="dxa" w:w="2304"/>
            <w:tcMar>
              <w:top w:w="100" w:type="dxa"/>
              <w:start w:w="100" w:type="dxa"/>
              <w:bottom w:w="100" w:type="dxa"/>
              <w:end w:w="100" w:type="dxa"/>
            </w:tcMar>
            <w:vAlign w:val="center"/>
          </w:tcPr>
          <w:p>
            <w:pPr>
              <w:jc w:val="left"/>
            </w:pPr>
            <w:r>
              <w:rPr>
                <w:sz w:val="19"/>
              </w:rPr>
              <w:t>Offline operation</w:t>
            </w:r>
          </w:p>
        </w:tc>
        <w:tc>
          <w:tcPr>
            <w:tcW w:type="dxa" w:w="7488"/>
            <w:tcMar>
              <w:top w:w="100" w:type="dxa"/>
              <w:start w:w="100" w:type="dxa"/>
              <w:bottom w:w="100" w:type="dxa"/>
              <w:end w:w="100" w:type="dxa"/>
            </w:tcMar>
            <w:vAlign w:val="center"/>
          </w:tcPr>
          <w:p>
            <w:pPr>
              <w:jc w:val="left"/>
            </w:pPr>
            <w:r>
              <w:rPr>
                <w:sz w:val="19"/>
              </w:rPr>
              <w:t>Core intercom and local-library music functions work without internet connectivity.</w:t>
            </w:r>
          </w:p>
        </w:tc>
      </w:tr>
      <w:tr>
        <w:tc>
          <w:tcPr>
            <w:tcW w:type="dxa" w:w="2304"/>
            <w:tcMar>
              <w:top w:w="100" w:type="dxa"/>
              <w:start w:w="100" w:type="dxa"/>
              <w:bottom w:w="100" w:type="dxa"/>
              <w:end w:w="100" w:type="dxa"/>
            </w:tcMar>
            <w:vAlign w:val="center"/>
          </w:tcPr>
          <w:p>
            <w:pPr>
              <w:jc w:val="left"/>
            </w:pPr>
            <w:r>
              <w:rPr>
                <w:sz w:val="19"/>
              </w:rPr>
              <w:t>Safety usability</w:t>
            </w:r>
          </w:p>
        </w:tc>
        <w:tc>
          <w:tcPr>
            <w:tcW w:type="dxa" w:w="7488"/>
            <w:tcMar>
              <w:top w:w="100" w:type="dxa"/>
              <w:start w:w="100" w:type="dxa"/>
              <w:bottom w:w="100" w:type="dxa"/>
              <w:end w:w="100" w:type="dxa"/>
            </w:tcMar>
            <w:vAlign w:val="center"/>
          </w:tcPr>
          <w:p>
            <w:pPr>
              <w:jc w:val="left"/>
            </w:pPr>
            <w:r>
              <w:rPr>
                <w:sz w:val="19"/>
              </w:rPr>
              <w:t>No requirement to manipulate a phone for routine operation once a ride has started.</w:t>
            </w:r>
          </w:p>
        </w:tc>
      </w:tr>
      <w:tr>
        <w:tc>
          <w:tcPr>
            <w:tcW w:type="dxa" w:w="2304"/>
            <w:tcMar>
              <w:top w:w="100" w:type="dxa"/>
              <w:start w:w="100" w:type="dxa"/>
              <w:bottom w:w="100" w:type="dxa"/>
              <w:end w:w="100" w:type="dxa"/>
            </w:tcMar>
            <w:vAlign w:val="center"/>
          </w:tcPr>
          <w:p>
            <w:pPr>
              <w:jc w:val="left"/>
            </w:pPr>
            <w:r>
              <w:rPr>
                <w:sz w:val="19"/>
              </w:rPr>
              <w:t>Privacy</w:t>
            </w:r>
          </w:p>
        </w:tc>
        <w:tc>
          <w:tcPr>
            <w:tcW w:type="dxa" w:w="7488"/>
            <w:tcMar>
              <w:top w:w="100" w:type="dxa"/>
              <w:start w:w="100" w:type="dxa"/>
              <w:bottom w:w="100" w:type="dxa"/>
              <w:end w:w="100" w:type="dxa"/>
            </w:tcMar>
            <w:vAlign w:val="center"/>
          </w:tcPr>
          <w:p>
            <w:pPr>
              <w:jc w:val="left"/>
            </w:pPr>
            <w:r>
              <w:rPr>
                <w:sz w:val="19"/>
              </w:rPr>
              <w:t>No audio, library index, telemetry or personal data sent to a backend by default.</w:t>
            </w:r>
          </w:p>
        </w:tc>
      </w:tr>
    </w:tbl>
    <w:p>
      <w:pPr>
        <w:spacing w:after="40"/>
      </w:pPr>
    </w:p>
    <w:p>
      <w:pPr>
        <w:pStyle w:val="Heading2"/>
        <w:keepNext/>
      </w:pPr>
      <w:r>
        <w:t>3.3 Explicit non-goals for V1</w:t>
      </w:r>
    </w:p>
    <w:p>
      <w:pPr>
        <w:pStyle w:val="ListBullet"/>
      </w:pPr>
      <w:r>
        <w:t>Spotify audio capture/rebroadcast.</w:t>
      </w:r>
    </w:p>
    <w:p>
      <w:pPr>
        <w:pStyle w:val="ListBullet"/>
      </w:pPr>
      <w:r>
        <w:t>YouTube Music audio capture/rebroadcast.</w:t>
      </w:r>
    </w:p>
    <w:p>
      <w:pPr>
        <w:pStyle w:val="ListBullet"/>
      </w:pPr>
      <w:r>
        <w:t>Apple Music integration.</w:t>
      </w:r>
    </w:p>
    <w:p>
      <w:pPr>
        <w:pStyle w:val="ListBullet"/>
      </w:pPr>
      <w:r>
        <w:t>More than two participants.</w:t>
      </w:r>
    </w:p>
    <w:p>
      <w:pPr>
        <w:pStyle w:val="ListBullet"/>
      </w:pPr>
      <w:r>
        <w:t>Long-range rider-to-rider mesh networking.</w:t>
      </w:r>
    </w:p>
    <w:p>
      <w:pPr>
        <w:pStyle w:val="ListBullet"/>
      </w:pPr>
      <w:r>
        <w:t>Cloud accounts, social features, analytics or advertising.</w:t>
      </w:r>
    </w:p>
    <w:p>
      <w:pPr>
        <w:pStyle w:val="ListBullet"/>
      </w:pPr>
      <w:r>
        <w:t>Public app-store distribution.</w:t>
      </w:r>
    </w:p>
    <w:p>
      <w:pPr>
        <w:pStyle w:val="ListBullet"/>
      </w:pPr>
      <w:r>
        <w:t>Navigation/map integration.</w:t>
      </w:r>
    </w:p>
    <w:p>
      <w:pPr>
        <w:pStyle w:val="ListBullet"/>
      </w:pPr>
      <w:r>
        <w:t>Voice assistant/voice-command system.</w:t>
      </w:r>
    </w:p>
    <w:p>
      <w:pPr>
        <w:pStyle w:val="ListBullet"/>
      </w:pPr>
      <w:r>
        <w:t>Commercial support for arbitrary Bluetooth hardware.</w:t>
      </w:r>
    </w:p>
    <w:p>
      <w:pPr>
        <w:pStyle w:val="Heading1"/>
        <w:keepNext/>
      </w:pPr>
      <w:r>
        <w:t>4. User Scenarios and Journeys</w:t>
      </w:r>
    </w:p>
    <w:tbl>
      <w:tblPr>
        <w:tblStyle w:val="TableGrid"/>
        <w:tblW w:type="auto" w:w="0"/>
        <w:jc w:val="center"/>
        <w:tblLayout w:type="fixed"/>
        <w:tblLook w:firstColumn="1" w:firstRow="1" w:lastColumn="0" w:lastRow="0" w:noHBand="0" w:noVBand="1" w:val="04A0"/>
      </w:tblPr>
      <w:tblGrid>
        <w:gridCol w:w="1008"/>
        <w:gridCol w:w="2160"/>
        <w:gridCol w:w="6624"/>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ID</w:t>
            </w:r>
          </w:p>
        </w:tc>
        <w:tc>
          <w:tcPr>
            <w:tcW w:type="dxa" w:w="3408"/>
            <w:shd w:fill="17365D"/>
            <w:tcMar>
              <w:top w:w="110" w:type="dxa"/>
              <w:start w:w="100" w:type="dxa"/>
              <w:bottom w:w="110" w:type="dxa"/>
              <w:end w:w="100" w:type="dxa"/>
            </w:tcMar>
            <w:vAlign w:val="center"/>
          </w:tcPr>
          <w:p>
            <w:pPr>
              <w:jc w:val="center"/>
            </w:pPr>
            <w:r>
              <w:rPr>
                <w:b/>
                <w:color w:val="FFFFFF"/>
                <w:sz w:val="19"/>
              </w:rPr>
              <w:t>Scenario</w:t>
            </w:r>
          </w:p>
        </w:tc>
        <w:tc>
          <w:tcPr>
            <w:tcW w:type="dxa" w:w="3408"/>
            <w:shd w:fill="17365D"/>
            <w:tcMar>
              <w:top w:w="110" w:type="dxa"/>
              <w:start w:w="100" w:type="dxa"/>
              <w:bottom w:w="110" w:type="dxa"/>
              <w:end w:w="100" w:type="dxa"/>
            </w:tcMar>
            <w:vAlign w:val="center"/>
          </w:tcPr>
          <w:p>
            <w:pPr>
              <w:jc w:val="center"/>
            </w:pPr>
            <w:r>
              <w:rPr>
                <w:b/>
                <w:color w:val="FFFFFF"/>
                <w:sz w:val="19"/>
              </w:rPr>
              <w:t>Expected flow</w:t>
            </w:r>
          </w:p>
        </w:tc>
      </w:tr>
      <w:tr>
        <w:tc>
          <w:tcPr>
            <w:tcW w:type="dxa" w:w="1008"/>
            <w:tcMar>
              <w:top w:w="100" w:type="dxa"/>
              <w:start w:w="100" w:type="dxa"/>
              <w:bottom w:w="100" w:type="dxa"/>
              <w:end w:w="100" w:type="dxa"/>
            </w:tcMar>
            <w:vAlign w:val="center"/>
          </w:tcPr>
          <w:p>
            <w:pPr>
              <w:jc w:val="left"/>
            </w:pPr>
            <w:r>
              <w:rPr>
                <w:sz w:val="19"/>
              </w:rPr>
              <w:t>UJ-01</w:t>
            </w:r>
          </w:p>
        </w:tc>
        <w:tc>
          <w:tcPr>
            <w:tcW w:type="dxa" w:w="2160"/>
            <w:tcMar>
              <w:top w:w="100" w:type="dxa"/>
              <w:start w:w="100" w:type="dxa"/>
              <w:bottom w:w="100" w:type="dxa"/>
              <w:end w:w="100" w:type="dxa"/>
            </w:tcMar>
            <w:vAlign w:val="center"/>
          </w:tcPr>
          <w:p>
            <w:pPr>
              <w:jc w:val="left"/>
            </w:pPr>
            <w:r>
              <w:rPr>
                <w:sz w:val="19"/>
              </w:rPr>
              <w:t>Start a ride</w:t>
            </w:r>
          </w:p>
        </w:tc>
        <w:tc>
          <w:tcPr>
            <w:tcW w:type="dxa" w:w="6624"/>
            <w:tcMar>
              <w:top w:w="100" w:type="dxa"/>
              <w:start w:w="100" w:type="dxa"/>
              <w:bottom w:w="100" w:type="dxa"/>
              <w:end w:w="100" w:type="dxa"/>
            </w:tcMar>
            <w:vAlign w:val="center"/>
          </w:tcPr>
          <w:p>
            <w:pPr>
              <w:jc w:val="left"/>
            </w:pPr>
            <w:r>
              <w:rPr>
                <w:sz w:val="19"/>
              </w:rPr>
              <w:t>Both users open RideLink → audio devices detected → phones pair/connect → connection health shown → user starts Ride Mode.</w:t>
            </w:r>
          </w:p>
        </w:tc>
      </w:tr>
      <w:tr>
        <w:tc>
          <w:tcPr>
            <w:tcW w:type="dxa" w:w="1008"/>
            <w:tcMar>
              <w:top w:w="100" w:type="dxa"/>
              <w:start w:w="100" w:type="dxa"/>
              <w:bottom w:w="100" w:type="dxa"/>
              <w:end w:w="100" w:type="dxa"/>
            </w:tcMar>
            <w:vAlign w:val="center"/>
          </w:tcPr>
          <w:p>
            <w:pPr>
              <w:jc w:val="left"/>
            </w:pPr>
            <w:r>
              <w:rPr>
                <w:sz w:val="19"/>
              </w:rPr>
              <w:t>UJ-02</w:t>
            </w:r>
          </w:p>
        </w:tc>
        <w:tc>
          <w:tcPr>
            <w:tcW w:type="dxa" w:w="2160"/>
            <w:tcMar>
              <w:top w:w="100" w:type="dxa"/>
              <w:start w:w="100" w:type="dxa"/>
              <w:bottom w:w="100" w:type="dxa"/>
              <w:end w:w="100" w:type="dxa"/>
            </w:tcMar>
            <w:vAlign w:val="center"/>
          </w:tcPr>
          <w:p>
            <w:pPr>
              <w:jc w:val="left"/>
            </w:pPr>
            <w:r>
              <w:rPr>
                <w:sz w:val="19"/>
              </w:rPr>
              <w:t>Talk while riding</w:t>
            </w:r>
          </w:p>
        </w:tc>
        <w:tc>
          <w:tcPr>
            <w:tcW w:type="dxa" w:w="6624"/>
            <w:tcMar>
              <w:top w:w="100" w:type="dxa"/>
              <w:start w:w="100" w:type="dxa"/>
              <w:bottom w:w="100" w:type="dxa"/>
              <w:end w:w="100" w:type="dxa"/>
            </w:tcMar>
            <w:vAlign w:val="center"/>
          </w:tcPr>
          <w:p>
            <w:pPr>
              <w:jc w:val="left"/>
            </w:pPr>
            <w:r>
              <w:rPr>
                <w:sz w:val="19"/>
              </w:rPr>
              <w:t>Either person speaks → microphone audio is captured → encoded → sent to peer → played through peer headset/earbuds. Music behavior follows selected ducking/PTT/VOX mode.</w:t>
            </w:r>
          </w:p>
        </w:tc>
      </w:tr>
      <w:tr>
        <w:tc>
          <w:tcPr>
            <w:tcW w:type="dxa" w:w="1008"/>
            <w:tcMar>
              <w:top w:w="100" w:type="dxa"/>
              <w:start w:w="100" w:type="dxa"/>
              <w:bottom w:w="100" w:type="dxa"/>
              <w:end w:w="100" w:type="dxa"/>
            </w:tcMar>
            <w:vAlign w:val="center"/>
          </w:tcPr>
          <w:p>
            <w:pPr>
              <w:jc w:val="left"/>
            </w:pPr>
            <w:r>
              <w:rPr>
                <w:sz w:val="19"/>
              </w:rPr>
              <w:t>UJ-03</w:t>
            </w:r>
          </w:p>
        </w:tc>
        <w:tc>
          <w:tcPr>
            <w:tcW w:type="dxa" w:w="2160"/>
            <w:tcMar>
              <w:top w:w="100" w:type="dxa"/>
              <w:start w:w="100" w:type="dxa"/>
              <w:bottom w:w="100" w:type="dxa"/>
              <w:end w:w="100" w:type="dxa"/>
            </w:tcMar>
            <w:vAlign w:val="center"/>
          </w:tcPr>
          <w:p>
            <w:pPr>
              <w:jc w:val="left"/>
            </w:pPr>
            <w:r>
              <w:rPr>
                <w:sz w:val="19"/>
              </w:rPr>
              <w:t>Play a shared song</w:t>
            </w:r>
          </w:p>
        </w:tc>
        <w:tc>
          <w:tcPr>
            <w:tcW w:type="dxa" w:w="6624"/>
            <w:tcMar>
              <w:top w:w="100" w:type="dxa"/>
              <w:start w:w="100" w:type="dxa"/>
              <w:bottom w:w="100" w:type="dxa"/>
              <w:end w:w="100" w:type="dxa"/>
            </w:tcMar>
            <w:vAlign w:val="center"/>
          </w:tcPr>
          <w:p>
            <w:pPr>
              <w:jc w:val="left"/>
            </w:pPr>
            <w:r>
              <w:rPr>
                <w:sz w:val="19"/>
              </w:rPr>
              <w:t>Either user searches shared library → selects track → app verifies the track exists on both phones → transfers if needed → schedules synchronized playback.</w:t>
            </w:r>
          </w:p>
        </w:tc>
      </w:tr>
      <w:tr>
        <w:tc>
          <w:tcPr>
            <w:tcW w:type="dxa" w:w="1008"/>
            <w:tcMar>
              <w:top w:w="100" w:type="dxa"/>
              <w:start w:w="100" w:type="dxa"/>
              <w:bottom w:w="100" w:type="dxa"/>
              <w:end w:w="100" w:type="dxa"/>
            </w:tcMar>
            <w:vAlign w:val="center"/>
          </w:tcPr>
          <w:p>
            <w:pPr>
              <w:jc w:val="left"/>
            </w:pPr>
            <w:r>
              <w:rPr>
                <w:sz w:val="19"/>
              </w:rPr>
              <w:t>UJ-04</w:t>
            </w:r>
          </w:p>
        </w:tc>
        <w:tc>
          <w:tcPr>
            <w:tcW w:type="dxa" w:w="2160"/>
            <w:tcMar>
              <w:top w:w="100" w:type="dxa"/>
              <w:start w:w="100" w:type="dxa"/>
              <w:bottom w:w="100" w:type="dxa"/>
              <w:end w:w="100" w:type="dxa"/>
            </w:tcMar>
            <w:vAlign w:val="center"/>
          </w:tcPr>
          <w:p>
            <w:pPr>
              <w:jc w:val="left"/>
            </w:pPr>
            <w:r>
              <w:rPr>
                <w:sz w:val="19"/>
              </w:rPr>
              <w:t>Pillion controls music</w:t>
            </w:r>
          </w:p>
        </w:tc>
        <w:tc>
          <w:tcPr>
            <w:tcW w:type="dxa" w:w="6624"/>
            <w:tcMar>
              <w:top w:w="100" w:type="dxa"/>
              <w:start w:w="100" w:type="dxa"/>
              <w:bottom w:w="100" w:type="dxa"/>
              <w:end w:w="100" w:type="dxa"/>
            </w:tcMar>
            <w:vAlign w:val="center"/>
          </w:tcPr>
          <w:p>
            <w:pPr>
              <w:jc w:val="left"/>
            </w:pPr>
            <w:r>
              <w:rPr>
                <w:sz w:val="19"/>
              </w:rPr>
              <w:t>Pillion selects next track or pauses music on iPhone → command is synchronized to Android → both update playback together.</w:t>
            </w:r>
          </w:p>
        </w:tc>
      </w:tr>
      <w:tr>
        <w:tc>
          <w:tcPr>
            <w:tcW w:type="dxa" w:w="1008"/>
            <w:tcMar>
              <w:top w:w="100" w:type="dxa"/>
              <w:start w:w="100" w:type="dxa"/>
              <w:bottom w:w="100" w:type="dxa"/>
              <w:end w:w="100" w:type="dxa"/>
            </w:tcMar>
            <w:vAlign w:val="center"/>
          </w:tcPr>
          <w:p>
            <w:pPr>
              <w:jc w:val="left"/>
            </w:pPr>
            <w:r>
              <w:rPr>
                <w:sz w:val="19"/>
              </w:rPr>
              <w:t>UJ-05</w:t>
            </w:r>
          </w:p>
        </w:tc>
        <w:tc>
          <w:tcPr>
            <w:tcW w:type="dxa" w:w="2160"/>
            <w:tcMar>
              <w:top w:w="100" w:type="dxa"/>
              <w:start w:w="100" w:type="dxa"/>
              <w:bottom w:w="100" w:type="dxa"/>
              <w:end w:w="100" w:type="dxa"/>
            </w:tcMar>
            <w:vAlign w:val="center"/>
          </w:tcPr>
          <w:p>
            <w:pPr>
              <w:jc w:val="left"/>
            </w:pPr>
            <w:r>
              <w:rPr>
                <w:sz w:val="19"/>
              </w:rPr>
              <w:t>Missing track</w:t>
            </w:r>
          </w:p>
        </w:tc>
        <w:tc>
          <w:tcPr>
            <w:tcW w:type="dxa" w:w="6624"/>
            <w:tcMar>
              <w:top w:w="100" w:type="dxa"/>
              <w:start w:w="100" w:type="dxa"/>
              <w:bottom w:w="100" w:type="dxa"/>
              <w:end w:w="100" w:type="dxa"/>
            </w:tcMar>
            <w:vAlign w:val="center"/>
          </w:tcPr>
          <w:p>
            <w:pPr>
              <w:jc w:val="left"/>
            </w:pPr>
            <w:r>
              <w:rPr>
                <w:sz w:val="19"/>
              </w:rPr>
              <w:t>Selected track exists only on Android → iPhone requests transfer → integrity is verified → file cached → synchronized playback begins.</w:t>
            </w:r>
          </w:p>
        </w:tc>
      </w:tr>
      <w:tr>
        <w:tc>
          <w:tcPr>
            <w:tcW w:type="dxa" w:w="1008"/>
            <w:tcMar>
              <w:top w:w="100" w:type="dxa"/>
              <w:start w:w="100" w:type="dxa"/>
              <w:bottom w:w="100" w:type="dxa"/>
              <w:end w:w="100" w:type="dxa"/>
            </w:tcMar>
            <w:vAlign w:val="center"/>
          </w:tcPr>
          <w:p>
            <w:pPr>
              <w:jc w:val="left"/>
            </w:pPr>
            <w:r>
              <w:rPr>
                <w:sz w:val="19"/>
              </w:rPr>
              <w:t>UJ-06</w:t>
            </w:r>
          </w:p>
        </w:tc>
        <w:tc>
          <w:tcPr>
            <w:tcW w:type="dxa" w:w="2160"/>
            <w:tcMar>
              <w:top w:w="100" w:type="dxa"/>
              <w:start w:w="100" w:type="dxa"/>
              <w:bottom w:w="100" w:type="dxa"/>
              <w:end w:w="100" w:type="dxa"/>
            </w:tcMar>
            <w:vAlign w:val="center"/>
          </w:tcPr>
          <w:p>
            <w:pPr>
              <w:jc w:val="left"/>
            </w:pPr>
            <w:r>
              <w:rPr>
                <w:sz w:val="19"/>
              </w:rPr>
              <w:t>Temporary disconnect</w:t>
            </w:r>
          </w:p>
        </w:tc>
        <w:tc>
          <w:tcPr>
            <w:tcW w:type="dxa" w:w="6624"/>
            <w:tcMar>
              <w:top w:w="100" w:type="dxa"/>
              <w:start w:w="100" w:type="dxa"/>
              <w:bottom w:w="100" w:type="dxa"/>
              <w:end w:w="100" w:type="dxa"/>
            </w:tcMar>
            <w:vAlign w:val="center"/>
          </w:tcPr>
          <w:p>
            <w:pPr>
              <w:jc w:val="left"/>
            </w:pPr>
            <w:r>
              <w:rPr>
                <w:sz w:val="19"/>
              </w:rPr>
              <w:t>Peer link drops → local playback state is retained → app retries connection → clock/state is re-synchronized → session resumes.</w:t>
            </w:r>
          </w:p>
        </w:tc>
      </w:tr>
      <w:tr>
        <w:tc>
          <w:tcPr>
            <w:tcW w:type="dxa" w:w="1008"/>
            <w:tcMar>
              <w:top w:w="100" w:type="dxa"/>
              <w:start w:w="100" w:type="dxa"/>
              <w:bottom w:w="100" w:type="dxa"/>
              <w:end w:w="100" w:type="dxa"/>
            </w:tcMar>
            <w:vAlign w:val="center"/>
          </w:tcPr>
          <w:p>
            <w:pPr>
              <w:jc w:val="left"/>
            </w:pPr>
            <w:r>
              <w:rPr>
                <w:sz w:val="19"/>
              </w:rPr>
              <w:t>UJ-07</w:t>
            </w:r>
          </w:p>
        </w:tc>
        <w:tc>
          <w:tcPr>
            <w:tcW w:type="dxa" w:w="2160"/>
            <w:tcMar>
              <w:top w:w="100" w:type="dxa"/>
              <w:start w:w="100" w:type="dxa"/>
              <w:bottom w:w="100" w:type="dxa"/>
              <w:end w:w="100" w:type="dxa"/>
            </w:tcMar>
            <w:vAlign w:val="center"/>
          </w:tcPr>
          <w:p>
            <w:pPr>
              <w:jc w:val="left"/>
            </w:pPr>
            <w:r>
              <w:rPr>
                <w:sz w:val="19"/>
              </w:rPr>
              <w:t>Screen locked</w:t>
            </w:r>
          </w:p>
        </w:tc>
        <w:tc>
          <w:tcPr>
            <w:tcW w:type="dxa" w:w="6624"/>
            <w:tcMar>
              <w:top w:w="100" w:type="dxa"/>
              <w:start w:w="100" w:type="dxa"/>
              <w:bottom w:w="100" w:type="dxa"/>
              <w:end w:w="100" w:type="dxa"/>
            </w:tcMar>
            <w:vAlign w:val="center"/>
          </w:tcPr>
          <w:p>
            <w:pPr>
              <w:jc w:val="left"/>
            </w:pPr>
            <w:r>
              <w:rPr>
                <w:sz w:val="19"/>
              </w:rPr>
              <w:t>Both users lock phones and put them away → audio session, intercom and playback continue where platform policies permit.</w:t>
            </w:r>
          </w:p>
        </w:tc>
      </w:tr>
    </w:tbl>
    <w:p>
      <w:pPr>
        <w:spacing w:after="40"/>
      </w:pPr>
    </w:p>
    <w:p>
      <w:pPr>
        <w:pStyle w:val="Heading1"/>
        <w:keepNext/>
      </w:pPr>
      <w:r>
        <w:t>5. Functional Requirements</w:t>
      </w:r>
    </w:p>
    <w:tbl>
      <w:tblPr>
        <w:tblStyle w:val="TableGrid"/>
        <w:tblW w:type="auto" w:w="0"/>
        <w:jc w:val="center"/>
        <w:tblLayout w:type="fixed"/>
        <w:tblLook w:firstColumn="1" w:firstRow="1" w:lastColumn="0" w:lastRow="0" w:noHBand="0" w:noVBand="1" w:val="04A0"/>
      </w:tblPr>
      <w:tblGrid>
        <w:gridCol w:w="1080"/>
        <w:gridCol w:w="2088"/>
        <w:gridCol w:w="6624"/>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ID</w:t>
            </w:r>
          </w:p>
        </w:tc>
        <w:tc>
          <w:tcPr>
            <w:tcW w:type="dxa" w:w="3408"/>
            <w:shd w:fill="17365D"/>
            <w:tcMar>
              <w:top w:w="110" w:type="dxa"/>
              <w:start w:w="100" w:type="dxa"/>
              <w:bottom w:w="110" w:type="dxa"/>
              <w:end w:w="100" w:type="dxa"/>
            </w:tcMar>
            <w:vAlign w:val="center"/>
          </w:tcPr>
          <w:p>
            <w:pPr>
              <w:jc w:val="center"/>
            </w:pPr>
            <w:r>
              <w:rPr>
                <w:b/>
                <w:color w:val="FFFFFF"/>
                <w:sz w:val="19"/>
              </w:rPr>
              <w:t>Capability</w:t>
            </w:r>
          </w:p>
        </w:tc>
        <w:tc>
          <w:tcPr>
            <w:tcW w:type="dxa" w:w="3408"/>
            <w:shd w:fill="17365D"/>
            <w:tcMar>
              <w:top w:w="110" w:type="dxa"/>
              <w:start w:w="100" w:type="dxa"/>
              <w:bottom w:w="110" w:type="dxa"/>
              <w:end w:w="100" w:type="dxa"/>
            </w:tcMar>
            <w:vAlign w:val="center"/>
          </w:tcPr>
          <w:p>
            <w:pPr>
              <w:jc w:val="center"/>
            </w:pPr>
            <w:r>
              <w:rPr>
                <w:b/>
                <w:color w:val="FFFFFF"/>
                <w:sz w:val="19"/>
              </w:rPr>
              <w:t>Requirement</w:t>
            </w:r>
          </w:p>
        </w:tc>
      </w:tr>
      <w:tr>
        <w:tc>
          <w:tcPr>
            <w:tcW w:type="dxa" w:w="1080"/>
            <w:tcMar>
              <w:top w:w="100" w:type="dxa"/>
              <w:start w:w="100" w:type="dxa"/>
              <w:bottom w:w="100" w:type="dxa"/>
              <w:end w:w="100" w:type="dxa"/>
            </w:tcMar>
            <w:vAlign w:val="center"/>
          </w:tcPr>
          <w:p>
            <w:pPr>
              <w:jc w:val="left"/>
            </w:pPr>
            <w:r>
              <w:rPr>
                <w:sz w:val="19"/>
              </w:rPr>
              <w:t>FR-001</w:t>
            </w:r>
          </w:p>
        </w:tc>
        <w:tc>
          <w:tcPr>
            <w:tcW w:type="dxa" w:w="2088"/>
            <w:tcMar>
              <w:top w:w="100" w:type="dxa"/>
              <w:start w:w="100" w:type="dxa"/>
              <w:bottom w:w="100" w:type="dxa"/>
              <w:end w:w="100" w:type="dxa"/>
            </w:tcMar>
            <w:vAlign w:val="center"/>
          </w:tcPr>
          <w:p>
            <w:pPr>
              <w:jc w:val="left"/>
            </w:pPr>
            <w:r>
              <w:rPr>
                <w:sz w:val="19"/>
              </w:rPr>
              <w:t>Peer pairing</w:t>
            </w:r>
          </w:p>
        </w:tc>
        <w:tc>
          <w:tcPr>
            <w:tcW w:type="dxa" w:w="6624"/>
            <w:tcMar>
              <w:top w:w="100" w:type="dxa"/>
              <w:start w:w="100" w:type="dxa"/>
              <w:bottom w:w="100" w:type="dxa"/>
              <w:end w:w="100" w:type="dxa"/>
            </w:tcMar>
            <w:vAlign w:val="center"/>
          </w:tcPr>
          <w:p>
            <w:pPr>
              <w:jc w:val="left"/>
            </w:pPr>
            <w:r>
              <w:rPr>
                <w:sz w:val="19"/>
              </w:rPr>
              <w:t>The Android and iOS apps shall discover and establish a trusted two-device session without requiring a cloud account.</w:t>
            </w:r>
          </w:p>
        </w:tc>
      </w:tr>
      <w:tr>
        <w:tc>
          <w:tcPr>
            <w:tcW w:type="dxa" w:w="1080"/>
            <w:tcMar>
              <w:top w:w="100" w:type="dxa"/>
              <w:start w:w="100" w:type="dxa"/>
              <w:bottom w:w="100" w:type="dxa"/>
              <w:end w:w="100" w:type="dxa"/>
            </w:tcMar>
            <w:vAlign w:val="center"/>
          </w:tcPr>
          <w:p>
            <w:pPr>
              <w:jc w:val="left"/>
            </w:pPr>
            <w:r>
              <w:rPr>
                <w:sz w:val="19"/>
              </w:rPr>
              <w:t>FR-002</w:t>
            </w:r>
          </w:p>
        </w:tc>
        <w:tc>
          <w:tcPr>
            <w:tcW w:type="dxa" w:w="2088"/>
            <w:tcMar>
              <w:top w:w="100" w:type="dxa"/>
              <w:start w:w="100" w:type="dxa"/>
              <w:bottom w:w="100" w:type="dxa"/>
              <w:end w:w="100" w:type="dxa"/>
            </w:tcMar>
            <w:vAlign w:val="center"/>
          </w:tcPr>
          <w:p>
            <w:pPr>
              <w:jc w:val="left"/>
            </w:pPr>
            <w:r>
              <w:rPr>
                <w:sz w:val="19"/>
              </w:rPr>
              <w:t>Peer transport</w:t>
            </w:r>
          </w:p>
        </w:tc>
        <w:tc>
          <w:tcPr>
            <w:tcW w:type="dxa" w:w="6624"/>
            <w:tcMar>
              <w:top w:w="100" w:type="dxa"/>
              <w:start w:w="100" w:type="dxa"/>
              <w:bottom w:w="100" w:type="dxa"/>
              <w:end w:w="100" w:type="dxa"/>
            </w:tcMar>
            <w:vAlign w:val="center"/>
          </w:tcPr>
          <w:p>
            <w:pPr>
              <w:jc w:val="left"/>
            </w:pPr>
            <w:r>
              <w:rPr>
                <w:sz w:val="19"/>
              </w:rPr>
              <w:t>The application shall use local IP connectivity (local Wi-Fi, hotspot, or platform-supported peer networking) for phone-to-phone communication. Bluetooth shall not be the primary phone-to-phone transport.</w:t>
            </w:r>
          </w:p>
        </w:tc>
      </w:tr>
      <w:tr>
        <w:tc>
          <w:tcPr>
            <w:tcW w:type="dxa" w:w="1080"/>
            <w:tcMar>
              <w:top w:w="100" w:type="dxa"/>
              <w:start w:w="100" w:type="dxa"/>
              <w:bottom w:w="100" w:type="dxa"/>
              <w:end w:w="100" w:type="dxa"/>
            </w:tcMar>
            <w:vAlign w:val="center"/>
          </w:tcPr>
          <w:p>
            <w:pPr>
              <w:jc w:val="left"/>
            </w:pPr>
            <w:r>
              <w:rPr>
                <w:sz w:val="19"/>
              </w:rPr>
              <w:t>FR-003</w:t>
            </w:r>
          </w:p>
        </w:tc>
        <w:tc>
          <w:tcPr>
            <w:tcW w:type="dxa" w:w="2088"/>
            <w:tcMar>
              <w:top w:w="100" w:type="dxa"/>
              <w:start w:w="100" w:type="dxa"/>
              <w:bottom w:w="100" w:type="dxa"/>
              <w:end w:w="100" w:type="dxa"/>
            </w:tcMar>
            <w:vAlign w:val="center"/>
          </w:tcPr>
          <w:p>
            <w:pPr>
              <w:jc w:val="left"/>
            </w:pPr>
            <w:r>
              <w:rPr>
                <w:sz w:val="19"/>
              </w:rPr>
              <w:t>Full-duplex voice</w:t>
            </w:r>
          </w:p>
        </w:tc>
        <w:tc>
          <w:tcPr>
            <w:tcW w:type="dxa" w:w="6624"/>
            <w:tcMar>
              <w:top w:w="100" w:type="dxa"/>
              <w:start w:w="100" w:type="dxa"/>
              <w:bottom w:w="100" w:type="dxa"/>
              <w:end w:w="100" w:type="dxa"/>
            </w:tcMar>
            <w:vAlign w:val="center"/>
          </w:tcPr>
          <w:p>
            <w:pPr>
              <w:jc w:val="left"/>
            </w:pPr>
            <w:r>
              <w:rPr>
                <w:sz w:val="19"/>
              </w:rPr>
              <w:t>The application shall support simultaneous two-way voice communication where device/audio routing permits.</w:t>
            </w:r>
          </w:p>
        </w:tc>
      </w:tr>
      <w:tr>
        <w:tc>
          <w:tcPr>
            <w:tcW w:type="dxa" w:w="1080"/>
            <w:tcMar>
              <w:top w:w="100" w:type="dxa"/>
              <w:start w:w="100" w:type="dxa"/>
              <w:bottom w:w="100" w:type="dxa"/>
              <w:end w:w="100" w:type="dxa"/>
            </w:tcMar>
            <w:vAlign w:val="center"/>
          </w:tcPr>
          <w:p>
            <w:pPr>
              <w:jc w:val="left"/>
            </w:pPr>
            <w:r>
              <w:rPr>
                <w:sz w:val="19"/>
              </w:rPr>
              <w:t>FR-004</w:t>
            </w:r>
          </w:p>
        </w:tc>
        <w:tc>
          <w:tcPr>
            <w:tcW w:type="dxa" w:w="2088"/>
            <w:tcMar>
              <w:top w:w="100" w:type="dxa"/>
              <w:start w:w="100" w:type="dxa"/>
              <w:bottom w:w="100" w:type="dxa"/>
              <w:end w:w="100" w:type="dxa"/>
            </w:tcMar>
            <w:vAlign w:val="center"/>
          </w:tcPr>
          <w:p>
            <w:pPr>
              <w:jc w:val="left"/>
            </w:pPr>
            <w:r>
              <w:rPr>
                <w:sz w:val="19"/>
              </w:rPr>
              <w:t>Voice controls</w:t>
            </w:r>
          </w:p>
        </w:tc>
        <w:tc>
          <w:tcPr>
            <w:tcW w:type="dxa" w:w="6624"/>
            <w:tcMar>
              <w:top w:w="100" w:type="dxa"/>
              <w:start w:w="100" w:type="dxa"/>
              <w:bottom w:w="100" w:type="dxa"/>
              <w:end w:w="100" w:type="dxa"/>
            </w:tcMar>
            <w:vAlign w:val="center"/>
          </w:tcPr>
          <w:p>
            <w:pPr>
              <w:jc w:val="left"/>
            </w:pPr>
            <w:r>
              <w:rPr>
                <w:sz w:val="19"/>
              </w:rPr>
              <w:t>Each user shall be able to mute/unmute the microphone. The application shall support at least one hands-free mode (continuous voice or VOX) and may support push-to-talk as a fallback.</w:t>
            </w:r>
          </w:p>
        </w:tc>
      </w:tr>
      <w:tr>
        <w:tc>
          <w:tcPr>
            <w:tcW w:type="dxa" w:w="1080"/>
            <w:tcMar>
              <w:top w:w="100" w:type="dxa"/>
              <w:start w:w="100" w:type="dxa"/>
              <w:bottom w:w="100" w:type="dxa"/>
              <w:end w:w="100" w:type="dxa"/>
            </w:tcMar>
            <w:vAlign w:val="center"/>
          </w:tcPr>
          <w:p>
            <w:pPr>
              <w:jc w:val="left"/>
            </w:pPr>
            <w:r>
              <w:rPr>
                <w:sz w:val="19"/>
              </w:rPr>
              <w:t>FR-005</w:t>
            </w:r>
          </w:p>
        </w:tc>
        <w:tc>
          <w:tcPr>
            <w:tcW w:type="dxa" w:w="2088"/>
            <w:tcMar>
              <w:top w:w="100" w:type="dxa"/>
              <w:start w:w="100" w:type="dxa"/>
              <w:bottom w:w="100" w:type="dxa"/>
              <w:end w:w="100" w:type="dxa"/>
            </w:tcMar>
            <w:vAlign w:val="center"/>
          </w:tcPr>
          <w:p>
            <w:pPr>
              <w:jc w:val="left"/>
            </w:pPr>
            <w:r>
              <w:rPr>
                <w:sz w:val="19"/>
              </w:rPr>
              <w:t>Audio processing</w:t>
            </w:r>
          </w:p>
        </w:tc>
        <w:tc>
          <w:tcPr>
            <w:tcW w:type="dxa" w:w="6624"/>
            <w:tcMar>
              <w:top w:w="100" w:type="dxa"/>
              <w:start w:w="100" w:type="dxa"/>
              <w:bottom w:w="100" w:type="dxa"/>
              <w:end w:w="100" w:type="dxa"/>
            </w:tcMar>
            <w:vAlign w:val="center"/>
          </w:tcPr>
          <w:p>
            <w:pPr>
              <w:jc w:val="left"/>
            </w:pPr>
            <w:r>
              <w:rPr>
                <w:sz w:val="19"/>
              </w:rPr>
              <w:t>The voice path should use echo cancellation, automatic gain control and noise suppression where available. The app shall not assume these eliminate motorcycle wind noise; real riding tests are mandatory.</w:t>
            </w:r>
          </w:p>
        </w:tc>
      </w:tr>
      <w:tr>
        <w:tc>
          <w:tcPr>
            <w:tcW w:type="dxa" w:w="1080"/>
            <w:tcMar>
              <w:top w:w="100" w:type="dxa"/>
              <w:start w:w="100" w:type="dxa"/>
              <w:bottom w:w="100" w:type="dxa"/>
              <w:end w:w="100" w:type="dxa"/>
            </w:tcMar>
            <w:vAlign w:val="center"/>
          </w:tcPr>
          <w:p>
            <w:pPr>
              <w:jc w:val="left"/>
            </w:pPr>
            <w:r>
              <w:rPr>
                <w:sz w:val="19"/>
              </w:rPr>
              <w:t>FR-006</w:t>
            </w:r>
          </w:p>
        </w:tc>
        <w:tc>
          <w:tcPr>
            <w:tcW w:type="dxa" w:w="2088"/>
            <w:tcMar>
              <w:top w:w="100" w:type="dxa"/>
              <w:start w:w="100" w:type="dxa"/>
              <w:bottom w:w="100" w:type="dxa"/>
              <w:end w:w="100" w:type="dxa"/>
            </w:tcMar>
            <w:vAlign w:val="center"/>
          </w:tcPr>
          <w:p>
            <w:pPr>
              <w:jc w:val="left"/>
            </w:pPr>
            <w:r>
              <w:rPr>
                <w:sz w:val="19"/>
              </w:rPr>
              <w:t>Music library indexing</w:t>
            </w:r>
          </w:p>
        </w:tc>
        <w:tc>
          <w:tcPr>
            <w:tcW w:type="dxa" w:w="6624"/>
            <w:tcMar>
              <w:top w:w="100" w:type="dxa"/>
              <w:start w:w="100" w:type="dxa"/>
              <w:bottom w:w="100" w:type="dxa"/>
              <w:end w:w="100" w:type="dxa"/>
            </w:tcMar>
            <w:vAlign w:val="center"/>
          </w:tcPr>
          <w:p>
            <w:pPr>
              <w:jc w:val="left"/>
            </w:pPr>
            <w:r>
              <w:rPr>
                <w:sz w:val="19"/>
              </w:rPr>
              <w:t>The app shall index supported local audio files and extract title, artist, album, duration, artwork, codec/format and a content identifier/hash.</w:t>
            </w:r>
          </w:p>
        </w:tc>
      </w:tr>
      <w:tr>
        <w:tc>
          <w:tcPr>
            <w:tcW w:type="dxa" w:w="1080"/>
            <w:tcMar>
              <w:top w:w="100" w:type="dxa"/>
              <w:start w:w="100" w:type="dxa"/>
              <w:bottom w:w="100" w:type="dxa"/>
              <w:end w:w="100" w:type="dxa"/>
            </w:tcMar>
            <w:vAlign w:val="center"/>
          </w:tcPr>
          <w:p>
            <w:pPr>
              <w:jc w:val="left"/>
            </w:pPr>
            <w:r>
              <w:rPr>
                <w:sz w:val="19"/>
              </w:rPr>
              <w:t>FR-007</w:t>
            </w:r>
          </w:p>
        </w:tc>
        <w:tc>
          <w:tcPr>
            <w:tcW w:type="dxa" w:w="2088"/>
            <w:tcMar>
              <w:top w:w="100" w:type="dxa"/>
              <w:start w:w="100" w:type="dxa"/>
              <w:bottom w:w="100" w:type="dxa"/>
              <w:end w:w="100" w:type="dxa"/>
            </w:tcMar>
            <w:vAlign w:val="center"/>
          </w:tcPr>
          <w:p>
            <w:pPr>
              <w:jc w:val="left"/>
            </w:pPr>
            <w:r>
              <w:rPr>
                <w:sz w:val="19"/>
              </w:rPr>
              <w:t>Folder ingestion</w:t>
            </w:r>
          </w:p>
        </w:tc>
        <w:tc>
          <w:tcPr>
            <w:tcW w:type="dxa" w:w="6624"/>
            <w:tcMar>
              <w:top w:w="100" w:type="dxa"/>
              <w:start w:w="100" w:type="dxa"/>
              <w:bottom w:w="100" w:type="dxa"/>
              <w:end w:w="100" w:type="dxa"/>
            </w:tcMar>
            <w:vAlign w:val="center"/>
          </w:tcPr>
          <w:p>
            <w:pPr>
              <w:jc w:val="left"/>
            </w:pPr>
            <w:r>
              <w:rPr>
                <w:sz w:val="19"/>
              </w:rPr>
              <w:t>Users shall be able to designate/import one or more local folders/collections. Subfolders shall be indexed recursively where platform file-access rules allow.</w:t>
            </w:r>
          </w:p>
        </w:tc>
      </w:tr>
      <w:tr>
        <w:tc>
          <w:tcPr>
            <w:tcW w:type="dxa" w:w="1080"/>
            <w:tcMar>
              <w:top w:w="100" w:type="dxa"/>
              <w:start w:w="100" w:type="dxa"/>
              <w:bottom w:w="100" w:type="dxa"/>
              <w:end w:w="100" w:type="dxa"/>
            </w:tcMar>
            <w:vAlign w:val="center"/>
          </w:tcPr>
          <w:p>
            <w:pPr>
              <w:jc w:val="left"/>
            </w:pPr>
            <w:r>
              <w:rPr>
                <w:sz w:val="19"/>
              </w:rPr>
              <w:t>FR-008</w:t>
            </w:r>
          </w:p>
        </w:tc>
        <w:tc>
          <w:tcPr>
            <w:tcW w:type="dxa" w:w="2088"/>
            <w:tcMar>
              <w:top w:w="100" w:type="dxa"/>
              <w:start w:w="100" w:type="dxa"/>
              <w:bottom w:w="100" w:type="dxa"/>
              <w:end w:w="100" w:type="dxa"/>
            </w:tcMar>
            <w:vAlign w:val="center"/>
          </w:tcPr>
          <w:p>
            <w:pPr>
              <w:jc w:val="left"/>
            </w:pPr>
            <w:r>
              <w:rPr>
                <w:sz w:val="19"/>
              </w:rPr>
              <w:t>Search</w:t>
            </w:r>
          </w:p>
        </w:tc>
        <w:tc>
          <w:tcPr>
            <w:tcW w:type="dxa" w:w="6624"/>
            <w:tcMar>
              <w:top w:w="100" w:type="dxa"/>
              <w:start w:w="100" w:type="dxa"/>
              <w:bottom w:w="100" w:type="dxa"/>
              <w:end w:w="100" w:type="dxa"/>
            </w:tcMar>
            <w:vAlign w:val="center"/>
          </w:tcPr>
          <w:p>
            <w:pPr>
              <w:jc w:val="left"/>
            </w:pPr>
            <w:r>
              <w:rPr>
                <w:sz w:val="19"/>
              </w:rPr>
              <w:t>Users shall be able to search the local/shared music catalogue by title, artist, album and filename.</w:t>
            </w:r>
          </w:p>
        </w:tc>
      </w:tr>
      <w:tr>
        <w:tc>
          <w:tcPr>
            <w:tcW w:type="dxa" w:w="1080"/>
            <w:tcMar>
              <w:top w:w="100" w:type="dxa"/>
              <w:start w:w="100" w:type="dxa"/>
              <w:bottom w:w="100" w:type="dxa"/>
              <w:end w:w="100" w:type="dxa"/>
            </w:tcMar>
            <w:vAlign w:val="center"/>
          </w:tcPr>
          <w:p>
            <w:pPr>
              <w:jc w:val="left"/>
            </w:pPr>
            <w:r>
              <w:rPr>
                <w:sz w:val="19"/>
              </w:rPr>
              <w:t>FR-009</w:t>
            </w:r>
          </w:p>
        </w:tc>
        <w:tc>
          <w:tcPr>
            <w:tcW w:type="dxa" w:w="2088"/>
            <w:tcMar>
              <w:top w:w="100" w:type="dxa"/>
              <w:start w:w="100" w:type="dxa"/>
              <w:bottom w:w="100" w:type="dxa"/>
              <w:end w:w="100" w:type="dxa"/>
            </w:tcMar>
            <w:vAlign w:val="center"/>
          </w:tcPr>
          <w:p>
            <w:pPr>
              <w:jc w:val="left"/>
            </w:pPr>
            <w:r>
              <w:rPr>
                <w:sz w:val="19"/>
              </w:rPr>
              <w:t>Shared catalogue</w:t>
            </w:r>
          </w:p>
        </w:tc>
        <w:tc>
          <w:tcPr>
            <w:tcW w:type="dxa" w:w="6624"/>
            <w:tcMar>
              <w:top w:w="100" w:type="dxa"/>
              <w:start w:w="100" w:type="dxa"/>
              <w:bottom w:w="100" w:type="dxa"/>
              <w:end w:w="100" w:type="dxa"/>
            </w:tcMar>
            <w:vAlign w:val="center"/>
          </w:tcPr>
          <w:p>
            <w:pPr>
              <w:jc w:val="left"/>
            </w:pPr>
            <w:r>
              <w:rPr>
                <w:sz w:val="19"/>
              </w:rPr>
              <w:t>After peer connection, the two apps shall exchange compact library manifests so that both users can see which songs are local, remote-only or already shared.</w:t>
            </w:r>
          </w:p>
        </w:tc>
      </w:tr>
      <w:tr>
        <w:tc>
          <w:tcPr>
            <w:tcW w:type="dxa" w:w="1080"/>
            <w:tcMar>
              <w:top w:w="100" w:type="dxa"/>
              <w:start w:w="100" w:type="dxa"/>
              <w:bottom w:w="100" w:type="dxa"/>
              <w:end w:w="100" w:type="dxa"/>
            </w:tcMar>
            <w:vAlign w:val="center"/>
          </w:tcPr>
          <w:p>
            <w:pPr>
              <w:jc w:val="left"/>
            </w:pPr>
            <w:r>
              <w:rPr>
                <w:sz w:val="19"/>
              </w:rPr>
              <w:t>FR-010</w:t>
            </w:r>
          </w:p>
        </w:tc>
        <w:tc>
          <w:tcPr>
            <w:tcW w:type="dxa" w:w="2088"/>
            <w:tcMar>
              <w:top w:w="100" w:type="dxa"/>
              <w:start w:w="100" w:type="dxa"/>
              <w:bottom w:w="100" w:type="dxa"/>
              <w:end w:w="100" w:type="dxa"/>
            </w:tcMar>
            <w:vAlign w:val="center"/>
          </w:tcPr>
          <w:p>
            <w:pPr>
              <w:jc w:val="left"/>
            </w:pPr>
            <w:r>
              <w:rPr>
                <w:sz w:val="19"/>
              </w:rPr>
              <w:t>Duplicate detection</w:t>
            </w:r>
          </w:p>
        </w:tc>
        <w:tc>
          <w:tcPr>
            <w:tcW w:type="dxa" w:w="6624"/>
            <w:tcMar>
              <w:top w:w="100" w:type="dxa"/>
              <w:start w:w="100" w:type="dxa"/>
              <w:bottom w:w="100" w:type="dxa"/>
              <w:end w:w="100" w:type="dxa"/>
            </w:tcMar>
            <w:vAlign w:val="center"/>
          </w:tcPr>
          <w:p>
            <w:pPr>
              <w:jc w:val="left"/>
            </w:pPr>
            <w:r>
              <w:rPr>
                <w:sz w:val="19"/>
              </w:rPr>
              <w:t>Tracks shall be identified using a stable content hash plus metadata, preventing unnecessary transfer of identical files with different names.</w:t>
            </w:r>
          </w:p>
        </w:tc>
      </w:tr>
      <w:tr>
        <w:tc>
          <w:tcPr>
            <w:tcW w:type="dxa" w:w="1080"/>
            <w:tcMar>
              <w:top w:w="100" w:type="dxa"/>
              <w:start w:w="100" w:type="dxa"/>
              <w:bottom w:w="100" w:type="dxa"/>
              <w:end w:w="100" w:type="dxa"/>
            </w:tcMar>
            <w:vAlign w:val="center"/>
          </w:tcPr>
          <w:p>
            <w:pPr>
              <w:jc w:val="left"/>
            </w:pPr>
            <w:r>
              <w:rPr>
                <w:sz w:val="19"/>
              </w:rPr>
              <w:t>FR-011</w:t>
            </w:r>
          </w:p>
        </w:tc>
        <w:tc>
          <w:tcPr>
            <w:tcW w:type="dxa" w:w="2088"/>
            <w:tcMar>
              <w:top w:w="100" w:type="dxa"/>
              <w:start w:w="100" w:type="dxa"/>
              <w:bottom w:w="100" w:type="dxa"/>
              <w:end w:w="100" w:type="dxa"/>
            </w:tcMar>
            <w:vAlign w:val="center"/>
          </w:tcPr>
          <w:p>
            <w:pPr>
              <w:jc w:val="left"/>
            </w:pPr>
            <w:r>
              <w:rPr>
                <w:sz w:val="19"/>
              </w:rPr>
              <w:t>Peer file transfer</w:t>
            </w:r>
          </w:p>
        </w:tc>
        <w:tc>
          <w:tcPr>
            <w:tcW w:type="dxa" w:w="6624"/>
            <w:tcMar>
              <w:top w:w="100" w:type="dxa"/>
              <w:start w:w="100" w:type="dxa"/>
              <w:bottom w:w="100" w:type="dxa"/>
              <w:end w:w="100" w:type="dxa"/>
            </w:tcMar>
            <w:vAlign w:val="center"/>
          </w:tcPr>
          <w:p>
            <w:pPr>
              <w:jc w:val="left"/>
            </w:pPr>
            <w:r>
              <w:rPr>
                <w:sz w:val="19"/>
              </w:rPr>
              <w:t>A missing local track shall be transferable directly between phones over the peer connection with integrity validation and resumable transfer if practical.</w:t>
            </w:r>
          </w:p>
        </w:tc>
      </w:tr>
      <w:tr>
        <w:tc>
          <w:tcPr>
            <w:tcW w:type="dxa" w:w="1080"/>
            <w:tcMar>
              <w:top w:w="100" w:type="dxa"/>
              <w:start w:w="100" w:type="dxa"/>
              <w:bottom w:w="100" w:type="dxa"/>
              <w:end w:w="100" w:type="dxa"/>
            </w:tcMar>
            <w:vAlign w:val="center"/>
          </w:tcPr>
          <w:p>
            <w:pPr>
              <w:jc w:val="left"/>
            </w:pPr>
            <w:r>
              <w:rPr>
                <w:sz w:val="19"/>
              </w:rPr>
              <w:t>FR-012</w:t>
            </w:r>
          </w:p>
        </w:tc>
        <w:tc>
          <w:tcPr>
            <w:tcW w:type="dxa" w:w="2088"/>
            <w:tcMar>
              <w:top w:w="100" w:type="dxa"/>
              <w:start w:w="100" w:type="dxa"/>
              <w:bottom w:w="100" w:type="dxa"/>
              <w:end w:w="100" w:type="dxa"/>
            </w:tcMar>
            <w:vAlign w:val="center"/>
          </w:tcPr>
          <w:p>
            <w:pPr>
              <w:jc w:val="left"/>
            </w:pPr>
            <w:r>
              <w:rPr>
                <w:sz w:val="19"/>
              </w:rPr>
              <w:t>Local cache</w:t>
            </w:r>
          </w:p>
        </w:tc>
        <w:tc>
          <w:tcPr>
            <w:tcW w:type="dxa" w:w="6624"/>
            <w:tcMar>
              <w:top w:w="100" w:type="dxa"/>
              <w:start w:w="100" w:type="dxa"/>
              <w:bottom w:w="100" w:type="dxa"/>
              <w:end w:w="100" w:type="dxa"/>
            </w:tcMar>
            <w:vAlign w:val="center"/>
          </w:tcPr>
          <w:p>
            <w:pPr>
              <w:jc w:val="left"/>
            </w:pPr>
            <w:r>
              <w:rPr>
                <w:sz w:val="19"/>
              </w:rPr>
              <w:t>Transferred songs shall be cached locally according to user-controlled storage settings.</w:t>
            </w:r>
          </w:p>
        </w:tc>
      </w:tr>
      <w:tr>
        <w:tc>
          <w:tcPr>
            <w:tcW w:type="dxa" w:w="1080"/>
            <w:tcMar>
              <w:top w:w="100" w:type="dxa"/>
              <w:start w:w="100" w:type="dxa"/>
              <w:bottom w:w="100" w:type="dxa"/>
              <w:end w:w="100" w:type="dxa"/>
            </w:tcMar>
            <w:vAlign w:val="center"/>
          </w:tcPr>
          <w:p>
            <w:pPr>
              <w:jc w:val="left"/>
            </w:pPr>
            <w:r>
              <w:rPr>
                <w:sz w:val="19"/>
              </w:rPr>
              <w:t>FR-013</w:t>
            </w:r>
          </w:p>
        </w:tc>
        <w:tc>
          <w:tcPr>
            <w:tcW w:type="dxa" w:w="2088"/>
            <w:tcMar>
              <w:top w:w="100" w:type="dxa"/>
              <w:start w:w="100" w:type="dxa"/>
              <w:bottom w:w="100" w:type="dxa"/>
              <w:end w:w="100" w:type="dxa"/>
            </w:tcMar>
            <w:vAlign w:val="center"/>
          </w:tcPr>
          <w:p>
            <w:pPr>
              <w:jc w:val="left"/>
            </w:pPr>
            <w:r>
              <w:rPr>
                <w:sz w:val="19"/>
              </w:rPr>
              <w:t>Synchronized playback</w:t>
            </w:r>
          </w:p>
        </w:tc>
        <w:tc>
          <w:tcPr>
            <w:tcW w:type="dxa" w:w="6624"/>
            <w:tcMar>
              <w:top w:w="100" w:type="dxa"/>
              <w:start w:w="100" w:type="dxa"/>
              <w:bottom w:w="100" w:type="dxa"/>
              <w:end w:w="100" w:type="dxa"/>
            </w:tcMar>
            <w:vAlign w:val="center"/>
          </w:tcPr>
          <w:p>
            <w:pPr>
              <w:jc w:val="left"/>
            </w:pPr>
            <w:r>
              <w:rPr>
                <w:sz w:val="19"/>
              </w:rPr>
              <w:t>When both devices have a track, the app shall schedule playback against synchronized clocks rather than stream the same music continuously from one phone to the other.</w:t>
            </w:r>
          </w:p>
        </w:tc>
      </w:tr>
      <w:tr>
        <w:tc>
          <w:tcPr>
            <w:tcW w:type="dxa" w:w="1080"/>
            <w:tcMar>
              <w:top w:w="100" w:type="dxa"/>
              <w:start w:w="100" w:type="dxa"/>
              <w:bottom w:w="100" w:type="dxa"/>
              <w:end w:w="100" w:type="dxa"/>
            </w:tcMar>
            <w:vAlign w:val="center"/>
          </w:tcPr>
          <w:p>
            <w:pPr>
              <w:jc w:val="left"/>
            </w:pPr>
            <w:r>
              <w:rPr>
                <w:sz w:val="19"/>
              </w:rPr>
              <w:t>FR-014</w:t>
            </w:r>
          </w:p>
        </w:tc>
        <w:tc>
          <w:tcPr>
            <w:tcW w:type="dxa" w:w="2088"/>
            <w:tcMar>
              <w:top w:w="100" w:type="dxa"/>
              <w:start w:w="100" w:type="dxa"/>
              <w:bottom w:w="100" w:type="dxa"/>
              <w:end w:w="100" w:type="dxa"/>
            </w:tcMar>
            <w:vAlign w:val="center"/>
          </w:tcPr>
          <w:p>
            <w:pPr>
              <w:jc w:val="left"/>
            </w:pPr>
            <w:r>
              <w:rPr>
                <w:sz w:val="19"/>
              </w:rPr>
              <w:t>Shared controls</w:t>
            </w:r>
          </w:p>
        </w:tc>
        <w:tc>
          <w:tcPr>
            <w:tcW w:type="dxa" w:w="6624"/>
            <w:tcMar>
              <w:top w:w="100" w:type="dxa"/>
              <w:start w:w="100" w:type="dxa"/>
              <w:bottom w:w="100" w:type="dxa"/>
              <w:end w:w="100" w:type="dxa"/>
            </w:tcMar>
            <w:vAlign w:val="center"/>
          </w:tcPr>
          <w:p>
            <w:pPr>
              <w:jc w:val="left"/>
            </w:pPr>
            <w:r>
              <w:rPr>
                <w:sz w:val="19"/>
              </w:rPr>
              <w:t>Either user shall be able to issue play, pause, previous, next and seek commands. Conflict resolution shall be deterministic.</w:t>
            </w:r>
          </w:p>
        </w:tc>
      </w:tr>
      <w:tr>
        <w:tc>
          <w:tcPr>
            <w:tcW w:type="dxa" w:w="1080"/>
            <w:tcMar>
              <w:top w:w="100" w:type="dxa"/>
              <w:start w:w="100" w:type="dxa"/>
              <w:bottom w:w="100" w:type="dxa"/>
              <w:end w:w="100" w:type="dxa"/>
            </w:tcMar>
            <w:vAlign w:val="center"/>
          </w:tcPr>
          <w:p>
            <w:pPr>
              <w:jc w:val="left"/>
            </w:pPr>
            <w:r>
              <w:rPr>
                <w:sz w:val="19"/>
              </w:rPr>
              <w:t>FR-015</w:t>
            </w:r>
          </w:p>
        </w:tc>
        <w:tc>
          <w:tcPr>
            <w:tcW w:type="dxa" w:w="2088"/>
            <w:tcMar>
              <w:top w:w="100" w:type="dxa"/>
              <w:start w:w="100" w:type="dxa"/>
              <w:bottom w:w="100" w:type="dxa"/>
              <w:end w:w="100" w:type="dxa"/>
            </w:tcMar>
            <w:vAlign w:val="center"/>
          </w:tcPr>
          <w:p>
            <w:pPr>
              <w:jc w:val="left"/>
            </w:pPr>
            <w:r>
              <w:rPr>
                <w:sz w:val="19"/>
              </w:rPr>
              <w:t>Shared queue</w:t>
            </w:r>
          </w:p>
        </w:tc>
        <w:tc>
          <w:tcPr>
            <w:tcW w:type="dxa" w:w="6624"/>
            <w:tcMar>
              <w:top w:w="100" w:type="dxa"/>
              <w:start w:w="100" w:type="dxa"/>
              <w:bottom w:w="100" w:type="dxa"/>
              <w:end w:w="100" w:type="dxa"/>
            </w:tcMar>
            <w:vAlign w:val="center"/>
          </w:tcPr>
          <w:p>
            <w:pPr>
              <w:jc w:val="left"/>
            </w:pPr>
            <w:r>
              <w:rPr>
                <w:sz w:val="19"/>
              </w:rPr>
              <w:t>Either participant shall be able to add tracks to the shared queue. The queue shall be replicated to both devices.</w:t>
            </w:r>
          </w:p>
        </w:tc>
      </w:tr>
      <w:tr>
        <w:tc>
          <w:tcPr>
            <w:tcW w:type="dxa" w:w="1080"/>
            <w:tcMar>
              <w:top w:w="100" w:type="dxa"/>
              <w:start w:w="100" w:type="dxa"/>
              <w:bottom w:w="100" w:type="dxa"/>
              <w:end w:w="100" w:type="dxa"/>
            </w:tcMar>
            <w:vAlign w:val="center"/>
          </w:tcPr>
          <w:p>
            <w:pPr>
              <w:jc w:val="left"/>
            </w:pPr>
            <w:r>
              <w:rPr>
                <w:sz w:val="19"/>
              </w:rPr>
              <w:t>FR-016</w:t>
            </w:r>
          </w:p>
        </w:tc>
        <w:tc>
          <w:tcPr>
            <w:tcW w:type="dxa" w:w="2088"/>
            <w:tcMar>
              <w:top w:w="100" w:type="dxa"/>
              <w:start w:w="100" w:type="dxa"/>
              <w:bottom w:w="100" w:type="dxa"/>
              <w:end w:w="100" w:type="dxa"/>
            </w:tcMar>
            <w:vAlign w:val="center"/>
          </w:tcPr>
          <w:p>
            <w:pPr>
              <w:jc w:val="left"/>
            </w:pPr>
            <w:r>
              <w:rPr>
                <w:sz w:val="19"/>
              </w:rPr>
              <w:t>Music ducking</w:t>
            </w:r>
          </w:p>
        </w:tc>
        <w:tc>
          <w:tcPr>
            <w:tcW w:type="dxa" w:w="6624"/>
            <w:tcMar>
              <w:top w:w="100" w:type="dxa"/>
              <w:start w:w="100" w:type="dxa"/>
              <w:bottom w:w="100" w:type="dxa"/>
              <w:end w:w="100" w:type="dxa"/>
            </w:tcMar>
            <w:vAlign w:val="center"/>
          </w:tcPr>
          <w:p>
            <w:pPr>
              <w:jc w:val="left"/>
            </w:pPr>
            <w:r>
              <w:rPr>
                <w:sz w:val="19"/>
              </w:rPr>
              <w:t>When intercom voice is active, the app shall support reducing music volume instead of abruptly stopping playback where platform audio routing allows.</w:t>
            </w:r>
          </w:p>
        </w:tc>
      </w:tr>
      <w:tr>
        <w:tc>
          <w:tcPr>
            <w:tcW w:type="dxa" w:w="1080"/>
            <w:tcMar>
              <w:top w:w="100" w:type="dxa"/>
              <w:start w:w="100" w:type="dxa"/>
              <w:bottom w:w="100" w:type="dxa"/>
              <w:end w:w="100" w:type="dxa"/>
            </w:tcMar>
            <w:vAlign w:val="center"/>
          </w:tcPr>
          <w:p>
            <w:pPr>
              <w:jc w:val="left"/>
            </w:pPr>
            <w:r>
              <w:rPr>
                <w:sz w:val="19"/>
              </w:rPr>
              <w:t>FR-017</w:t>
            </w:r>
          </w:p>
        </w:tc>
        <w:tc>
          <w:tcPr>
            <w:tcW w:type="dxa" w:w="2088"/>
            <w:tcMar>
              <w:top w:w="100" w:type="dxa"/>
              <w:start w:w="100" w:type="dxa"/>
              <w:bottom w:w="100" w:type="dxa"/>
              <w:end w:w="100" w:type="dxa"/>
            </w:tcMar>
            <w:vAlign w:val="center"/>
          </w:tcPr>
          <w:p>
            <w:pPr>
              <w:jc w:val="left"/>
            </w:pPr>
            <w:r>
              <w:rPr>
                <w:sz w:val="19"/>
              </w:rPr>
              <w:t>Fallback audio mode</w:t>
            </w:r>
          </w:p>
        </w:tc>
        <w:tc>
          <w:tcPr>
            <w:tcW w:type="dxa" w:w="6624"/>
            <w:tcMar>
              <w:top w:w="100" w:type="dxa"/>
              <w:start w:w="100" w:type="dxa"/>
              <w:bottom w:w="100" w:type="dxa"/>
              <w:end w:w="100" w:type="dxa"/>
            </w:tcMar>
            <w:vAlign w:val="center"/>
          </w:tcPr>
          <w:p>
            <w:pPr>
              <w:jc w:val="left"/>
            </w:pPr>
            <w:r>
              <w:rPr>
                <w:sz w:val="19"/>
              </w:rPr>
              <w:t>If simultaneous high-quality music and microphone capture is not feasible on selected hardware, the app shall support configurable fallback modes such as push-to-talk, pause-on-talk, or reduced-quality continuous intercom.</w:t>
            </w:r>
          </w:p>
        </w:tc>
      </w:tr>
      <w:tr>
        <w:tc>
          <w:tcPr>
            <w:tcW w:type="dxa" w:w="1080"/>
            <w:tcMar>
              <w:top w:w="100" w:type="dxa"/>
              <w:start w:w="100" w:type="dxa"/>
              <w:bottom w:w="100" w:type="dxa"/>
              <w:end w:w="100" w:type="dxa"/>
            </w:tcMar>
            <w:vAlign w:val="center"/>
          </w:tcPr>
          <w:p>
            <w:pPr>
              <w:jc w:val="left"/>
            </w:pPr>
            <w:r>
              <w:rPr>
                <w:sz w:val="19"/>
              </w:rPr>
              <w:t>FR-018</w:t>
            </w:r>
          </w:p>
        </w:tc>
        <w:tc>
          <w:tcPr>
            <w:tcW w:type="dxa" w:w="2088"/>
            <w:tcMar>
              <w:top w:w="100" w:type="dxa"/>
              <w:start w:w="100" w:type="dxa"/>
              <w:bottom w:w="100" w:type="dxa"/>
              <w:end w:w="100" w:type="dxa"/>
            </w:tcMar>
            <w:vAlign w:val="center"/>
          </w:tcPr>
          <w:p>
            <w:pPr>
              <w:jc w:val="left"/>
            </w:pPr>
            <w:r>
              <w:rPr>
                <w:sz w:val="19"/>
              </w:rPr>
              <w:t>Ride Mode</w:t>
            </w:r>
          </w:p>
        </w:tc>
        <w:tc>
          <w:tcPr>
            <w:tcW w:type="dxa" w:w="6624"/>
            <w:tcMar>
              <w:top w:w="100" w:type="dxa"/>
              <w:start w:w="100" w:type="dxa"/>
              <w:bottom w:w="100" w:type="dxa"/>
              <w:end w:w="100" w:type="dxa"/>
            </w:tcMar>
            <w:vAlign w:val="center"/>
          </w:tcPr>
          <w:p>
            <w:pPr>
              <w:jc w:val="left"/>
            </w:pPr>
            <w:r>
              <w:rPr>
                <w:sz w:val="19"/>
              </w:rPr>
              <w:t>The application shall provide a simplified ride screen showing connection status, current track, essential playback controls, microphone state and end-ride action.</w:t>
            </w:r>
          </w:p>
        </w:tc>
      </w:tr>
      <w:tr>
        <w:tc>
          <w:tcPr>
            <w:tcW w:type="dxa" w:w="1080"/>
            <w:tcMar>
              <w:top w:w="100" w:type="dxa"/>
              <w:start w:w="100" w:type="dxa"/>
              <w:bottom w:w="100" w:type="dxa"/>
              <w:end w:w="100" w:type="dxa"/>
            </w:tcMar>
            <w:vAlign w:val="center"/>
          </w:tcPr>
          <w:p>
            <w:pPr>
              <w:jc w:val="left"/>
            </w:pPr>
            <w:r>
              <w:rPr>
                <w:sz w:val="19"/>
              </w:rPr>
              <w:t>FR-019</w:t>
            </w:r>
          </w:p>
        </w:tc>
        <w:tc>
          <w:tcPr>
            <w:tcW w:type="dxa" w:w="2088"/>
            <w:tcMar>
              <w:top w:w="100" w:type="dxa"/>
              <w:start w:w="100" w:type="dxa"/>
              <w:bottom w:w="100" w:type="dxa"/>
              <w:end w:w="100" w:type="dxa"/>
            </w:tcMar>
            <w:vAlign w:val="center"/>
          </w:tcPr>
          <w:p>
            <w:pPr>
              <w:jc w:val="left"/>
            </w:pPr>
            <w:r>
              <w:rPr>
                <w:sz w:val="19"/>
              </w:rPr>
              <w:t>Background operation</w:t>
            </w:r>
          </w:p>
        </w:tc>
        <w:tc>
          <w:tcPr>
            <w:tcW w:type="dxa" w:w="6624"/>
            <w:tcMar>
              <w:top w:w="100" w:type="dxa"/>
              <w:start w:w="100" w:type="dxa"/>
              <w:bottom w:w="100" w:type="dxa"/>
              <w:end w:w="100" w:type="dxa"/>
            </w:tcMar>
            <w:vAlign w:val="center"/>
          </w:tcPr>
          <w:p>
            <w:pPr>
              <w:jc w:val="left"/>
            </w:pPr>
            <w:r>
              <w:rPr>
                <w:sz w:val="19"/>
              </w:rPr>
              <w:t>The application shall maintain permitted audio and networking activities while the screen is locked using platform-approved background/audio-session mechanisms.</w:t>
            </w:r>
          </w:p>
        </w:tc>
      </w:tr>
      <w:tr>
        <w:tc>
          <w:tcPr>
            <w:tcW w:type="dxa" w:w="1080"/>
            <w:tcMar>
              <w:top w:w="100" w:type="dxa"/>
              <w:start w:w="100" w:type="dxa"/>
              <w:bottom w:w="100" w:type="dxa"/>
              <w:end w:w="100" w:type="dxa"/>
            </w:tcMar>
            <w:vAlign w:val="center"/>
          </w:tcPr>
          <w:p>
            <w:pPr>
              <w:jc w:val="left"/>
            </w:pPr>
            <w:r>
              <w:rPr>
                <w:sz w:val="19"/>
              </w:rPr>
              <w:t>FR-020</w:t>
            </w:r>
          </w:p>
        </w:tc>
        <w:tc>
          <w:tcPr>
            <w:tcW w:type="dxa" w:w="2088"/>
            <w:tcMar>
              <w:top w:w="100" w:type="dxa"/>
              <w:start w:w="100" w:type="dxa"/>
              <w:bottom w:w="100" w:type="dxa"/>
              <w:end w:w="100" w:type="dxa"/>
            </w:tcMar>
            <w:vAlign w:val="center"/>
          </w:tcPr>
          <w:p>
            <w:pPr>
              <w:jc w:val="left"/>
            </w:pPr>
            <w:r>
              <w:rPr>
                <w:sz w:val="19"/>
              </w:rPr>
              <w:t>Auto reconnect</w:t>
            </w:r>
          </w:p>
        </w:tc>
        <w:tc>
          <w:tcPr>
            <w:tcW w:type="dxa" w:w="6624"/>
            <w:tcMar>
              <w:top w:w="100" w:type="dxa"/>
              <w:start w:w="100" w:type="dxa"/>
              <w:bottom w:w="100" w:type="dxa"/>
              <w:end w:w="100" w:type="dxa"/>
            </w:tcMar>
            <w:vAlign w:val="center"/>
          </w:tcPr>
          <w:p>
            <w:pPr>
              <w:jc w:val="left"/>
            </w:pPr>
            <w:r>
              <w:rPr>
                <w:sz w:val="19"/>
              </w:rPr>
              <w:t>The apps shall detect lost peer sessions and attempt controlled reconnection without user intervention.</w:t>
            </w:r>
          </w:p>
        </w:tc>
      </w:tr>
      <w:tr>
        <w:tc>
          <w:tcPr>
            <w:tcW w:type="dxa" w:w="1080"/>
            <w:tcMar>
              <w:top w:w="100" w:type="dxa"/>
              <w:start w:w="100" w:type="dxa"/>
              <w:bottom w:w="100" w:type="dxa"/>
              <w:end w:w="100" w:type="dxa"/>
            </w:tcMar>
            <w:vAlign w:val="center"/>
          </w:tcPr>
          <w:p>
            <w:pPr>
              <w:jc w:val="left"/>
            </w:pPr>
            <w:r>
              <w:rPr>
                <w:sz w:val="19"/>
              </w:rPr>
              <w:t>FR-021</w:t>
            </w:r>
          </w:p>
        </w:tc>
        <w:tc>
          <w:tcPr>
            <w:tcW w:type="dxa" w:w="2088"/>
            <w:tcMar>
              <w:top w:w="100" w:type="dxa"/>
              <w:start w:w="100" w:type="dxa"/>
              <w:bottom w:w="100" w:type="dxa"/>
              <w:end w:w="100" w:type="dxa"/>
            </w:tcMar>
            <w:vAlign w:val="center"/>
          </w:tcPr>
          <w:p>
            <w:pPr>
              <w:jc w:val="left"/>
            </w:pPr>
            <w:r>
              <w:rPr>
                <w:sz w:val="19"/>
              </w:rPr>
              <w:t>Session resync</w:t>
            </w:r>
          </w:p>
        </w:tc>
        <w:tc>
          <w:tcPr>
            <w:tcW w:type="dxa" w:w="6624"/>
            <w:tcMar>
              <w:top w:w="100" w:type="dxa"/>
              <w:start w:w="100" w:type="dxa"/>
              <w:bottom w:w="100" w:type="dxa"/>
              <w:end w:w="100" w:type="dxa"/>
            </w:tcMar>
            <w:vAlign w:val="center"/>
          </w:tcPr>
          <w:p>
            <w:pPr>
              <w:jc w:val="left"/>
            </w:pPr>
            <w:r>
              <w:rPr>
                <w:sz w:val="19"/>
              </w:rPr>
              <w:t>After reconnect, the apps shall exchange authoritative playback/queue/session state and restore synchronization.</w:t>
            </w:r>
          </w:p>
        </w:tc>
      </w:tr>
      <w:tr>
        <w:tc>
          <w:tcPr>
            <w:tcW w:type="dxa" w:w="1080"/>
            <w:tcMar>
              <w:top w:w="100" w:type="dxa"/>
              <w:start w:w="100" w:type="dxa"/>
              <w:bottom w:w="100" w:type="dxa"/>
              <w:end w:w="100" w:type="dxa"/>
            </w:tcMar>
            <w:vAlign w:val="center"/>
          </w:tcPr>
          <w:p>
            <w:pPr>
              <w:jc w:val="left"/>
            </w:pPr>
            <w:r>
              <w:rPr>
                <w:sz w:val="19"/>
              </w:rPr>
              <w:t>FR-022</w:t>
            </w:r>
          </w:p>
        </w:tc>
        <w:tc>
          <w:tcPr>
            <w:tcW w:type="dxa" w:w="2088"/>
            <w:tcMar>
              <w:top w:w="100" w:type="dxa"/>
              <w:start w:w="100" w:type="dxa"/>
              <w:bottom w:w="100" w:type="dxa"/>
              <w:end w:w="100" w:type="dxa"/>
            </w:tcMar>
            <w:vAlign w:val="center"/>
          </w:tcPr>
          <w:p>
            <w:pPr>
              <w:jc w:val="left"/>
            </w:pPr>
            <w:r>
              <w:rPr>
                <w:sz w:val="19"/>
              </w:rPr>
              <w:t>Device state</w:t>
            </w:r>
          </w:p>
        </w:tc>
        <w:tc>
          <w:tcPr>
            <w:tcW w:type="dxa" w:w="6624"/>
            <w:tcMar>
              <w:top w:w="100" w:type="dxa"/>
              <w:start w:w="100" w:type="dxa"/>
              <w:bottom w:w="100" w:type="dxa"/>
              <w:end w:w="100" w:type="dxa"/>
            </w:tcMar>
            <w:vAlign w:val="center"/>
          </w:tcPr>
          <w:p>
            <w:pPr>
              <w:jc w:val="left"/>
            </w:pPr>
            <w:r>
              <w:rPr>
                <w:sz w:val="19"/>
              </w:rPr>
              <w:t>The app shall expose whether local Bluetooth audio output/input is available and warn before ride start if required audio routes are missing.</w:t>
            </w:r>
          </w:p>
        </w:tc>
      </w:tr>
      <w:tr>
        <w:tc>
          <w:tcPr>
            <w:tcW w:type="dxa" w:w="1080"/>
            <w:tcMar>
              <w:top w:w="100" w:type="dxa"/>
              <w:start w:w="100" w:type="dxa"/>
              <w:bottom w:w="100" w:type="dxa"/>
              <w:end w:w="100" w:type="dxa"/>
            </w:tcMar>
            <w:vAlign w:val="center"/>
          </w:tcPr>
          <w:p>
            <w:pPr>
              <w:jc w:val="left"/>
            </w:pPr>
            <w:r>
              <w:rPr>
                <w:sz w:val="19"/>
              </w:rPr>
              <w:t>FR-023</w:t>
            </w:r>
          </w:p>
        </w:tc>
        <w:tc>
          <w:tcPr>
            <w:tcW w:type="dxa" w:w="2088"/>
            <w:tcMar>
              <w:top w:w="100" w:type="dxa"/>
              <w:start w:w="100" w:type="dxa"/>
              <w:bottom w:w="100" w:type="dxa"/>
              <w:end w:w="100" w:type="dxa"/>
            </w:tcMar>
            <w:vAlign w:val="center"/>
          </w:tcPr>
          <w:p>
            <w:pPr>
              <w:jc w:val="left"/>
            </w:pPr>
            <w:r>
              <w:rPr>
                <w:sz w:val="19"/>
              </w:rPr>
              <w:t>Diagnostics</w:t>
            </w:r>
          </w:p>
        </w:tc>
        <w:tc>
          <w:tcPr>
            <w:tcW w:type="dxa" w:w="6624"/>
            <w:tcMar>
              <w:top w:w="100" w:type="dxa"/>
              <w:start w:w="100" w:type="dxa"/>
              <w:bottom w:w="100" w:type="dxa"/>
              <w:end w:w="100" w:type="dxa"/>
            </w:tcMar>
            <w:vAlign w:val="center"/>
          </w:tcPr>
          <w:p>
            <w:pPr>
              <w:jc w:val="left"/>
            </w:pPr>
            <w:r>
              <w:rPr>
                <w:sz w:val="19"/>
              </w:rPr>
              <w:t>A developer diagnostics view shall display current audio route/profile where available, sample rate, peer RTT, jitter, packet loss, clock offset, current music drift and reconnect count.</w:t>
            </w:r>
          </w:p>
        </w:tc>
      </w:tr>
      <w:tr>
        <w:tc>
          <w:tcPr>
            <w:tcW w:type="dxa" w:w="1080"/>
            <w:tcMar>
              <w:top w:w="100" w:type="dxa"/>
              <w:start w:w="100" w:type="dxa"/>
              <w:bottom w:w="100" w:type="dxa"/>
              <w:end w:w="100" w:type="dxa"/>
            </w:tcMar>
            <w:vAlign w:val="center"/>
          </w:tcPr>
          <w:p>
            <w:pPr>
              <w:jc w:val="left"/>
            </w:pPr>
            <w:r>
              <w:rPr>
                <w:sz w:val="19"/>
              </w:rPr>
              <w:t>FR-024</w:t>
            </w:r>
          </w:p>
        </w:tc>
        <w:tc>
          <w:tcPr>
            <w:tcW w:type="dxa" w:w="2088"/>
            <w:tcMar>
              <w:top w:w="100" w:type="dxa"/>
              <w:start w:w="100" w:type="dxa"/>
              <w:bottom w:w="100" w:type="dxa"/>
              <w:end w:w="100" w:type="dxa"/>
            </w:tcMar>
            <w:vAlign w:val="center"/>
          </w:tcPr>
          <w:p>
            <w:pPr>
              <w:jc w:val="left"/>
            </w:pPr>
            <w:r>
              <w:rPr>
                <w:sz w:val="19"/>
              </w:rPr>
              <w:t>No mandatory backend</w:t>
            </w:r>
          </w:p>
        </w:tc>
        <w:tc>
          <w:tcPr>
            <w:tcW w:type="dxa" w:w="6624"/>
            <w:tcMar>
              <w:top w:w="100" w:type="dxa"/>
              <w:start w:w="100" w:type="dxa"/>
              <w:bottom w:w="100" w:type="dxa"/>
              <w:end w:w="100" w:type="dxa"/>
            </w:tcMar>
            <w:vAlign w:val="center"/>
          </w:tcPr>
          <w:p>
            <w:pPr>
              <w:jc w:val="left"/>
            </w:pPr>
            <w:r>
              <w:rPr>
                <w:sz w:val="19"/>
              </w:rPr>
              <w:t>Core functionality shall not require an internet backend.</w:t>
            </w:r>
          </w:p>
        </w:tc>
      </w:tr>
      <w:tr>
        <w:tc>
          <w:tcPr>
            <w:tcW w:type="dxa" w:w="1080"/>
            <w:tcMar>
              <w:top w:w="100" w:type="dxa"/>
              <w:start w:w="100" w:type="dxa"/>
              <w:bottom w:w="100" w:type="dxa"/>
              <w:end w:w="100" w:type="dxa"/>
            </w:tcMar>
            <w:vAlign w:val="center"/>
          </w:tcPr>
          <w:p>
            <w:pPr>
              <w:jc w:val="left"/>
            </w:pPr>
            <w:r>
              <w:rPr>
                <w:sz w:val="19"/>
              </w:rPr>
              <w:t>FR-025</w:t>
            </w:r>
          </w:p>
        </w:tc>
        <w:tc>
          <w:tcPr>
            <w:tcW w:type="dxa" w:w="2088"/>
            <w:tcMar>
              <w:top w:w="100" w:type="dxa"/>
              <w:start w:w="100" w:type="dxa"/>
              <w:bottom w:w="100" w:type="dxa"/>
              <w:end w:w="100" w:type="dxa"/>
            </w:tcMar>
            <w:vAlign w:val="center"/>
          </w:tcPr>
          <w:p>
            <w:pPr>
              <w:jc w:val="left"/>
            </w:pPr>
            <w:r>
              <w:rPr>
                <w:sz w:val="19"/>
              </w:rPr>
              <w:t>Graceful degradation</w:t>
            </w:r>
          </w:p>
        </w:tc>
        <w:tc>
          <w:tcPr>
            <w:tcW w:type="dxa" w:w="6624"/>
            <w:tcMar>
              <w:top w:w="100" w:type="dxa"/>
              <w:start w:w="100" w:type="dxa"/>
              <w:bottom w:w="100" w:type="dxa"/>
              <w:end w:w="100" w:type="dxa"/>
            </w:tcMar>
            <w:vAlign w:val="center"/>
          </w:tcPr>
          <w:p>
            <w:pPr>
              <w:jc w:val="left"/>
            </w:pPr>
            <w:r>
              <w:rPr>
                <w:sz w:val="19"/>
              </w:rPr>
              <w:t>If the intercom cannot start, local music shall remain usable; if music sync fails, intercom shall remain usable.</w:t>
            </w:r>
          </w:p>
        </w:tc>
      </w:tr>
    </w:tbl>
    <w:p>
      <w:pPr>
        <w:spacing w:after="40"/>
      </w:pPr>
    </w:p>
    <w:p>
      <w:pPr>
        <w:pStyle w:val="Heading1"/>
        <w:keepNext/>
      </w:pPr>
      <w:r>
        <w:t>6. Non-Functional Requirements</w:t>
      </w:r>
    </w:p>
    <w:tbl>
      <w:tblPr>
        <w:tblStyle w:val="TableGrid"/>
        <w:tblW w:type="auto" w:w="0"/>
        <w:jc w:val="center"/>
        <w:tblLayout w:type="fixed"/>
        <w:tblLook w:firstColumn="1" w:firstRow="1" w:lastColumn="0" w:lastRow="0" w:noHBand="0" w:noVBand="1" w:val="04A0"/>
      </w:tblPr>
      <w:tblGrid>
        <w:gridCol w:w="1152"/>
        <w:gridCol w:w="2016"/>
        <w:gridCol w:w="6624"/>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ID</w:t>
            </w:r>
          </w:p>
        </w:tc>
        <w:tc>
          <w:tcPr>
            <w:tcW w:type="dxa" w:w="3408"/>
            <w:shd w:fill="17365D"/>
            <w:tcMar>
              <w:top w:w="110" w:type="dxa"/>
              <w:start w:w="100" w:type="dxa"/>
              <w:bottom w:w="110" w:type="dxa"/>
              <w:end w:w="100" w:type="dxa"/>
            </w:tcMar>
            <w:vAlign w:val="center"/>
          </w:tcPr>
          <w:p>
            <w:pPr>
              <w:jc w:val="center"/>
            </w:pPr>
            <w:r>
              <w:rPr>
                <w:b/>
                <w:color w:val="FFFFFF"/>
                <w:sz w:val="19"/>
              </w:rPr>
              <w:t>Area</w:t>
            </w:r>
          </w:p>
        </w:tc>
        <w:tc>
          <w:tcPr>
            <w:tcW w:type="dxa" w:w="3408"/>
            <w:shd w:fill="17365D"/>
            <w:tcMar>
              <w:top w:w="110" w:type="dxa"/>
              <w:start w:w="100" w:type="dxa"/>
              <w:bottom w:w="110" w:type="dxa"/>
              <w:end w:w="100" w:type="dxa"/>
            </w:tcMar>
            <w:vAlign w:val="center"/>
          </w:tcPr>
          <w:p>
            <w:pPr>
              <w:jc w:val="center"/>
            </w:pPr>
            <w:r>
              <w:rPr>
                <w:b/>
                <w:color w:val="FFFFFF"/>
                <w:sz w:val="19"/>
              </w:rPr>
              <w:t>Requirement</w:t>
            </w:r>
          </w:p>
        </w:tc>
      </w:tr>
      <w:tr>
        <w:tc>
          <w:tcPr>
            <w:tcW w:type="dxa" w:w="1152"/>
            <w:tcMar>
              <w:top w:w="100" w:type="dxa"/>
              <w:start w:w="100" w:type="dxa"/>
              <w:bottom w:w="100" w:type="dxa"/>
              <w:end w:w="100" w:type="dxa"/>
            </w:tcMar>
            <w:vAlign w:val="center"/>
          </w:tcPr>
          <w:p>
            <w:pPr>
              <w:jc w:val="left"/>
            </w:pPr>
            <w:r>
              <w:rPr>
                <w:sz w:val="19"/>
              </w:rPr>
              <w:t>NFR-01</w:t>
            </w:r>
          </w:p>
        </w:tc>
        <w:tc>
          <w:tcPr>
            <w:tcW w:type="dxa" w:w="2016"/>
            <w:tcMar>
              <w:top w:w="100" w:type="dxa"/>
              <w:start w:w="100" w:type="dxa"/>
              <w:bottom w:w="100" w:type="dxa"/>
              <w:end w:w="100" w:type="dxa"/>
            </w:tcMar>
            <w:vAlign w:val="center"/>
          </w:tcPr>
          <w:p>
            <w:pPr>
              <w:jc w:val="left"/>
            </w:pPr>
            <w:r>
              <w:rPr>
                <w:sz w:val="19"/>
              </w:rPr>
              <w:t>Latency</w:t>
            </w:r>
          </w:p>
        </w:tc>
        <w:tc>
          <w:tcPr>
            <w:tcW w:type="dxa" w:w="6624"/>
            <w:tcMar>
              <w:top w:w="100" w:type="dxa"/>
              <w:start w:w="100" w:type="dxa"/>
              <w:bottom w:w="100" w:type="dxa"/>
              <w:end w:w="100" w:type="dxa"/>
            </w:tcMar>
            <w:vAlign w:val="center"/>
          </w:tcPr>
          <w:p>
            <w:pPr>
              <w:jc w:val="left"/>
            </w:pPr>
            <w:r>
              <w:rPr>
                <w:sz w:val="19"/>
              </w:rPr>
              <w:t>Optimize for conversational audio. Use low-latency codecs/settings appropriate for real-time voice and avoid unnecessary buffering.</w:t>
            </w:r>
          </w:p>
        </w:tc>
      </w:tr>
      <w:tr>
        <w:tc>
          <w:tcPr>
            <w:tcW w:type="dxa" w:w="1152"/>
            <w:tcMar>
              <w:top w:w="100" w:type="dxa"/>
              <w:start w:w="100" w:type="dxa"/>
              <w:bottom w:w="100" w:type="dxa"/>
              <w:end w:w="100" w:type="dxa"/>
            </w:tcMar>
            <w:vAlign w:val="center"/>
          </w:tcPr>
          <w:p>
            <w:pPr>
              <w:jc w:val="left"/>
            </w:pPr>
            <w:r>
              <w:rPr>
                <w:sz w:val="19"/>
              </w:rPr>
              <w:t>NFR-02</w:t>
            </w:r>
          </w:p>
        </w:tc>
        <w:tc>
          <w:tcPr>
            <w:tcW w:type="dxa" w:w="2016"/>
            <w:tcMar>
              <w:top w:w="100" w:type="dxa"/>
              <w:start w:w="100" w:type="dxa"/>
              <w:bottom w:w="100" w:type="dxa"/>
              <w:end w:w="100" w:type="dxa"/>
            </w:tcMar>
            <w:vAlign w:val="center"/>
          </w:tcPr>
          <w:p>
            <w:pPr>
              <w:jc w:val="left"/>
            </w:pPr>
            <w:r>
              <w:rPr>
                <w:sz w:val="19"/>
              </w:rPr>
              <w:t>Reliability</w:t>
            </w:r>
          </w:p>
        </w:tc>
        <w:tc>
          <w:tcPr>
            <w:tcW w:type="dxa" w:w="6624"/>
            <w:tcMar>
              <w:top w:w="100" w:type="dxa"/>
              <w:start w:w="100" w:type="dxa"/>
              <w:bottom w:w="100" w:type="dxa"/>
              <w:end w:w="100" w:type="dxa"/>
            </w:tcMar>
            <w:vAlign w:val="center"/>
          </w:tcPr>
          <w:p>
            <w:pPr>
              <w:jc w:val="left"/>
            </w:pPr>
            <w:r>
              <w:rPr>
                <w:sz w:val="19"/>
              </w:rPr>
              <w:t>The app should tolerate short Wi-Fi disturbances and Bluetooth reconnections without corrupting session state.</w:t>
            </w:r>
          </w:p>
        </w:tc>
      </w:tr>
      <w:tr>
        <w:tc>
          <w:tcPr>
            <w:tcW w:type="dxa" w:w="1152"/>
            <w:tcMar>
              <w:top w:w="100" w:type="dxa"/>
              <w:start w:w="100" w:type="dxa"/>
              <w:bottom w:w="100" w:type="dxa"/>
              <w:end w:w="100" w:type="dxa"/>
            </w:tcMar>
            <w:vAlign w:val="center"/>
          </w:tcPr>
          <w:p>
            <w:pPr>
              <w:jc w:val="left"/>
            </w:pPr>
            <w:r>
              <w:rPr>
                <w:sz w:val="19"/>
              </w:rPr>
              <w:t>NFR-03</w:t>
            </w:r>
          </w:p>
        </w:tc>
        <w:tc>
          <w:tcPr>
            <w:tcW w:type="dxa" w:w="2016"/>
            <w:tcMar>
              <w:top w:w="100" w:type="dxa"/>
              <w:start w:w="100" w:type="dxa"/>
              <w:bottom w:w="100" w:type="dxa"/>
              <w:end w:w="100" w:type="dxa"/>
            </w:tcMar>
            <w:vAlign w:val="center"/>
          </w:tcPr>
          <w:p>
            <w:pPr>
              <w:jc w:val="left"/>
            </w:pPr>
            <w:r>
              <w:rPr>
                <w:sz w:val="19"/>
              </w:rPr>
              <w:t>Battery</w:t>
            </w:r>
          </w:p>
        </w:tc>
        <w:tc>
          <w:tcPr>
            <w:tcW w:type="dxa" w:w="6624"/>
            <w:tcMar>
              <w:top w:w="100" w:type="dxa"/>
              <w:start w:w="100" w:type="dxa"/>
              <w:bottom w:w="100" w:type="dxa"/>
              <w:end w:w="100" w:type="dxa"/>
            </w:tcMar>
            <w:vAlign w:val="center"/>
          </w:tcPr>
          <w:p>
            <w:pPr>
              <w:jc w:val="left"/>
            </w:pPr>
            <w:r>
              <w:rPr>
                <w:sz w:val="19"/>
              </w:rPr>
              <w:t>Avoid constant heavy scanning and unnecessary file retransmission. Measure battery drain during a 2-hour ride simulation.</w:t>
            </w:r>
          </w:p>
        </w:tc>
      </w:tr>
      <w:tr>
        <w:tc>
          <w:tcPr>
            <w:tcW w:type="dxa" w:w="1152"/>
            <w:tcMar>
              <w:top w:w="100" w:type="dxa"/>
              <w:start w:w="100" w:type="dxa"/>
              <w:bottom w:w="100" w:type="dxa"/>
              <w:end w:w="100" w:type="dxa"/>
            </w:tcMar>
            <w:vAlign w:val="center"/>
          </w:tcPr>
          <w:p>
            <w:pPr>
              <w:jc w:val="left"/>
            </w:pPr>
            <w:r>
              <w:rPr>
                <w:sz w:val="19"/>
              </w:rPr>
              <w:t>NFR-04</w:t>
            </w:r>
          </w:p>
        </w:tc>
        <w:tc>
          <w:tcPr>
            <w:tcW w:type="dxa" w:w="2016"/>
            <w:tcMar>
              <w:top w:w="100" w:type="dxa"/>
              <w:start w:w="100" w:type="dxa"/>
              <w:bottom w:w="100" w:type="dxa"/>
              <w:end w:w="100" w:type="dxa"/>
            </w:tcMar>
            <w:vAlign w:val="center"/>
          </w:tcPr>
          <w:p>
            <w:pPr>
              <w:jc w:val="left"/>
            </w:pPr>
            <w:r>
              <w:rPr>
                <w:sz w:val="19"/>
              </w:rPr>
              <w:t>Storage</w:t>
            </w:r>
          </w:p>
        </w:tc>
        <w:tc>
          <w:tcPr>
            <w:tcW w:type="dxa" w:w="6624"/>
            <w:tcMar>
              <w:top w:w="100" w:type="dxa"/>
              <w:start w:w="100" w:type="dxa"/>
              <w:bottom w:w="100" w:type="dxa"/>
              <w:end w:w="100" w:type="dxa"/>
            </w:tcMar>
            <w:vAlign w:val="center"/>
          </w:tcPr>
          <w:p>
            <w:pPr>
              <w:jc w:val="left"/>
            </w:pPr>
            <w:r>
              <w:rPr>
                <w:sz w:val="19"/>
              </w:rPr>
              <w:t>Expose cache usage and provide clear/delete cache controls. Do not duplicate tracks unnecessarily.</w:t>
            </w:r>
          </w:p>
        </w:tc>
      </w:tr>
      <w:tr>
        <w:tc>
          <w:tcPr>
            <w:tcW w:type="dxa" w:w="1152"/>
            <w:tcMar>
              <w:top w:w="100" w:type="dxa"/>
              <w:start w:w="100" w:type="dxa"/>
              <w:bottom w:w="100" w:type="dxa"/>
              <w:end w:w="100" w:type="dxa"/>
            </w:tcMar>
            <w:vAlign w:val="center"/>
          </w:tcPr>
          <w:p>
            <w:pPr>
              <w:jc w:val="left"/>
            </w:pPr>
            <w:r>
              <w:rPr>
                <w:sz w:val="19"/>
              </w:rPr>
              <w:t>NFR-05</w:t>
            </w:r>
          </w:p>
        </w:tc>
        <w:tc>
          <w:tcPr>
            <w:tcW w:type="dxa" w:w="2016"/>
            <w:tcMar>
              <w:top w:w="100" w:type="dxa"/>
              <w:start w:w="100" w:type="dxa"/>
              <w:bottom w:w="100" w:type="dxa"/>
              <w:end w:w="100" w:type="dxa"/>
            </w:tcMar>
            <w:vAlign w:val="center"/>
          </w:tcPr>
          <w:p>
            <w:pPr>
              <w:jc w:val="left"/>
            </w:pPr>
            <w:r>
              <w:rPr>
                <w:sz w:val="19"/>
              </w:rPr>
              <w:t>Privacy</w:t>
            </w:r>
          </w:p>
        </w:tc>
        <w:tc>
          <w:tcPr>
            <w:tcW w:type="dxa" w:w="6624"/>
            <w:tcMar>
              <w:top w:w="100" w:type="dxa"/>
              <w:start w:w="100" w:type="dxa"/>
              <w:bottom w:w="100" w:type="dxa"/>
              <w:end w:w="100" w:type="dxa"/>
            </w:tcMar>
            <w:vAlign w:val="center"/>
          </w:tcPr>
          <w:p>
            <w:pPr>
              <w:jc w:val="left"/>
            </w:pPr>
            <w:r>
              <w:rPr>
                <w:sz w:val="19"/>
              </w:rPr>
              <w:t>No default telemetry, advertising identifiers, cloud audio processing or remote library synchronization.</w:t>
            </w:r>
          </w:p>
        </w:tc>
      </w:tr>
      <w:tr>
        <w:tc>
          <w:tcPr>
            <w:tcW w:type="dxa" w:w="1152"/>
            <w:tcMar>
              <w:top w:w="100" w:type="dxa"/>
              <w:start w:w="100" w:type="dxa"/>
              <w:bottom w:w="100" w:type="dxa"/>
              <w:end w:w="100" w:type="dxa"/>
            </w:tcMar>
            <w:vAlign w:val="center"/>
          </w:tcPr>
          <w:p>
            <w:pPr>
              <w:jc w:val="left"/>
            </w:pPr>
            <w:r>
              <w:rPr>
                <w:sz w:val="19"/>
              </w:rPr>
              <w:t>NFR-06</w:t>
            </w:r>
          </w:p>
        </w:tc>
        <w:tc>
          <w:tcPr>
            <w:tcW w:type="dxa" w:w="2016"/>
            <w:tcMar>
              <w:top w:w="100" w:type="dxa"/>
              <w:start w:w="100" w:type="dxa"/>
              <w:bottom w:w="100" w:type="dxa"/>
              <w:end w:w="100" w:type="dxa"/>
            </w:tcMar>
            <w:vAlign w:val="center"/>
          </w:tcPr>
          <w:p>
            <w:pPr>
              <w:jc w:val="left"/>
            </w:pPr>
            <w:r>
              <w:rPr>
                <w:sz w:val="19"/>
              </w:rPr>
              <w:t>Security</w:t>
            </w:r>
          </w:p>
        </w:tc>
        <w:tc>
          <w:tcPr>
            <w:tcW w:type="dxa" w:w="6624"/>
            <w:tcMar>
              <w:top w:w="100" w:type="dxa"/>
              <w:start w:w="100" w:type="dxa"/>
              <w:bottom w:w="100" w:type="dxa"/>
              <w:end w:w="100" w:type="dxa"/>
            </w:tcMar>
            <w:vAlign w:val="center"/>
          </w:tcPr>
          <w:p>
            <w:pPr>
              <w:jc w:val="left"/>
            </w:pPr>
            <w:r>
              <w:rPr>
                <w:sz w:val="19"/>
              </w:rPr>
              <w:t>Peer sessions shall be authenticated/pair-approved and encrypted. Reject unsolicited peers.</w:t>
            </w:r>
          </w:p>
        </w:tc>
      </w:tr>
      <w:tr>
        <w:tc>
          <w:tcPr>
            <w:tcW w:type="dxa" w:w="1152"/>
            <w:tcMar>
              <w:top w:w="100" w:type="dxa"/>
              <w:start w:w="100" w:type="dxa"/>
              <w:bottom w:w="100" w:type="dxa"/>
              <w:end w:w="100" w:type="dxa"/>
            </w:tcMar>
            <w:vAlign w:val="center"/>
          </w:tcPr>
          <w:p>
            <w:pPr>
              <w:jc w:val="left"/>
            </w:pPr>
            <w:r>
              <w:rPr>
                <w:sz w:val="19"/>
              </w:rPr>
              <w:t>NFR-07</w:t>
            </w:r>
          </w:p>
        </w:tc>
        <w:tc>
          <w:tcPr>
            <w:tcW w:type="dxa" w:w="2016"/>
            <w:tcMar>
              <w:top w:w="100" w:type="dxa"/>
              <w:start w:w="100" w:type="dxa"/>
              <w:bottom w:w="100" w:type="dxa"/>
              <w:end w:w="100" w:type="dxa"/>
            </w:tcMar>
            <w:vAlign w:val="center"/>
          </w:tcPr>
          <w:p>
            <w:pPr>
              <w:jc w:val="left"/>
            </w:pPr>
            <w:r>
              <w:rPr>
                <w:sz w:val="19"/>
              </w:rPr>
              <w:t>Maintainability</w:t>
            </w:r>
          </w:p>
        </w:tc>
        <w:tc>
          <w:tcPr>
            <w:tcW w:type="dxa" w:w="6624"/>
            <w:tcMar>
              <w:top w:w="100" w:type="dxa"/>
              <w:start w:w="100" w:type="dxa"/>
              <w:bottom w:w="100" w:type="dxa"/>
              <w:end w:w="100" w:type="dxa"/>
            </w:tcMar>
            <w:vAlign w:val="center"/>
          </w:tcPr>
          <w:p>
            <w:pPr>
              <w:jc w:val="left"/>
            </w:pPr>
            <w:r>
              <w:rPr>
                <w:sz w:val="19"/>
              </w:rPr>
              <w:t>Keep platform audio modules native and isolate protocol/state logic behind stable interfaces.</w:t>
            </w:r>
          </w:p>
        </w:tc>
      </w:tr>
      <w:tr>
        <w:tc>
          <w:tcPr>
            <w:tcW w:type="dxa" w:w="1152"/>
            <w:tcMar>
              <w:top w:w="100" w:type="dxa"/>
              <w:start w:w="100" w:type="dxa"/>
              <w:bottom w:w="100" w:type="dxa"/>
              <w:end w:w="100" w:type="dxa"/>
            </w:tcMar>
            <w:vAlign w:val="center"/>
          </w:tcPr>
          <w:p>
            <w:pPr>
              <w:jc w:val="left"/>
            </w:pPr>
            <w:r>
              <w:rPr>
                <w:sz w:val="19"/>
              </w:rPr>
              <w:t>NFR-08</w:t>
            </w:r>
          </w:p>
        </w:tc>
        <w:tc>
          <w:tcPr>
            <w:tcW w:type="dxa" w:w="2016"/>
            <w:tcMar>
              <w:top w:w="100" w:type="dxa"/>
              <w:start w:w="100" w:type="dxa"/>
              <w:bottom w:w="100" w:type="dxa"/>
              <w:end w:w="100" w:type="dxa"/>
            </w:tcMar>
            <w:vAlign w:val="center"/>
          </w:tcPr>
          <w:p>
            <w:pPr>
              <w:jc w:val="left"/>
            </w:pPr>
            <w:r>
              <w:rPr>
                <w:sz w:val="19"/>
              </w:rPr>
              <w:t>Observability</w:t>
            </w:r>
          </w:p>
        </w:tc>
        <w:tc>
          <w:tcPr>
            <w:tcW w:type="dxa" w:w="6624"/>
            <w:tcMar>
              <w:top w:w="100" w:type="dxa"/>
              <w:start w:w="100" w:type="dxa"/>
              <w:bottom w:w="100" w:type="dxa"/>
              <w:end w:w="100" w:type="dxa"/>
            </w:tcMar>
            <w:vAlign w:val="center"/>
          </w:tcPr>
          <w:p>
            <w:pPr>
              <w:jc w:val="left"/>
            </w:pPr>
            <w:r>
              <w:rPr>
                <w:sz w:val="19"/>
              </w:rPr>
              <w:t>Local diagnostic logs shall be exportable for debugging; sensitive audio payloads shall not be logged.</w:t>
            </w:r>
          </w:p>
        </w:tc>
      </w:tr>
      <w:tr>
        <w:tc>
          <w:tcPr>
            <w:tcW w:type="dxa" w:w="1152"/>
            <w:tcMar>
              <w:top w:w="100" w:type="dxa"/>
              <w:start w:w="100" w:type="dxa"/>
              <w:bottom w:w="100" w:type="dxa"/>
              <w:end w:w="100" w:type="dxa"/>
            </w:tcMar>
            <w:vAlign w:val="center"/>
          </w:tcPr>
          <w:p>
            <w:pPr>
              <w:jc w:val="left"/>
            </w:pPr>
            <w:r>
              <w:rPr>
                <w:sz w:val="19"/>
              </w:rPr>
              <w:t>NFR-09</w:t>
            </w:r>
          </w:p>
        </w:tc>
        <w:tc>
          <w:tcPr>
            <w:tcW w:type="dxa" w:w="2016"/>
            <w:tcMar>
              <w:top w:w="100" w:type="dxa"/>
              <w:start w:w="100" w:type="dxa"/>
              <w:bottom w:w="100" w:type="dxa"/>
              <w:end w:w="100" w:type="dxa"/>
            </w:tcMar>
            <w:vAlign w:val="center"/>
          </w:tcPr>
          <w:p>
            <w:pPr>
              <w:jc w:val="left"/>
            </w:pPr>
            <w:r>
              <w:rPr>
                <w:sz w:val="19"/>
              </w:rPr>
              <w:t>Usability</w:t>
            </w:r>
          </w:p>
        </w:tc>
        <w:tc>
          <w:tcPr>
            <w:tcW w:type="dxa" w:w="6624"/>
            <w:tcMar>
              <w:top w:w="100" w:type="dxa"/>
              <w:start w:w="100" w:type="dxa"/>
              <w:bottom w:w="100" w:type="dxa"/>
              <w:end w:w="100" w:type="dxa"/>
            </w:tcMar>
            <w:vAlign w:val="center"/>
          </w:tcPr>
          <w:p>
            <w:pPr>
              <w:jc w:val="left"/>
            </w:pPr>
            <w:r>
              <w:rPr>
                <w:sz w:val="19"/>
              </w:rPr>
              <w:t>Critical ride controls shall be large, minimal and operable before motion. The design shall discourage active phone manipulation while riding.</w:t>
            </w:r>
          </w:p>
        </w:tc>
      </w:tr>
      <w:tr>
        <w:tc>
          <w:tcPr>
            <w:tcW w:type="dxa" w:w="1152"/>
            <w:tcMar>
              <w:top w:w="100" w:type="dxa"/>
              <w:start w:w="100" w:type="dxa"/>
              <w:bottom w:w="100" w:type="dxa"/>
              <w:end w:w="100" w:type="dxa"/>
            </w:tcMar>
            <w:vAlign w:val="center"/>
          </w:tcPr>
          <w:p>
            <w:pPr>
              <w:jc w:val="left"/>
            </w:pPr>
            <w:r>
              <w:rPr>
                <w:sz w:val="19"/>
              </w:rPr>
              <w:t>NFR-10</w:t>
            </w:r>
          </w:p>
        </w:tc>
        <w:tc>
          <w:tcPr>
            <w:tcW w:type="dxa" w:w="2016"/>
            <w:tcMar>
              <w:top w:w="100" w:type="dxa"/>
              <w:start w:w="100" w:type="dxa"/>
              <w:bottom w:w="100" w:type="dxa"/>
              <w:end w:w="100" w:type="dxa"/>
            </w:tcMar>
            <w:vAlign w:val="center"/>
          </w:tcPr>
          <w:p>
            <w:pPr>
              <w:jc w:val="left"/>
            </w:pPr>
            <w:r>
              <w:rPr>
                <w:sz w:val="19"/>
              </w:rPr>
              <w:t>Compatibility</w:t>
            </w:r>
          </w:p>
        </w:tc>
        <w:tc>
          <w:tcPr>
            <w:tcW w:type="dxa" w:w="6624"/>
            <w:tcMar>
              <w:top w:w="100" w:type="dxa"/>
              <w:start w:w="100" w:type="dxa"/>
              <w:bottom w:w="100" w:type="dxa"/>
              <w:end w:w="100" w:type="dxa"/>
            </w:tcMar>
            <w:vAlign w:val="center"/>
          </w:tcPr>
          <w:p>
            <w:pPr>
              <w:jc w:val="left"/>
            </w:pPr>
            <w:r>
              <w:rPr>
                <w:sz w:val="19"/>
              </w:rPr>
              <w:t>Initial compatibility target is the actual Android rider phone, actual iPhone 17 Pro Max, selected helmet Bluetooth unit and selected pillion earbuds. Broader compatibility is a later goal.</w:t>
            </w:r>
          </w:p>
        </w:tc>
      </w:tr>
    </w:tbl>
    <w:p>
      <w:pPr>
        <w:spacing w:after="40"/>
      </w:pPr>
    </w:p>
    <w:p>
      <w:pPr>
        <w:pStyle w:val="Heading1"/>
        <w:keepNext/>
      </w:pPr>
      <w:r>
        <w:t>7. Proposed Technical Architecture</w:t>
      </w:r>
    </w:p>
    <w:p>
      <w:r>
        <w:t>The system should use a two-layer architecture: Bluetooth for local phone-to-audio-device connectivity, and IP networking for phone-to-phone communication. This avoids trying to make one phone manage two unrelated Bluetooth endpoints.</w:t>
      </w:r>
    </w:p>
    <w:tbl>
      <w:tblPr>
        <w:tblW w:type="auto" w:w="0"/>
        <w:jc w:val="center"/>
        <w:tblLayout w:type="fixed"/>
        <w:tblLook w:firstColumn="1" w:firstRow="1" w:lastColumn="0" w:lastRow="0" w:noHBand="0" w:noVBand="1" w:val="04A0"/>
      </w:tblPr>
      <w:tblGrid>
        <w:gridCol w:w="9792"/>
      </w:tblGrid>
      <w:tr>
        <w:tc>
          <w:tcPr>
            <w:tcW w:type="dxa" w:w="10224"/>
            <w:shd w:fill="E2F0D9"/>
            <w:tcMar>
              <w:top w:w="180" w:type="dxa"/>
              <w:start w:w="180" w:type="dxa"/>
              <w:bottom w:w="180" w:type="dxa"/>
              <w:end w:w="180" w:type="dxa"/>
            </w:tcMar>
          </w:tcPr>
          <w:p>
            <w:r>
              <w:rPr>
                <w:b/>
                <w:color w:val="143A6A"/>
                <w:sz w:val="23"/>
              </w:rPr>
              <w:t>Logical architecture</w:t>
              <w:br/>
            </w:r>
            <w:r>
              <w:rPr>
                <w:sz w:val="21"/>
              </w:rPr>
              <w:t>Rider helmet headset ↔ Bluetooth ↔ Android app ↔ local Wi-Fi / peer IP ↔ iOS app ↔ Bluetooth ↔ pillion earbuds. Voice uses a real-time stream. Local music uses replicated files plus synchronized playback commands.</w:t>
            </w:r>
          </w:p>
        </w:tc>
      </w:tr>
    </w:tbl>
    <w:p>
      <w:pPr>
        <w:spacing w:after="40"/>
      </w:pPr>
    </w:p>
    <w:p>
      <w:pPr>
        <w:pStyle w:val="Heading2"/>
        <w:keepNext/>
      </w:pPr>
      <w:r>
        <w:t>7.1 Android application</w:t>
      </w:r>
    </w:p>
    <w:p>
      <w:pPr>
        <w:pStyle w:val="ListBullet"/>
      </w:pPr>
      <w:r>
        <w:t>Preferred language: Kotlin.</w:t>
      </w:r>
    </w:p>
    <w:p>
      <w:pPr>
        <w:pStyle w:val="ListBullet"/>
      </w:pPr>
      <w:r>
        <w:t>Owns Android AudioManager/audio focus/routing integration.</w:t>
      </w:r>
    </w:p>
    <w:p>
      <w:pPr>
        <w:pStyle w:val="ListBullet"/>
      </w:pPr>
      <w:r>
        <w:t>Maintains rider Bluetooth audio route.</w:t>
      </w:r>
    </w:p>
    <w:p>
      <w:pPr>
        <w:pStyle w:val="ListBullet"/>
      </w:pPr>
      <w:r>
        <w:t>Hosts/joins peer session.</w:t>
      </w:r>
    </w:p>
    <w:p>
      <w:pPr>
        <w:pStyle w:val="ListBullet"/>
      </w:pPr>
      <w:r>
        <w:t>Captures local microphone and renders peer voice.</w:t>
      </w:r>
    </w:p>
    <w:p>
      <w:pPr>
        <w:pStyle w:val="ListBullet"/>
      </w:pPr>
      <w:r>
        <w:t>Indexes local music folders available under Android storage permissions.</w:t>
      </w:r>
    </w:p>
    <w:p>
      <w:pPr>
        <w:pStyle w:val="ListBullet"/>
      </w:pPr>
      <w:r>
        <w:t>Performs local playback and clock-based synchronization.</w:t>
      </w:r>
    </w:p>
    <w:p>
      <w:pPr>
        <w:pStyle w:val="ListBullet"/>
      </w:pPr>
      <w:r>
        <w:t>Uses foreground service/background audio mechanisms as required for ride sessions.</w:t>
      </w:r>
    </w:p>
    <w:p>
      <w:pPr>
        <w:pStyle w:val="Heading2"/>
        <w:keepNext/>
      </w:pPr>
      <w:r>
        <w:t>7.2 iOS application</w:t>
      </w:r>
    </w:p>
    <w:p>
      <w:pPr>
        <w:pStyle w:val="ListBullet"/>
      </w:pPr>
      <w:r>
        <w:t>Preferred language: Swift.</w:t>
      </w:r>
    </w:p>
    <w:p>
      <w:pPr>
        <w:pStyle w:val="ListBullet"/>
      </w:pPr>
      <w:r>
        <w:t>Owns AVAudioSession configuration and iOS Bluetooth route handling.</w:t>
      </w:r>
    </w:p>
    <w:p>
      <w:pPr>
        <w:pStyle w:val="ListBullet"/>
      </w:pPr>
      <w:r>
        <w:t>Maintains pillion TWS/headset route.</w:t>
      </w:r>
    </w:p>
    <w:p>
      <w:pPr>
        <w:pStyle w:val="ListBullet"/>
      </w:pPr>
      <w:r>
        <w:t>Uses iOS-approved background audio modes for active intercom/playback.</w:t>
      </w:r>
    </w:p>
    <w:p>
      <w:pPr>
        <w:pStyle w:val="ListBullet"/>
      </w:pPr>
      <w:r>
        <w:t>Indexes imported/local audio available to the app under iOS sandbox/file-picker rules.</w:t>
      </w:r>
    </w:p>
    <w:p>
      <w:pPr>
        <w:pStyle w:val="ListBullet"/>
      </w:pPr>
      <w:r>
        <w:t>Performs local playback and synchronized control/state handling.</w:t>
      </w:r>
    </w:p>
    <w:p>
      <w:pPr>
        <w:pStyle w:val="Heading2"/>
        <w:keepNext/>
      </w:pPr>
      <w:r>
        <w:t>7.3 Shared protocol layer</w:t>
      </w:r>
    </w:p>
    <w:p>
      <w:pPr>
        <w:pStyle w:val="ListBullet"/>
      </w:pPr>
      <w:r>
        <w:t>Peer identity and pairing approval.</w:t>
      </w:r>
    </w:p>
    <w:p>
      <w:pPr>
        <w:pStyle w:val="ListBullet"/>
      </w:pPr>
      <w:r>
        <w:t>Capability exchange: codec support, audio route state, app version, library size.</w:t>
      </w:r>
    </w:p>
    <w:p>
      <w:pPr>
        <w:pStyle w:val="ListBullet"/>
      </w:pPr>
      <w:r>
        <w:t>Clock synchronization and RTT estimation.</w:t>
      </w:r>
    </w:p>
    <w:p>
      <w:pPr>
        <w:pStyle w:val="ListBullet"/>
      </w:pPr>
      <w:r>
        <w:t>Reliable control messages with sequence numbers.</w:t>
      </w:r>
    </w:p>
    <w:p>
      <w:pPr>
        <w:pStyle w:val="ListBullet"/>
      </w:pPr>
      <w:r>
        <w:t>Shared queue replication.</w:t>
      </w:r>
    </w:p>
    <w:p>
      <w:pPr>
        <w:pStyle w:val="ListBullet"/>
      </w:pPr>
      <w:r>
        <w:t>Library manifest exchange.</w:t>
      </w:r>
    </w:p>
    <w:p>
      <w:pPr>
        <w:pStyle w:val="ListBullet"/>
      </w:pPr>
      <w:r>
        <w:t>File transfer metadata and integrity hash.</w:t>
      </w:r>
    </w:p>
    <w:p>
      <w:pPr>
        <w:pStyle w:val="ListBullet"/>
      </w:pPr>
      <w:r>
        <w:t>Voice session negotiation and health statistics.</w:t>
      </w:r>
    </w:p>
    <w:p>
      <w:pPr>
        <w:pStyle w:val="ListBullet"/>
      </w:pPr>
      <w:r>
        <w:t>Reconnect and session-state reconciliation.</w:t>
      </w:r>
    </w:p>
    <w:p>
      <w:pPr>
        <w:pStyle w:val="Heading2"/>
        <w:keepNext/>
      </w:pPr>
      <w:r>
        <w:t>7.4 Suggested transport split</w:t>
      </w:r>
    </w:p>
    <w:tbl>
      <w:tblPr>
        <w:tblStyle w:val="TableGrid"/>
        <w:tblW w:type="auto" w:w="0"/>
        <w:jc w:val="center"/>
        <w:tblLayout w:type="fixed"/>
        <w:tblLook w:firstColumn="1" w:firstRow="1" w:lastColumn="0" w:lastRow="0" w:noHBand="0" w:noVBand="1" w:val="04A0"/>
      </w:tblPr>
      <w:tblGrid>
        <w:gridCol w:w="1872"/>
        <w:gridCol w:w="3312"/>
        <w:gridCol w:w="4608"/>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Traffic</w:t>
            </w:r>
          </w:p>
        </w:tc>
        <w:tc>
          <w:tcPr>
            <w:tcW w:type="dxa" w:w="3408"/>
            <w:shd w:fill="17365D"/>
            <w:tcMar>
              <w:top w:w="110" w:type="dxa"/>
              <w:start w:w="100" w:type="dxa"/>
              <w:bottom w:w="110" w:type="dxa"/>
              <w:end w:w="100" w:type="dxa"/>
            </w:tcMar>
            <w:vAlign w:val="center"/>
          </w:tcPr>
          <w:p>
            <w:pPr>
              <w:jc w:val="center"/>
            </w:pPr>
            <w:r>
              <w:rPr>
                <w:b/>
                <w:color w:val="FFFFFF"/>
                <w:sz w:val="19"/>
              </w:rPr>
              <w:t>Suggested mechanism</w:t>
            </w:r>
          </w:p>
        </w:tc>
        <w:tc>
          <w:tcPr>
            <w:tcW w:type="dxa" w:w="3408"/>
            <w:shd w:fill="17365D"/>
            <w:tcMar>
              <w:top w:w="110" w:type="dxa"/>
              <w:start w:w="100" w:type="dxa"/>
              <w:bottom w:w="110" w:type="dxa"/>
              <w:end w:w="100" w:type="dxa"/>
            </w:tcMar>
            <w:vAlign w:val="center"/>
          </w:tcPr>
          <w:p>
            <w:pPr>
              <w:jc w:val="center"/>
            </w:pPr>
            <w:r>
              <w:rPr>
                <w:b/>
                <w:color w:val="FFFFFF"/>
                <w:sz w:val="19"/>
              </w:rPr>
              <w:t>Reason</w:t>
            </w:r>
          </w:p>
        </w:tc>
      </w:tr>
      <w:tr>
        <w:tc>
          <w:tcPr>
            <w:tcW w:type="dxa" w:w="1872"/>
            <w:tcMar>
              <w:top w:w="100" w:type="dxa"/>
              <w:start w:w="100" w:type="dxa"/>
              <w:bottom w:w="100" w:type="dxa"/>
              <w:end w:w="100" w:type="dxa"/>
            </w:tcMar>
            <w:vAlign w:val="center"/>
          </w:tcPr>
          <w:p>
            <w:pPr>
              <w:jc w:val="left"/>
            </w:pPr>
            <w:r>
              <w:rPr>
                <w:sz w:val="19"/>
              </w:rPr>
              <w:t>Real-time voice</w:t>
            </w:r>
          </w:p>
        </w:tc>
        <w:tc>
          <w:tcPr>
            <w:tcW w:type="dxa" w:w="3312"/>
            <w:tcMar>
              <w:top w:w="100" w:type="dxa"/>
              <w:start w:w="100" w:type="dxa"/>
              <w:bottom w:w="100" w:type="dxa"/>
              <w:end w:w="100" w:type="dxa"/>
            </w:tcMar>
            <w:vAlign w:val="center"/>
          </w:tcPr>
          <w:p>
            <w:pPr>
              <w:jc w:val="left"/>
            </w:pPr>
            <w:r>
              <w:rPr>
                <w:sz w:val="19"/>
              </w:rPr>
              <w:t>WebRTC audio or equivalent low-latency RTP stack</w:t>
            </w:r>
          </w:p>
        </w:tc>
        <w:tc>
          <w:tcPr>
            <w:tcW w:type="dxa" w:w="4608"/>
            <w:tcMar>
              <w:top w:w="100" w:type="dxa"/>
              <w:start w:w="100" w:type="dxa"/>
              <w:bottom w:w="100" w:type="dxa"/>
              <w:end w:w="100" w:type="dxa"/>
            </w:tcMar>
            <w:vAlign w:val="center"/>
          </w:tcPr>
          <w:p>
            <w:pPr>
              <w:jc w:val="left"/>
            </w:pPr>
            <w:r>
              <w:rPr>
                <w:sz w:val="19"/>
              </w:rPr>
              <w:t>Proven jitter buffering, codecs, echo/noise processing hooks and cross-platform support.</w:t>
            </w:r>
          </w:p>
        </w:tc>
      </w:tr>
      <w:tr>
        <w:tc>
          <w:tcPr>
            <w:tcW w:type="dxa" w:w="1872"/>
            <w:tcMar>
              <w:top w:w="100" w:type="dxa"/>
              <w:start w:w="100" w:type="dxa"/>
              <w:bottom w:w="100" w:type="dxa"/>
              <w:end w:w="100" w:type="dxa"/>
            </w:tcMar>
            <w:vAlign w:val="center"/>
          </w:tcPr>
          <w:p>
            <w:pPr>
              <w:jc w:val="left"/>
            </w:pPr>
            <w:r>
              <w:rPr>
                <w:sz w:val="19"/>
              </w:rPr>
              <w:t>Control/state</w:t>
            </w:r>
          </w:p>
        </w:tc>
        <w:tc>
          <w:tcPr>
            <w:tcW w:type="dxa" w:w="3312"/>
            <w:tcMar>
              <w:top w:w="100" w:type="dxa"/>
              <w:start w:w="100" w:type="dxa"/>
              <w:bottom w:w="100" w:type="dxa"/>
              <w:end w:w="100" w:type="dxa"/>
            </w:tcMar>
            <w:vAlign w:val="center"/>
          </w:tcPr>
          <w:p>
            <w:pPr>
              <w:jc w:val="left"/>
            </w:pPr>
            <w:r>
              <w:rPr>
                <w:sz w:val="19"/>
              </w:rPr>
              <w:t>Reliable ordered data channel / lightweight socket protocol</w:t>
            </w:r>
          </w:p>
        </w:tc>
        <w:tc>
          <w:tcPr>
            <w:tcW w:type="dxa" w:w="4608"/>
            <w:tcMar>
              <w:top w:w="100" w:type="dxa"/>
              <w:start w:w="100" w:type="dxa"/>
              <w:bottom w:w="100" w:type="dxa"/>
              <w:end w:w="100" w:type="dxa"/>
            </w:tcMar>
            <w:vAlign w:val="center"/>
          </w:tcPr>
          <w:p>
            <w:pPr>
              <w:jc w:val="left"/>
            </w:pPr>
            <w:r>
              <w:rPr>
                <w:sz w:val="19"/>
              </w:rPr>
              <w:t>Small deterministic messages; easy sequencing and replay protection.</w:t>
            </w:r>
          </w:p>
        </w:tc>
      </w:tr>
      <w:tr>
        <w:tc>
          <w:tcPr>
            <w:tcW w:type="dxa" w:w="1872"/>
            <w:tcMar>
              <w:top w:w="100" w:type="dxa"/>
              <w:start w:w="100" w:type="dxa"/>
              <w:bottom w:w="100" w:type="dxa"/>
              <w:end w:w="100" w:type="dxa"/>
            </w:tcMar>
            <w:vAlign w:val="center"/>
          </w:tcPr>
          <w:p>
            <w:pPr>
              <w:jc w:val="left"/>
            </w:pPr>
            <w:r>
              <w:rPr>
                <w:sz w:val="19"/>
              </w:rPr>
              <w:t>Track transfer</w:t>
            </w:r>
          </w:p>
        </w:tc>
        <w:tc>
          <w:tcPr>
            <w:tcW w:type="dxa" w:w="3312"/>
            <w:tcMar>
              <w:top w:w="100" w:type="dxa"/>
              <w:start w:w="100" w:type="dxa"/>
              <w:bottom w:w="100" w:type="dxa"/>
              <w:end w:w="100" w:type="dxa"/>
            </w:tcMar>
            <w:vAlign w:val="center"/>
          </w:tcPr>
          <w:p>
            <w:pPr>
              <w:jc w:val="left"/>
            </w:pPr>
            <w:r>
              <w:rPr>
                <w:sz w:val="19"/>
              </w:rPr>
              <w:t>Reliable peer data channel or local HTTP/QUIC style transfer</w:t>
            </w:r>
          </w:p>
        </w:tc>
        <w:tc>
          <w:tcPr>
            <w:tcW w:type="dxa" w:w="4608"/>
            <w:tcMar>
              <w:top w:w="100" w:type="dxa"/>
              <w:start w:w="100" w:type="dxa"/>
              <w:bottom w:w="100" w:type="dxa"/>
              <w:end w:w="100" w:type="dxa"/>
            </w:tcMar>
            <w:vAlign w:val="center"/>
          </w:tcPr>
          <w:p>
            <w:pPr>
              <w:jc w:val="left"/>
            </w:pPr>
            <w:r>
              <w:rPr>
                <w:sz w:val="19"/>
              </w:rPr>
              <w:t>Large payloads need integrity checks, progress and resume capability.</w:t>
            </w:r>
          </w:p>
        </w:tc>
      </w:tr>
      <w:tr>
        <w:tc>
          <w:tcPr>
            <w:tcW w:type="dxa" w:w="1872"/>
            <w:tcMar>
              <w:top w:w="100" w:type="dxa"/>
              <w:start w:w="100" w:type="dxa"/>
              <w:bottom w:w="100" w:type="dxa"/>
              <w:end w:w="100" w:type="dxa"/>
            </w:tcMar>
            <w:vAlign w:val="center"/>
          </w:tcPr>
          <w:p>
            <w:pPr>
              <w:jc w:val="left"/>
            </w:pPr>
            <w:r>
              <w:rPr>
                <w:sz w:val="19"/>
              </w:rPr>
              <w:t>Discovery/pairing</w:t>
            </w:r>
          </w:p>
        </w:tc>
        <w:tc>
          <w:tcPr>
            <w:tcW w:type="dxa" w:w="3312"/>
            <w:tcMar>
              <w:top w:w="100" w:type="dxa"/>
              <w:start w:w="100" w:type="dxa"/>
              <w:bottom w:w="100" w:type="dxa"/>
              <w:end w:w="100" w:type="dxa"/>
            </w:tcMar>
            <w:vAlign w:val="center"/>
          </w:tcPr>
          <w:p>
            <w:pPr>
              <w:jc w:val="left"/>
            </w:pPr>
            <w:r>
              <w:rPr>
                <w:sz w:val="19"/>
              </w:rPr>
              <w:t>Platform local-network discovery / QR/manual pairing fallback</w:t>
            </w:r>
          </w:p>
        </w:tc>
        <w:tc>
          <w:tcPr>
            <w:tcW w:type="dxa" w:w="4608"/>
            <w:tcMar>
              <w:top w:w="100" w:type="dxa"/>
              <w:start w:w="100" w:type="dxa"/>
              <w:bottom w:w="100" w:type="dxa"/>
              <w:end w:w="100" w:type="dxa"/>
            </w:tcMar>
            <w:vAlign w:val="center"/>
          </w:tcPr>
          <w:p>
            <w:pPr>
              <w:jc w:val="left"/>
            </w:pPr>
            <w:r>
              <w:rPr>
                <w:sz w:val="19"/>
              </w:rPr>
              <w:t>Avoid dependence on cloud identity.</w:t>
            </w:r>
          </w:p>
        </w:tc>
      </w:tr>
    </w:tbl>
    <w:p>
      <w:pPr>
        <w:spacing w:after="40"/>
      </w:pPr>
    </w:p>
    <w:p>
      <w:pPr>
        <w:pStyle w:val="Heading1"/>
        <w:keepNext/>
      </w:pPr>
      <w:r>
        <w:t>8. Audio Routing and Bluetooth Strategy</w:t>
      </w:r>
    </w:p>
    <w:p>
      <w:r>
        <w:t>This is the highest-risk area. A Bluetooth device may expose separate profiles for high-quality media playback and bidirectional call audio. On many devices, enabling microphone input causes the active route to switch into a call-oriented profile with lower bandwidth. The exact behavior varies by headset, phone, operating-system version and vendor implementation.</w:t>
      </w:r>
    </w:p>
    <w:tbl>
      <w:tblPr>
        <w:tblStyle w:val="TableGrid"/>
        <w:tblW w:type="auto" w:w="0"/>
        <w:jc w:val="center"/>
        <w:tblLayout w:type="fixed"/>
        <w:tblLook w:firstColumn="1" w:firstRow="1" w:lastColumn="0" w:lastRow="0" w:noHBand="0" w:noVBand="1" w:val="04A0"/>
      </w:tblPr>
      <w:tblGrid>
        <w:gridCol w:w="2088"/>
        <w:gridCol w:w="4608"/>
        <w:gridCol w:w="3096"/>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Mode</w:t>
            </w:r>
          </w:p>
        </w:tc>
        <w:tc>
          <w:tcPr>
            <w:tcW w:type="dxa" w:w="3408"/>
            <w:shd w:fill="17365D"/>
            <w:tcMar>
              <w:top w:w="110" w:type="dxa"/>
              <w:start w:w="100" w:type="dxa"/>
              <w:bottom w:w="110" w:type="dxa"/>
              <w:end w:w="100" w:type="dxa"/>
            </w:tcMar>
            <w:vAlign w:val="center"/>
          </w:tcPr>
          <w:p>
            <w:pPr>
              <w:jc w:val="center"/>
            </w:pPr>
            <w:r>
              <w:rPr>
                <w:b/>
                <w:color w:val="FFFFFF"/>
                <w:sz w:val="19"/>
              </w:rPr>
              <w:t>Description</w:t>
            </w:r>
          </w:p>
        </w:tc>
        <w:tc>
          <w:tcPr>
            <w:tcW w:type="dxa" w:w="3408"/>
            <w:shd w:fill="17365D"/>
            <w:tcMar>
              <w:top w:w="110" w:type="dxa"/>
              <w:start w:w="100" w:type="dxa"/>
              <w:bottom w:w="110" w:type="dxa"/>
              <w:end w:w="100" w:type="dxa"/>
            </w:tcMar>
            <w:vAlign w:val="center"/>
          </w:tcPr>
          <w:p>
            <w:pPr>
              <w:jc w:val="center"/>
            </w:pPr>
            <w:r>
              <w:rPr>
                <w:b/>
                <w:color w:val="FFFFFF"/>
                <w:sz w:val="19"/>
              </w:rPr>
              <w:t>Use</w:t>
            </w:r>
          </w:p>
        </w:tc>
      </w:tr>
      <w:tr>
        <w:tc>
          <w:tcPr>
            <w:tcW w:type="dxa" w:w="2088"/>
            <w:tcMar>
              <w:top w:w="100" w:type="dxa"/>
              <w:start w:w="100" w:type="dxa"/>
              <w:bottom w:w="100" w:type="dxa"/>
              <w:end w:w="100" w:type="dxa"/>
            </w:tcMar>
            <w:vAlign w:val="center"/>
          </w:tcPr>
          <w:p>
            <w:pPr>
              <w:jc w:val="left"/>
            </w:pPr>
            <w:r>
              <w:rPr>
                <w:sz w:val="19"/>
              </w:rPr>
              <w:t>Mode A – Continuous intercom + music</w:t>
            </w:r>
          </w:p>
        </w:tc>
        <w:tc>
          <w:tcPr>
            <w:tcW w:type="dxa" w:w="4608"/>
            <w:tcMar>
              <w:top w:w="100" w:type="dxa"/>
              <w:start w:w="100" w:type="dxa"/>
              <w:bottom w:w="100" w:type="dxa"/>
              <w:end w:w="100" w:type="dxa"/>
            </w:tcMar>
            <w:vAlign w:val="center"/>
          </w:tcPr>
          <w:p>
            <w:pPr>
              <w:jc w:val="left"/>
            </w:pPr>
            <w:r>
              <w:rPr>
                <w:sz w:val="19"/>
              </w:rPr>
              <w:t>Voice microphone remains active while synchronized music plays. Music is ducked when speech is detected.</w:t>
            </w:r>
          </w:p>
        </w:tc>
        <w:tc>
          <w:tcPr>
            <w:tcW w:type="dxa" w:w="3096"/>
            <w:tcMar>
              <w:top w:w="100" w:type="dxa"/>
              <w:start w:w="100" w:type="dxa"/>
              <w:bottom w:w="100" w:type="dxa"/>
              <w:end w:w="100" w:type="dxa"/>
            </w:tcMar>
            <w:vAlign w:val="center"/>
          </w:tcPr>
          <w:p>
            <w:pPr>
              <w:jc w:val="left"/>
            </w:pPr>
            <w:r>
              <w:rPr>
                <w:sz w:val="19"/>
              </w:rPr>
              <w:t>Preferred only if quality and routing remain acceptable.</w:t>
            </w:r>
          </w:p>
        </w:tc>
      </w:tr>
      <w:tr>
        <w:tc>
          <w:tcPr>
            <w:tcW w:type="dxa" w:w="2088"/>
            <w:tcMar>
              <w:top w:w="100" w:type="dxa"/>
              <w:start w:w="100" w:type="dxa"/>
              <w:bottom w:w="100" w:type="dxa"/>
              <w:end w:w="100" w:type="dxa"/>
            </w:tcMar>
            <w:vAlign w:val="center"/>
          </w:tcPr>
          <w:p>
            <w:pPr>
              <w:jc w:val="left"/>
            </w:pPr>
            <w:r>
              <w:rPr>
                <w:sz w:val="19"/>
              </w:rPr>
              <w:t>Mode B – VOX</w:t>
            </w:r>
          </w:p>
        </w:tc>
        <w:tc>
          <w:tcPr>
            <w:tcW w:type="dxa" w:w="4608"/>
            <w:tcMar>
              <w:top w:w="100" w:type="dxa"/>
              <w:start w:w="100" w:type="dxa"/>
              <w:bottom w:w="100" w:type="dxa"/>
              <w:end w:w="100" w:type="dxa"/>
            </w:tcMar>
            <w:vAlign w:val="center"/>
          </w:tcPr>
          <w:p>
            <w:pPr>
              <w:jc w:val="left"/>
            </w:pPr>
            <w:r>
              <w:rPr>
                <w:sz w:val="19"/>
              </w:rPr>
              <w:t>Microphone path activates when speech is detected; music ducks or pauses during speech.</w:t>
            </w:r>
          </w:p>
        </w:tc>
        <w:tc>
          <w:tcPr>
            <w:tcW w:type="dxa" w:w="3096"/>
            <w:tcMar>
              <w:top w:w="100" w:type="dxa"/>
              <w:start w:w="100" w:type="dxa"/>
              <w:bottom w:w="100" w:type="dxa"/>
              <w:end w:w="100" w:type="dxa"/>
            </w:tcMar>
            <w:vAlign w:val="center"/>
          </w:tcPr>
          <w:p>
            <w:pPr>
              <w:jc w:val="left"/>
            </w:pPr>
            <w:r>
              <w:rPr>
                <w:sz w:val="19"/>
              </w:rPr>
              <w:t>Potential compromise between usability and audio quality.</w:t>
            </w:r>
          </w:p>
        </w:tc>
      </w:tr>
      <w:tr>
        <w:tc>
          <w:tcPr>
            <w:tcW w:type="dxa" w:w="2088"/>
            <w:tcMar>
              <w:top w:w="100" w:type="dxa"/>
              <w:start w:w="100" w:type="dxa"/>
              <w:bottom w:w="100" w:type="dxa"/>
              <w:end w:w="100" w:type="dxa"/>
            </w:tcMar>
            <w:vAlign w:val="center"/>
          </w:tcPr>
          <w:p>
            <w:pPr>
              <w:jc w:val="left"/>
            </w:pPr>
            <w:r>
              <w:rPr>
                <w:sz w:val="19"/>
              </w:rPr>
              <w:t>Mode C – Push-to-talk</w:t>
            </w:r>
          </w:p>
        </w:tc>
        <w:tc>
          <w:tcPr>
            <w:tcW w:type="dxa" w:w="4608"/>
            <w:tcMar>
              <w:top w:w="100" w:type="dxa"/>
              <w:start w:w="100" w:type="dxa"/>
              <w:bottom w:w="100" w:type="dxa"/>
              <w:end w:w="100" w:type="dxa"/>
            </w:tcMar>
            <w:vAlign w:val="center"/>
          </w:tcPr>
          <w:p>
            <w:pPr>
              <w:jc w:val="left"/>
            </w:pPr>
            <w:r>
              <w:rPr>
                <w:sz w:val="19"/>
              </w:rPr>
              <w:t>Music remains in high-quality media mode until a talk action is triggered.</w:t>
            </w:r>
          </w:p>
        </w:tc>
        <w:tc>
          <w:tcPr>
            <w:tcW w:type="dxa" w:w="3096"/>
            <w:tcMar>
              <w:top w:w="100" w:type="dxa"/>
              <w:start w:w="100" w:type="dxa"/>
              <w:bottom w:w="100" w:type="dxa"/>
              <w:end w:w="100" w:type="dxa"/>
            </w:tcMar>
            <w:vAlign w:val="center"/>
          </w:tcPr>
          <w:p>
            <w:pPr>
              <w:jc w:val="left"/>
            </w:pPr>
            <w:r>
              <w:rPr>
                <w:sz w:val="19"/>
              </w:rPr>
              <w:t>Strong fallback if continuous microphone forces poor music quality.</w:t>
            </w:r>
          </w:p>
        </w:tc>
      </w:tr>
      <w:tr>
        <w:tc>
          <w:tcPr>
            <w:tcW w:type="dxa" w:w="2088"/>
            <w:tcMar>
              <w:top w:w="100" w:type="dxa"/>
              <w:start w:w="100" w:type="dxa"/>
              <w:bottom w:w="100" w:type="dxa"/>
              <w:end w:w="100" w:type="dxa"/>
            </w:tcMar>
            <w:vAlign w:val="center"/>
          </w:tcPr>
          <w:p>
            <w:pPr>
              <w:jc w:val="left"/>
            </w:pPr>
            <w:r>
              <w:rPr>
                <w:sz w:val="19"/>
              </w:rPr>
              <w:t>Mode D – Intercom priority</w:t>
            </w:r>
          </w:p>
        </w:tc>
        <w:tc>
          <w:tcPr>
            <w:tcW w:type="dxa" w:w="4608"/>
            <w:tcMar>
              <w:top w:w="100" w:type="dxa"/>
              <w:start w:w="100" w:type="dxa"/>
              <w:bottom w:w="100" w:type="dxa"/>
              <w:end w:w="100" w:type="dxa"/>
            </w:tcMar>
            <w:vAlign w:val="center"/>
          </w:tcPr>
          <w:p>
            <w:pPr>
              <w:jc w:val="left"/>
            </w:pPr>
            <w:r>
              <w:rPr>
                <w:sz w:val="19"/>
              </w:rPr>
              <w:t>Continuous voice; music quality is allowed to degrade or music is paused.</w:t>
            </w:r>
          </w:p>
        </w:tc>
        <w:tc>
          <w:tcPr>
            <w:tcW w:type="dxa" w:w="3096"/>
            <w:tcMar>
              <w:top w:w="100" w:type="dxa"/>
              <w:start w:w="100" w:type="dxa"/>
              <w:bottom w:w="100" w:type="dxa"/>
              <w:end w:w="100" w:type="dxa"/>
            </w:tcMar>
            <w:vAlign w:val="center"/>
          </w:tcPr>
          <w:p>
            <w:pPr>
              <w:jc w:val="left"/>
            </w:pPr>
            <w:r>
              <w:rPr>
                <w:sz w:val="19"/>
              </w:rPr>
              <w:t>Fallback for communication-first rides.</w:t>
            </w:r>
          </w:p>
        </w:tc>
      </w:tr>
      <w:tr>
        <w:tc>
          <w:tcPr>
            <w:tcW w:type="dxa" w:w="2088"/>
            <w:tcMar>
              <w:top w:w="100" w:type="dxa"/>
              <w:start w:w="100" w:type="dxa"/>
              <w:bottom w:w="100" w:type="dxa"/>
              <w:end w:w="100" w:type="dxa"/>
            </w:tcMar>
            <w:vAlign w:val="center"/>
          </w:tcPr>
          <w:p>
            <w:pPr>
              <w:jc w:val="left"/>
            </w:pPr>
            <w:r>
              <w:rPr>
                <w:sz w:val="19"/>
              </w:rPr>
              <w:t>Mode E – Music only</w:t>
            </w:r>
          </w:p>
        </w:tc>
        <w:tc>
          <w:tcPr>
            <w:tcW w:type="dxa" w:w="4608"/>
            <w:tcMar>
              <w:top w:w="100" w:type="dxa"/>
              <w:start w:w="100" w:type="dxa"/>
              <w:bottom w:w="100" w:type="dxa"/>
              <w:end w:w="100" w:type="dxa"/>
            </w:tcMar>
            <w:vAlign w:val="center"/>
          </w:tcPr>
          <w:p>
            <w:pPr>
              <w:jc w:val="left"/>
            </w:pPr>
            <w:r>
              <w:rPr>
                <w:sz w:val="19"/>
              </w:rPr>
              <w:t>No intercom microphone session; best possible media quality.</w:t>
            </w:r>
          </w:p>
        </w:tc>
        <w:tc>
          <w:tcPr>
            <w:tcW w:type="dxa" w:w="3096"/>
            <w:tcMar>
              <w:top w:w="100" w:type="dxa"/>
              <w:start w:w="100" w:type="dxa"/>
              <w:bottom w:w="100" w:type="dxa"/>
              <w:end w:w="100" w:type="dxa"/>
            </w:tcMar>
            <w:vAlign w:val="center"/>
          </w:tcPr>
          <w:p>
            <w:pPr>
              <w:jc w:val="left"/>
            </w:pPr>
            <w:r>
              <w:rPr>
                <w:sz w:val="19"/>
              </w:rPr>
              <w:t>Graceful degradation/testing baseline.</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FCE4D6"/>
            <w:tcMar>
              <w:top w:w="180" w:type="dxa"/>
              <w:start w:w="180" w:type="dxa"/>
              <w:bottom w:w="180" w:type="dxa"/>
              <w:end w:w="180" w:type="dxa"/>
            </w:tcMar>
          </w:tcPr>
          <w:p>
            <w:r>
              <w:rPr>
                <w:b/>
                <w:color w:val="143A6A"/>
                <w:sz w:val="23"/>
              </w:rPr>
              <w:t>Hardware selection rule</w:t>
              <w:br/>
            </w:r>
            <w:r>
              <w:rPr>
                <w:sz w:val="21"/>
              </w:rPr>
              <w:t>Do not purchase a helmet Bluetooth unit solely on advertised Bluetooth version. Confirm real behavior for A2DP/media playback, HFP microphone use, profile switching, speaker thickness/helmet fit, battery endurance and microphone quality. No helmet shell/EPS modification should be required.</w:t>
            </w:r>
          </w:p>
        </w:tc>
      </w:tr>
    </w:tbl>
    <w:p>
      <w:pPr>
        <w:spacing w:after="40"/>
      </w:pPr>
    </w:p>
    <w:p>
      <w:pPr>
        <w:pStyle w:val="Heading1"/>
        <w:keepNext/>
      </w:pPr>
      <w:r>
        <w:t>9. Music Library, Sharing and Synchronization</w:t>
      </w:r>
    </w:p>
    <w:p>
      <w:pPr>
        <w:pStyle w:val="Heading2"/>
        <w:keepNext/>
      </w:pPr>
      <w:r>
        <w:t>9.1 Supported source strategy</w:t>
      </w:r>
    </w:p>
    <w:tbl>
      <w:tblPr>
        <w:tblStyle w:val="TableGrid"/>
        <w:tblW w:type="auto" w:w="0"/>
        <w:jc w:val="center"/>
        <w:tblLayout w:type="fixed"/>
        <w:tblLook w:firstColumn="1" w:firstRow="1" w:lastColumn="0" w:lastRow="0" w:noHBand="0" w:noVBand="1" w:val="04A0"/>
      </w:tblPr>
      <w:tblGrid>
        <w:gridCol w:w="1008"/>
        <w:gridCol w:w="3456"/>
        <w:gridCol w:w="5328"/>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Priority</w:t>
            </w:r>
          </w:p>
        </w:tc>
        <w:tc>
          <w:tcPr>
            <w:tcW w:type="dxa" w:w="3408"/>
            <w:shd w:fill="17365D"/>
            <w:tcMar>
              <w:top w:w="110" w:type="dxa"/>
              <w:start w:w="100" w:type="dxa"/>
              <w:bottom w:w="110" w:type="dxa"/>
              <w:end w:w="100" w:type="dxa"/>
            </w:tcMar>
            <w:vAlign w:val="center"/>
          </w:tcPr>
          <w:p>
            <w:pPr>
              <w:jc w:val="center"/>
            </w:pPr>
            <w:r>
              <w:rPr>
                <w:b/>
                <w:color w:val="FFFFFF"/>
                <w:sz w:val="19"/>
              </w:rPr>
              <w:t>Source</w:t>
            </w:r>
          </w:p>
        </w:tc>
        <w:tc>
          <w:tcPr>
            <w:tcW w:type="dxa" w:w="3408"/>
            <w:shd w:fill="17365D"/>
            <w:tcMar>
              <w:top w:w="110" w:type="dxa"/>
              <w:start w:w="100" w:type="dxa"/>
              <w:bottom w:w="110" w:type="dxa"/>
              <w:end w:w="100" w:type="dxa"/>
            </w:tcMar>
            <w:vAlign w:val="center"/>
          </w:tcPr>
          <w:p>
            <w:pPr>
              <w:jc w:val="center"/>
            </w:pPr>
            <w:r>
              <w:rPr>
                <w:b/>
                <w:color w:val="FFFFFF"/>
                <w:sz w:val="19"/>
              </w:rPr>
              <w:t>V1 decision</w:t>
            </w:r>
          </w:p>
        </w:tc>
      </w:tr>
      <w:tr>
        <w:tc>
          <w:tcPr>
            <w:tcW w:type="dxa" w:w="1008"/>
            <w:tcMar>
              <w:top w:w="100" w:type="dxa"/>
              <w:start w:w="100" w:type="dxa"/>
              <w:bottom w:w="100" w:type="dxa"/>
              <w:end w:w="100" w:type="dxa"/>
            </w:tcMar>
            <w:vAlign w:val="center"/>
          </w:tcPr>
          <w:p>
            <w:pPr>
              <w:jc w:val="left"/>
            </w:pPr>
            <w:r>
              <w:rPr>
                <w:sz w:val="19"/>
              </w:rPr>
              <w:t>P0</w:t>
            </w:r>
          </w:p>
        </w:tc>
        <w:tc>
          <w:tcPr>
            <w:tcW w:type="dxa" w:w="3456"/>
            <w:tcMar>
              <w:top w:w="100" w:type="dxa"/>
              <w:start w:w="100" w:type="dxa"/>
              <w:bottom w:w="100" w:type="dxa"/>
              <w:end w:w="100" w:type="dxa"/>
            </w:tcMar>
            <w:vAlign w:val="center"/>
          </w:tcPr>
          <w:p>
            <w:pPr>
              <w:jc w:val="left"/>
            </w:pPr>
            <w:r>
              <w:rPr>
                <w:sz w:val="19"/>
              </w:rPr>
              <w:t>Local MP3/AAC/M4A (and optionally FLAC where platform decoding supports it)</w:t>
            </w:r>
          </w:p>
        </w:tc>
        <w:tc>
          <w:tcPr>
            <w:tcW w:type="dxa" w:w="5328"/>
            <w:tcMar>
              <w:top w:w="100" w:type="dxa"/>
              <w:start w:w="100" w:type="dxa"/>
              <w:bottom w:w="100" w:type="dxa"/>
              <w:end w:w="100" w:type="dxa"/>
            </w:tcMar>
            <w:vAlign w:val="center"/>
          </w:tcPr>
          <w:p>
            <w:pPr>
              <w:jc w:val="left"/>
            </w:pPr>
            <w:r>
              <w:rPr>
                <w:sz w:val="19"/>
              </w:rPr>
              <w:t>Required. Primary supported source.</w:t>
            </w:r>
          </w:p>
        </w:tc>
      </w:tr>
      <w:tr>
        <w:tc>
          <w:tcPr>
            <w:tcW w:type="dxa" w:w="1008"/>
            <w:tcMar>
              <w:top w:w="100" w:type="dxa"/>
              <w:start w:w="100" w:type="dxa"/>
              <w:bottom w:w="100" w:type="dxa"/>
              <w:end w:w="100" w:type="dxa"/>
            </w:tcMar>
            <w:vAlign w:val="center"/>
          </w:tcPr>
          <w:p>
            <w:pPr>
              <w:jc w:val="left"/>
            </w:pPr>
            <w:r>
              <w:rPr>
                <w:sz w:val="19"/>
              </w:rPr>
              <w:t>P1</w:t>
            </w:r>
          </w:p>
        </w:tc>
        <w:tc>
          <w:tcPr>
            <w:tcW w:type="dxa" w:w="3456"/>
            <w:tcMar>
              <w:top w:w="100" w:type="dxa"/>
              <w:start w:w="100" w:type="dxa"/>
              <w:bottom w:w="100" w:type="dxa"/>
              <w:end w:w="100" w:type="dxa"/>
            </w:tcMar>
            <w:vAlign w:val="center"/>
          </w:tcPr>
          <w:p>
            <w:pPr>
              <w:jc w:val="left"/>
            </w:pPr>
            <w:r>
              <w:rPr>
                <w:sz w:val="19"/>
              </w:rPr>
              <w:t>Files imported/shared from either phone</w:t>
            </w:r>
          </w:p>
        </w:tc>
        <w:tc>
          <w:tcPr>
            <w:tcW w:type="dxa" w:w="5328"/>
            <w:tcMar>
              <w:top w:w="100" w:type="dxa"/>
              <w:start w:w="100" w:type="dxa"/>
              <w:bottom w:w="100" w:type="dxa"/>
              <w:end w:w="100" w:type="dxa"/>
            </w:tcMar>
            <w:vAlign w:val="center"/>
          </w:tcPr>
          <w:p>
            <w:pPr>
              <w:jc w:val="left"/>
            </w:pPr>
            <w:r>
              <w:rPr>
                <w:sz w:val="19"/>
              </w:rPr>
              <w:t>Required where file-access rules permit.</w:t>
            </w:r>
          </w:p>
        </w:tc>
      </w:tr>
      <w:tr>
        <w:tc>
          <w:tcPr>
            <w:tcW w:type="dxa" w:w="1008"/>
            <w:tcMar>
              <w:top w:w="100" w:type="dxa"/>
              <w:start w:w="100" w:type="dxa"/>
              <w:bottom w:w="100" w:type="dxa"/>
              <w:end w:w="100" w:type="dxa"/>
            </w:tcMar>
            <w:vAlign w:val="center"/>
          </w:tcPr>
          <w:p>
            <w:pPr>
              <w:jc w:val="left"/>
            </w:pPr>
            <w:r>
              <w:rPr>
                <w:sz w:val="19"/>
              </w:rPr>
              <w:t>P2</w:t>
            </w:r>
          </w:p>
        </w:tc>
        <w:tc>
          <w:tcPr>
            <w:tcW w:type="dxa" w:w="3456"/>
            <w:tcMar>
              <w:top w:w="100" w:type="dxa"/>
              <w:start w:w="100" w:type="dxa"/>
              <w:bottom w:w="100" w:type="dxa"/>
              <w:end w:w="100" w:type="dxa"/>
            </w:tcMar>
            <w:vAlign w:val="center"/>
          </w:tcPr>
          <w:p>
            <w:pPr>
              <w:jc w:val="left"/>
            </w:pPr>
            <w:r>
              <w:rPr>
                <w:sz w:val="19"/>
              </w:rPr>
              <w:t>Apple Music via official APIs</w:t>
            </w:r>
          </w:p>
        </w:tc>
        <w:tc>
          <w:tcPr>
            <w:tcW w:type="dxa" w:w="5328"/>
            <w:tcMar>
              <w:top w:w="100" w:type="dxa"/>
              <w:start w:w="100" w:type="dxa"/>
              <w:bottom w:w="100" w:type="dxa"/>
              <w:end w:w="100" w:type="dxa"/>
            </w:tcMar>
            <w:vAlign w:val="center"/>
          </w:tcPr>
          <w:p>
            <w:pPr>
              <w:jc w:val="left"/>
            </w:pPr>
            <w:r>
              <w:rPr>
                <w:sz w:val="19"/>
              </w:rPr>
              <w:t>Deferred. Evaluate only after V1.</w:t>
            </w:r>
          </w:p>
        </w:tc>
      </w:tr>
      <w:tr>
        <w:tc>
          <w:tcPr>
            <w:tcW w:type="dxa" w:w="1008"/>
            <w:tcMar>
              <w:top w:w="100" w:type="dxa"/>
              <w:start w:w="100" w:type="dxa"/>
              <w:bottom w:w="100" w:type="dxa"/>
              <w:end w:w="100" w:type="dxa"/>
            </w:tcMar>
            <w:vAlign w:val="center"/>
          </w:tcPr>
          <w:p>
            <w:pPr>
              <w:jc w:val="left"/>
            </w:pPr>
            <w:r>
              <w:rPr>
                <w:sz w:val="19"/>
              </w:rPr>
              <w:t>P2</w:t>
            </w:r>
          </w:p>
        </w:tc>
        <w:tc>
          <w:tcPr>
            <w:tcW w:type="dxa" w:w="3456"/>
            <w:tcMar>
              <w:top w:w="100" w:type="dxa"/>
              <w:start w:w="100" w:type="dxa"/>
              <w:bottom w:w="100" w:type="dxa"/>
              <w:end w:w="100" w:type="dxa"/>
            </w:tcMar>
            <w:vAlign w:val="center"/>
          </w:tcPr>
          <w:p>
            <w:pPr>
              <w:jc w:val="left"/>
            </w:pPr>
            <w:r>
              <w:rPr>
                <w:sz w:val="19"/>
              </w:rPr>
              <w:t>Spotify integration</w:t>
            </w:r>
          </w:p>
        </w:tc>
        <w:tc>
          <w:tcPr>
            <w:tcW w:type="dxa" w:w="5328"/>
            <w:tcMar>
              <w:top w:w="100" w:type="dxa"/>
              <w:start w:w="100" w:type="dxa"/>
              <w:bottom w:w="100" w:type="dxa"/>
              <w:end w:w="100" w:type="dxa"/>
            </w:tcMar>
            <w:vAlign w:val="center"/>
          </w:tcPr>
          <w:p>
            <w:pPr>
              <w:jc w:val="left"/>
            </w:pPr>
            <w:r>
              <w:rPr>
                <w:sz w:val="19"/>
              </w:rPr>
              <w:t>Deferred. At most official playback/control integration; do not design around capturing/rebroadcasting Spotify audio.</w:t>
            </w:r>
          </w:p>
        </w:tc>
      </w:tr>
      <w:tr>
        <w:tc>
          <w:tcPr>
            <w:tcW w:type="dxa" w:w="1008"/>
            <w:tcMar>
              <w:top w:w="100" w:type="dxa"/>
              <w:start w:w="100" w:type="dxa"/>
              <w:bottom w:w="100" w:type="dxa"/>
              <w:end w:w="100" w:type="dxa"/>
            </w:tcMar>
            <w:vAlign w:val="center"/>
          </w:tcPr>
          <w:p>
            <w:pPr>
              <w:jc w:val="left"/>
            </w:pPr>
            <w:r>
              <w:rPr>
                <w:sz w:val="19"/>
              </w:rPr>
              <w:t>P2</w:t>
            </w:r>
          </w:p>
        </w:tc>
        <w:tc>
          <w:tcPr>
            <w:tcW w:type="dxa" w:w="3456"/>
            <w:tcMar>
              <w:top w:w="100" w:type="dxa"/>
              <w:start w:w="100" w:type="dxa"/>
              <w:bottom w:w="100" w:type="dxa"/>
              <w:end w:w="100" w:type="dxa"/>
            </w:tcMar>
            <w:vAlign w:val="center"/>
          </w:tcPr>
          <w:p>
            <w:pPr>
              <w:jc w:val="left"/>
            </w:pPr>
            <w:r>
              <w:rPr>
                <w:sz w:val="19"/>
              </w:rPr>
              <w:t>YouTube Music</w:t>
            </w:r>
          </w:p>
        </w:tc>
        <w:tc>
          <w:tcPr>
            <w:tcW w:type="dxa" w:w="5328"/>
            <w:tcMar>
              <w:top w:w="100" w:type="dxa"/>
              <w:start w:w="100" w:type="dxa"/>
              <w:bottom w:w="100" w:type="dxa"/>
              <w:end w:w="100" w:type="dxa"/>
            </w:tcMar>
            <w:vAlign w:val="center"/>
          </w:tcPr>
          <w:p>
            <w:pPr>
              <w:jc w:val="left"/>
            </w:pPr>
            <w:r>
              <w:rPr>
                <w:sz w:val="19"/>
              </w:rPr>
              <w:t>Deferred; no dependency for V1.</w:t>
            </w:r>
          </w:p>
        </w:tc>
      </w:tr>
    </w:tbl>
    <w:p>
      <w:pPr>
        <w:spacing w:after="40"/>
      </w:pPr>
    </w:p>
    <w:p>
      <w:pPr>
        <w:pStyle w:val="Heading2"/>
        <w:keepNext/>
      </w:pPr>
      <w:r>
        <w:t>9.2 Track identity</w:t>
      </w:r>
    </w:p>
    <w:p>
      <w:r>
        <w:t>Each track should receive a content hash (for example SHA-256) plus normalized metadata. The hash is authoritative for transfer deduplication. Metadata improves search and display but should not be used alone to determine identity.</w:t>
      </w:r>
    </w:p>
    <w:p>
      <w:pPr>
        <w:pStyle w:val="Heading2"/>
        <w:keepNext/>
      </w:pPr>
      <w:r>
        <w:t>9.3 Synchronization model</w:t>
      </w:r>
    </w:p>
    <w:p>
      <w:r>
        <w:t>After both phones possess the same track, the host of a playback command sends a future start timestamp and desired position. Each device maps that timestamp to its local synchronized clock and starts local playback. Periodic drift measurement applies small corrections if necessary.</w:t>
      </w:r>
    </w:p>
    <w:tbl>
      <w:tblPr>
        <w:tblStyle w:val="TableGrid"/>
        <w:tblW w:type="auto" w:w="0"/>
        <w:jc w:val="center"/>
        <w:tblLayout w:type="fixed"/>
        <w:tblLook w:firstColumn="1" w:firstRow="1" w:lastColumn="0" w:lastRow="0" w:noHBand="0" w:noVBand="1" w:val="04A0"/>
      </w:tblPr>
      <w:tblGrid>
        <w:gridCol w:w="2016"/>
        <w:gridCol w:w="7776"/>
      </w:tblGrid>
      <w:tr>
        <w:trPr>
          <w:tblHeader w:val="true"/>
        </w:trPr>
        <w:tc>
          <w:tcPr>
            <w:tcW w:type="dxa" w:w="5112"/>
            <w:shd w:fill="17365D"/>
            <w:tcMar>
              <w:top w:w="110" w:type="dxa"/>
              <w:start w:w="100" w:type="dxa"/>
              <w:bottom w:w="110" w:type="dxa"/>
              <w:end w:w="100" w:type="dxa"/>
            </w:tcMar>
            <w:vAlign w:val="center"/>
          </w:tcPr>
          <w:p>
            <w:pPr>
              <w:jc w:val="center"/>
            </w:pPr>
            <w:r>
              <w:rPr>
                <w:b/>
                <w:color w:val="FFFFFF"/>
                <w:sz w:val="19"/>
              </w:rPr>
              <w:t>Control message</w:t>
            </w:r>
          </w:p>
        </w:tc>
        <w:tc>
          <w:tcPr>
            <w:tcW w:type="dxa" w:w="5112"/>
            <w:shd w:fill="17365D"/>
            <w:tcMar>
              <w:top w:w="110" w:type="dxa"/>
              <w:start w:w="100" w:type="dxa"/>
              <w:bottom w:w="110" w:type="dxa"/>
              <w:end w:w="100" w:type="dxa"/>
            </w:tcMar>
            <w:vAlign w:val="center"/>
          </w:tcPr>
          <w:p>
            <w:pPr>
              <w:jc w:val="center"/>
            </w:pPr>
            <w:r>
              <w:rPr>
                <w:b/>
                <w:color w:val="FFFFFF"/>
                <w:sz w:val="19"/>
              </w:rPr>
              <w:t>Example payload fields</w:t>
            </w:r>
          </w:p>
        </w:tc>
      </w:tr>
      <w:tr>
        <w:tc>
          <w:tcPr>
            <w:tcW w:type="dxa" w:w="2016"/>
            <w:tcMar>
              <w:top w:w="100" w:type="dxa"/>
              <w:start w:w="100" w:type="dxa"/>
              <w:bottom w:w="100" w:type="dxa"/>
              <w:end w:w="100" w:type="dxa"/>
            </w:tcMar>
            <w:vAlign w:val="center"/>
          </w:tcPr>
          <w:p>
            <w:pPr>
              <w:jc w:val="left"/>
            </w:pPr>
            <w:r>
              <w:rPr>
                <w:sz w:val="19"/>
              </w:rPr>
              <w:t>PLAY</w:t>
            </w:r>
          </w:p>
        </w:tc>
        <w:tc>
          <w:tcPr>
            <w:tcW w:type="dxa" w:w="7776"/>
            <w:tcMar>
              <w:top w:w="100" w:type="dxa"/>
              <w:start w:w="100" w:type="dxa"/>
              <w:bottom w:w="100" w:type="dxa"/>
              <w:end w:w="100" w:type="dxa"/>
            </w:tcMar>
            <w:vAlign w:val="center"/>
          </w:tcPr>
          <w:p>
            <w:pPr>
              <w:jc w:val="left"/>
            </w:pPr>
            <w:r>
              <w:rPr>
                <w:sz w:val="19"/>
              </w:rPr>
              <w:t>track_hash, position_ms, start_at_session_time, sequence</w:t>
            </w:r>
          </w:p>
        </w:tc>
      </w:tr>
      <w:tr>
        <w:tc>
          <w:tcPr>
            <w:tcW w:type="dxa" w:w="2016"/>
            <w:tcMar>
              <w:top w:w="100" w:type="dxa"/>
              <w:start w:w="100" w:type="dxa"/>
              <w:bottom w:w="100" w:type="dxa"/>
              <w:end w:w="100" w:type="dxa"/>
            </w:tcMar>
            <w:vAlign w:val="center"/>
          </w:tcPr>
          <w:p>
            <w:pPr>
              <w:jc w:val="left"/>
            </w:pPr>
            <w:r>
              <w:rPr>
                <w:sz w:val="19"/>
              </w:rPr>
              <w:t>PAUSE</w:t>
            </w:r>
          </w:p>
        </w:tc>
        <w:tc>
          <w:tcPr>
            <w:tcW w:type="dxa" w:w="7776"/>
            <w:tcMar>
              <w:top w:w="100" w:type="dxa"/>
              <w:start w:w="100" w:type="dxa"/>
              <w:bottom w:w="100" w:type="dxa"/>
              <w:end w:w="100" w:type="dxa"/>
            </w:tcMar>
            <w:vAlign w:val="center"/>
          </w:tcPr>
          <w:p>
            <w:pPr>
              <w:jc w:val="left"/>
            </w:pPr>
            <w:r>
              <w:rPr>
                <w:sz w:val="19"/>
              </w:rPr>
              <w:t>position_ms, effective_at, sequence</w:t>
            </w:r>
          </w:p>
        </w:tc>
      </w:tr>
      <w:tr>
        <w:tc>
          <w:tcPr>
            <w:tcW w:type="dxa" w:w="2016"/>
            <w:tcMar>
              <w:top w:w="100" w:type="dxa"/>
              <w:start w:w="100" w:type="dxa"/>
              <w:bottom w:w="100" w:type="dxa"/>
              <w:end w:w="100" w:type="dxa"/>
            </w:tcMar>
            <w:vAlign w:val="center"/>
          </w:tcPr>
          <w:p>
            <w:pPr>
              <w:jc w:val="left"/>
            </w:pPr>
            <w:r>
              <w:rPr>
                <w:sz w:val="19"/>
              </w:rPr>
              <w:t>SEEK</w:t>
            </w:r>
          </w:p>
        </w:tc>
        <w:tc>
          <w:tcPr>
            <w:tcW w:type="dxa" w:w="7776"/>
            <w:tcMar>
              <w:top w:w="100" w:type="dxa"/>
              <w:start w:w="100" w:type="dxa"/>
              <w:bottom w:w="100" w:type="dxa"/>
              <w:end w:w="100" w:type="dxa"/>
            </w:tcMar>
            <w:vAlign w:val="center"/>
          </w:tcPr>
          <w:p>
            <w:pPr>
              <w:jc w:val="left"/>
            </w:pPr>
            <w:r>
              <w:rPr>
                <w:sz w:val="19"/>
              </w:rPr>
              <w:t>target_position_ms, effective_at, sequence</w:t>
            </w:r>
          </w:p>
        </w:tc>
      </w:tr>
      <w:tr>
        <w:tc>
          <w:tcPr>
            <w:tcW w:type="dxa" w:w="2016"/>
            <w:tcMar>
              <w:top w:w="100" w:type="dxa"/>
              <w:start w:w="100" w:type="dxa"/>
              <w:bottom w:w="100" w:type="dxa"/>
              <w:end w:w="100" w:type="dxa"/>
            </w:tcMar>
            <w:vAlign w:val="center"/>
          </w:tcPr>
          <w:p>
            <w:pPr>
              <w:jc w:val="left"/>
            </w:pPr>
            <w:r>
              <w:rPr>
                <w:sz w:val="19"/>
              </w:rPr>
              <w:t>QUEUE_ADD</w:t>
            </w:r>
          </w:p>
        </w:tc>
        <w:tc>
          <w:tcPr>
            <w:tcW w:type="dxa" w:w="7776"/>
            <w:tcMar>
              <w:top w:w="100" w:type="dxa"/>
              <w:start w:w="100" w:type="dxa"/>
              <w:bottom w:w="100" w:type="dxa"/>
              <w:end w:w="100" w:type="dxa"/>
            </w:tcMar>
            <w:vAlign w:val="center"/>
          </w:tcPr>
          <w:p>
            <w:pPr>
              <w:jc w:val="left"/>
            </w:pPr>
            <w:r>
              <w:rPr>
                <w:sz w:val="19"/>
              </w:rPr>
              <w:t>track_hash, requested_by, queue_position, sequence</w:t>
            </w:r>
          </w:p>
        </w:tc>
      </w:tr>
      <w:tr>
        <w:tc>
          <w:tcPr>
            <w:tcW w:type="dxa" w:w="2016"/>
            <w:tcMar>
              <w:top w:w="100" w:type="dxa"/>
              <w:start w:w="100" w:type="dxa"/>
              <w:bottom w:w="100" w:type="dxa"/>
              <w:end w:w="100" w:type="dxa"/>
            </w:tcMar>
            <w:vAlign w:val="center"/>
          </w:tcPr>
          <w:p>
            <w:pPr>
              <w:jc w:val="left"/>
            </w:pPr>
            <w:r>
              <w:rPr>
                <w:sz w:val="19"/>
              </w:rPr>
              <w:t>NEXT/PREVIOUS</w:t>
            </w:r>
          </w:p>
        </w:tc>
        <w:tc>
          <w:tcPr>
            <w:tcW w:type="dxa" w:w="7776"/>
            <w:tcMar>
              <w:top w:w="100" w:type="dxa"/>
              <w:start w:w="100" w:type="dxa"/>
              <w:bottom w:w="100" w:type="dxa"/>
              <w:end w:w="100" w:type="dxa"/>
            </w:tcMar>
            <w:vAlign w:val="center"/>
          </w:tcPr>
          <w:p>
            <w:pPr>
              <w:jc w:val="left"/>
            </w:pPr>
            <w:r>
              <w:rPr>
                <w:sz w:val="19"/>
              </w:rPr>
              <w:t>effective_at, queue_revision, sequence</w:t>
            </w:r>
          </w:p>
        </w:tc>
      </w:tr>
    </w:tbl>
    <w:p>
      <w:pPr>
        <w:spacing w:after="40"/>
      </w:pPr>
    </w:p>
    <w:p>
      <w:pPr>
        <w:pStyle w:val="Heading2"/>
        <w:keepNext/>
      </w:pPr>
      <w:r>
        <w:t>9.4 Library conflict and ownership rules</w:t>
      </w:r>
    </w:p>
    <w:p>
      <w:pPr>
        <w:pStyle w:val="ListBullet"/>
      </w:pPr>
      <w:r>
        <w:t>There is no permanent master phone.</w:t>
      </w:r>
    </w:p>
    <w:p>
      <w:pPr>
        <w:pStyle w:val="ListBullet"/>
      </w:pPr>
      <w:r>
        <w:t>The session has a temporary state leader/elected authority only for conflict resolution and reconnect recovery.</w:t>
      </w:r>
    </w:p>
    <w:p>
      <w:pPr>
        <w:pStyle w:val="ListBullet"/>
      </w:pPr>
      <w:r>
        <w:t>Latest valid command wins only when sequence/order rules allow it; simultaneous conflicting commands must resolve deterministically.</w:t>
      </w:r>
    </w:p>
    <w:p>
      <w:pPr>
        <w:pStyle w:val="ListBullet"/>
      </w:pPr>
      <w:r>
        <w:t>A remote-only track cannot begin synchronized playback until required transfer/prebuffer conditions are satisfied.</w:t>
      </w:r>
    </w:p>
    <w:p>
      <w:pPr>
        <w:pStyle w:val="ListBullet"/>
      </w:pPr>
      <w:r>
        <w:t>User can disable automatic caching or cap cache size.</w:t>
      </w:r>
    </w:p>
    <w:p>
      <w:pPr>
        <w:pStyle w:val="Heading1"/>
        <w:keepNext/>
      </w:pPr>
      <w:r>
        <w:t>10. User Experience Requirements</w:t>
      </w:r>
    </w:p>
    <w:p>
      <w:pPr>
        <w:pStyle w:val="Heading2"/>
        <w:keepNext/>
      </w:pPr>
      <w:r>
        <w:t>10.1 Pre-ride screen</w:t>
      </w:r>
    </w:p>
    <w:p>
      <w:pPr>
        <w:pStyle w:val="ListBullet"/>
      </w:pPr>
      <w:r>
        <w:t>Rider phone connected status.</w:t>
      </w:r>
    </w:p>
    <w:p>
      <w:pPr>
        <w:pStyle w:val="ListBullet"/>
      </w:pPr>
      <w:r>
        <w:t>Pillion phone connected status.</w:t>
      </w:r>
    </w:p>
    <w:p>
      <w:pPr>
        <w:pStyle w:val="ListBullet"/>
      </w:pPr>
      <w:r>
        <w:t>Helmet Bluetooth output/input status.</w:t>
      </w:r>
    </w:p>
    <w:p>
      <w:pPr>
        <w:pStyle w:val="ListBullet"/>
      </w:pPr>
      <w:r>
        <w:t>Pillion earbuds output/input status.</w:t>
      </w:r>
    </w:p>
    <w:p>
      <w:pPr>
        <w:pStyle w:val="ListBullet"/>
      </w:pPr>
      <w:r>
        <w:t>Intercom mode selector.</w:t>
      </w:r>
    </w:p>
    <w:p>
      <w:pPr>
        <w:pStyle w:val="ListBullet"/>
      </w:pPr>
      <w:r>
        <w:t>Music library/shared track count.</w:t>
      </w:r>
    </w:p>
    <w:p>
      <w:pPr>
        <w:pStyle w:val="ListBullet"/>
      </w:pPr>
      <w:r>
        <w:t>Battery warning if available through platform/device APIs.</w:t>
      </w:r>
    </w:p>
    <w:p>
      <w:pPr>
        <w:pStyle w:val="ListBullet"/>
      </w:pPr>
      <w:r>
        <w:t>Single prominent Start Ride action.</w:t>
      </w:r>
    </w:p>
    <w:p>
      <w:pPr>
        <w:pStyle w:val="Heading2"/>
        <w:keepNext/>
      </w:pPr>
      <w:r>
        <w:t>10.2 Ride Mode</w:t>
      </w:r>
    </w:p>
    <w:tbl>
      <w:tblPr>
        <w:tblStyle w:val="TableGrid"/>
        <w:tblW w:type="auto" w:w="0"/>
        <w:jc w:val="center"/>
        <w:tblLayout w:type="fixed"/>
        <w:tblLook w:firstColumn="1" w:firstRow="1" w:lastColumn="0" w:lastRow="0" w:noHBand="0" w:noVBand="1" w:val="04A0"/>
      </w:tblPr>
      <w:tblGrid>
        <w:gridCol w:w="2304"/>
        <w:gridCol w:w="7488"/>
      </w:tblGrid>
      <w:tr>
        <w:trPr>
          <w:tblHeader w:val="true"/>
        </w:trPr>
        <w:tc>
          <w:tcPr>
            <w:tcW w:type="dxa" w:w="5112"/>
            <w:shd w:fill="17365D"/>
            <w:tcMar>
              <w:top w:w="110" w:type="dxa"/>
              <w:start w:w="100" w:type="dxa"/>
              <w:bottom w:w="110" w:type="dxa"/>
              <w:end w:w="100" w:type="dxa"/>
            </w:tcMar>
            <w:vAlign w:val="center"/>
          </w:tcPr>
          <w:p>
            <w:pPr>
              <w:jc w:val="center"/>
            </w:pPr>
            <w:r>
              <w:rPr>
                <w:b/>
                <w:color w:val="FFFFFF"/>
                <w:sz w:val="19"/>
              </w:rPr>
              <w:t>Element</w:t>
            </w:r>
          </w:p>
        </w:tc>
        <w:tc>
          <w:tcPr>
            <w:tcW w:type="dxa" w:w="5112"/>
            <w:shd w:fill="17365D"/>
            <w:tcMar>
              <w:top w:w="110" w:type="dxa"/>
              <w:start w:w="100" w:type="dxa"/>
              <w:bottom w:w="110" w:type="dxa"/>
              <w:end w:w="100" w:type="dxa"/>
            </w:tcMar>
            <w:vAlign w:val="center"/>
          </w:tcPr>
          <w:p>
            <w:pPr>
              <w:jc w:val="center"/>
            </w:pPr>
            <w:r>
              <w:rPr>
                <w:b/>
                <w:color w:val="FFFFFF"/>
                <w:sz w:val="19"/>
              </w:rPr>
              <w:t>Behavior</w:t>
            </w:r>
          </w:p>
        </w:tc>
      </w:tr>
      <w:tr>
        <w:tc>
          <w:tcPr>
            <w:tcW w:type="dxa" w:w="2304"/>
            <w:tcMar>
              <w:top w:w="100" w:type="dxa"/>
              <w:start w:w="100" w:type="dxa"/>
              <w:bottom w:w="100" w:type="dxa"/>
              <w:end w:w="100" w:type="dxa"/>
            </w:tcMar>
            <w:vAlign w:val="center"/>
          </w:tcPr>
          <w:p>
            <w:pPr>
              <w:jc w:val="left"/>
            </w:pPr>
            <w:r>
              <w:rPr>
                <w:sz w:val="19"/>
              </w:rPr>
              <w:t>Connection status</w:t>
            </w:r>
          </w:p>
        </w:tc>
        <w:tc>
          <w:tcPr>
            <w:tcW w:type="dxa" w:w="7488"/>
            <w:tcMar>
              <w:top w:w="100" w:type="dxa"/>
              <w:start w:w="100" w:type="dxa"/>
              <w:bottom w:w="100" w:type="dxa"/>
              <w:end w:w="100" w:type="dxa"/>
            </w:tcMar>
            <w:vAlign w:val="center"/>
          </w:tcPr>
          <w:p>
            <w:pPr>
              <w:jc w:val="left"/>
            </w:pPr>
            <w:r>
              <w:rPr>
                <w:sz w:val="19"/>
              </w:rPr>
              <w:t>Simple green/amber/red state for peer and local audio route.</w:t>
            </w:r>
          </w:p>
        </w:tc>
      </w:tr>
      <w:tr>
        <w:tc>
          <w:tcPr>
            <w:tcW w:type="dxa" w:w="2304"/>
            <w:tcMar>
              <w:top w:w="100" w:type="dxa"/>
              <w:start w:w="100" w:type="dxa"/>
              <w:bottom w:w="100" w:type="dxa"/>
              <w:end w:w="100" w:type="dxa"/>
            </w:tcMar>
            <w:vAlign w:val="center"/>
          </w:tcPr>
          <w:p>
            <w:pPr>
              <w:jc w:val="left"/>
            </w:pPr>
            <w:r>
              <w:rPr>
                <w:sz w:val="19"/>
              </w:rPr>
              <w:t>Now playing</w:t>
            </w:r>
          </w:p>
        </w:tc>
        <w:tc>
          <w:tcPr>
            <w:tcW w:type="dxa" w:w="7488"/>
            <w:tcMar>
              <w:top w:w="100" w:type="dxa"/>
              <w:start w:w="100" w:type="dxa"/>
              <w:bottom w:w="100" w:type="dxa"/>
              <w:end w:w="100" w:type="dxa"/>
            </w:tcMar>
            <w:vAlign w:val="center"/>
          </w:tcPr>
          <w:p>
            <w:pPr>
              <w:jc w:val="left"/>
            </w:pPr>
            <w:r>
              <w:rPr>
                <w:sz w:val="19"/>
              </w:rPr>
              <w:t>Track title + artist; no dense browsing interface while moving.</w:t>
            </w:r>
          </w:p>
        </w:tc>
      </w:tr>
      <w:tr>
        <w:tc>
          <w:tcPr>
            <w:tcW w:type="dxa" w:w="2304"/>
            <w:tcMar>
              <w:top w:w="100" w:type="dxa"/>
              <w:start w:w="100" w:type="dxa"/>
              <w:bottom w:w="100" w:type="dxa"/>
              <w:end w:w="100" w:type="dxa"/>
            </w:tcMar>
            <w:vAlign w:val="center"/>
          </w:tcPr>
          <w:p>
            <w:pPr>
              <w:jc w:val="left"/>
            </w:pPr>
            <w:r>
              <w:rPr>
                <w:sz w:val="19"/>
              </w:rPr>
              <w:t>Playback</w:t>
            </w:r>
          </w:p>
        </w:tc>
        <w:tc>
          <w:tcPr>
            <w:tcW w:type="dxa" w:w="7488"/>
            <w:tcMar>
              <w:top w:w="100" w:type="dxa"/>
              <w:start w:w="100" w:type="dxa"/>
              <w:bottom w:w="100" w:type="dxa"/>
              <w:end w:w="100" w:type="dxa"/>
            </w:tcMar>
            <w:vAlign w:val="center"/>
          </w:tcPr>
          <w:p>
            <w:pPr>
              <w:jc w:val="left"/>
            </w:pPr>
            <w:r>
              <w:rPr>
                <w:sz w:val="19"/>
              </w:rPr>
              <w:t>Large play/pause, next, previous controls.</w:t>
            </w:r>
          </w:p>
        </w:tc>
      </w:tr>
      <w:tr>
        <w:tc>
          <w:tcPr>
            <w:tcW w:type="dxa" w:w="2304"/>
            <w:tcMar>
              <w:top w:w="100" w:type="dxa"/>
              <w:start w:w="100" w:type="dxa"/>
              <w:bottom w:w="100" w:type="dxa"/>
              <w:end w:w="100" w:type="dxa"/>
            </w:tcMar>
            <w:vAlign w:val="center"/>
          </w:tcPr>
          <w:p>
            <w:pPr>
              <w:jc w:val="left"/>
            </w:pPr>
            <w:r>
              <w:rPr>
                <w:sz w:val="19"/>
              </w:rPr>
              <w:t>Mic</w:t>
            </w:r>
          </w:p>
        </w:tc>
        <w:tc>
          <w:tcPr>
            <w:tcW w:type="dxa" w:w="7488"/>
            <w:tcMar>
              <w:top w:w="100" w:type="dxa"/>
              <w:start w:w="100" w:type="dxa"/>
              <w:bottom w:w="100" w:type="dxa"/>
              <w:end w:w="100" w:type="dxa"/>
            </w:tcMar>
            <w:vAlign w:val="center"/>
          </w:tcPr>
          <w:p>
            <w:pPr>
              <w:jc w:val="left"/>
            </w:pPr>
            <w:r>
              <w:rPr>
                <w:sz w:val="19"/>
              </w:rPr>
              <w:t>Large mute/unmute indicator/control.</w:t>
            </w:r>
          </w:p>
        </w:tc>
      </w:tr>
      <w:tr>
        <w:tc>
          <w:tcPr>
            <w:tcW w:type="dxa" w:w="2304"/>
            <w:tcMar>
              <w:top w:w="100" w:type="dxa"/>
              <w:start w:w="100" w:type="dxa"/>
              <w:bottom w:w="100" w:type="dxa"/>
              <w:end w:w="100" w:type="dxa"/>
            </w:tcMar>
            <w:vAlign w:val="center"/>
          </w:tcPr>
          <w:p>
            <w:pPr>
              <w:jc w:val="left"/>
            </w:pPr>
            <w:r>
              <w:rPr>
                <w:sz w:val="19"/>
              </w:rPr>
              <w:t>Intercom mode</w:t>
            </w:r>
          </w:p>
        </w:tc>
        <w:tc>
          <w:tcPr>
            <w:tcW w:type="dxa" w:w="7488"/>
            <w:tcMar>
              <w:top w:w="100" w:type="dxa"/>
              <w:start w:w="100" w:type="dxa"/>
              <w:bottom w:w="100" w:type="dxa"/>
              <w:end w:w="100" w:type="dxa"/>
            </w:tcMar>
            <w:vAlign w:val="center"/>
          </w:tcPr>
          <w:p>
            <w:pPr>
              <w:jc w:val="left"/>
            </w:pPr>
            <w:r>
              <w:rPr>
                <w:sz w:val="19"/>
              </w:rPr>
              <w:t>Display only or very simple mode switch; complex settings stay outside Ride Mode.</w:t>
            </w:r>
          </w:p>
        </w:tc>
      </w:tr>
      <w:tr>
        <w:tc>
          <w:tcPr>
            <w:tcW w:type="dxa" w:w="2304"/>
            <w:tcMar>
              <w:top w:w="100" w:type="dxa"/>
              <w:start w:w="100" w:type="dxa"/>
              <w:bottom w:w="100" w:type="dxa"/>
              <w:end w:w="100" w:type="dxa"/>
            </w:tcMar>
            <w:vAlign w:val="center"/>
          </w:tcPr>
          <w:p>
            <w:pPr>
              <w:jc w:val="left"/>
            </w:pPr>
            <w:r>
              <w:rPr>
                <w:sz w:val="19"/>
              </w:rPr>
              <w:t>End ride</w:t>
            </w:r>
          </w:p>
        </w:tc>
        <w:tc>
          <w:tcPr>
            <w:tcW w:type="dxa" w:w="7488"/>
            <w:tcMar>
              <w:top w:w="100" w:type="dxa"/>
              <w:start w:w="100" w:type="dxa"/>
              <w:bottom w:w="100" w:type="dxa"/>
              <w:end w:w="100" w:type="dxa"/>
            </w:tcMar>
            <w:vAlign w:val="center"/>
          </w:tcPr>
          <w:p>
            <w:pPr>
              <w:jc w:val="left"/>
            </w:pPr>
            <w:r>
              <w:rPr>
                <w:sz w:val="19"/>
              </w:rPr>
              <w:t>Stops session cleanly, preserves library and optional queue history.</w:t>
            </w:r>
          </w:p>
        </w:tc>
      </w:tr>
    </w:tbl>
    <w:p>
      <w:pPr>
        <w:spacing w:after="40"/>
      </w:pPr>
    </w:p>
    <w:p>
      <w:pPr>
        <w:pStyle w:val="Heading2"/>
        <w:keepNext/>
      </w:pPr>
      <w:r>
        <w:t>10.3 Safety-oriented interaction principles</w:t>
      </w:r>
    </w:p>
    <w:p>
      <w:pPr>
        <w:pStyle w:val="ListBullet"/>
      </w:pPr>
      <w:r>
        <w:t>Configure library, pairing and detailed settings before moving.</w:t>
      </w:r>
    </w:p>
    <w:p>
      <w:pPr>
        <w:pStyle w:val="ListBullet"/>
      </w:pPr>
      <w:r>
        <w:t>No tiny controls or text-heavy menus in Ride Mode.</w:t>
      </w:r>
    </w:p>
    <w:p>
      <w:pPr>
        <w:pStyle w:val="ListBullet"/>
      </w:pPr>
      <w:r>
        <w:t>No feature should require repeated phone unlocking during routine riding.</w:t>
      </w:r>
    </w:p>
    <w:p>
      <w:pPr>
        <w:pStyle w:val="ListBullet"/>
      </w:pPr>
      <w:r>
        <w:t>Prefer automatic reconnect, automatic ducking and passive status indications.</w:t>
      </w:r>
    </w:p>
    <w:p>
      <w:pPr>
        <w:pStyle w:val="ListBullet"/>
      </w:pPr>
      <w:r>
        <w:t>Voice-command support may be explored later but is not necessary for V1.</w:t>
      </w:r>
    </w:p>
    <w:p>
      <w:pPr>
        <w:pStyle w:val="Heading1"/>
        <w:keepNext/>
      </w:pPr>
      <w:r>
        <w:t>11. Security and Privacy Requirements</w:t>
      </w:r>
    </w:p>
    <w:p>
      <w:pPr>
        <w:pStyle w:val="ListBullet"/>
      </w:pPr>
      <w:r>
        <w:t>Pairing must require explicit local approval or an out-of-band pairing secret/QR code.</w:t>
      </w:r>
    </w:p>
    <w:p>
      <w:pPr>
        <w:pStyle w:val="ListBullet"/>
      </w:pPr>
      <w:r>
        <w:t>Peer traffic must be encrypted using modern authenticated encryption provided by the chosen transport stack.</w:t>
      </w:r>
    </w:p>
    <w:p>
      <w:pPr>
        <w:pStyle w:val="ListBullet"/>
      </w:pPr>
      <w:r>
        <w:t>Do not accept arbitrary nearby peers after initial trust is established.</w:t>
      </w:r>
    </w:p>
    <w:p>
      <w:pPr>
        <w:pStyle w:val="ListBullet"/>
      </w:pPr>
      <w:r>
        <w:t>Do not upload microphone audio, music catalogue, filenames, hashes or diagnostics to any backend by default.</w:t>
      </w:r>
    </w:p>
    <w:p>
      <w:pPr>
        <w:pStyle w:val="ListBullet"/>
      </w:pPr>
      <w:r>
        <w:t>Do not log raw voice audio.</w:t>
      </w:r>
    </w:p>
    <w:p>
      <w:pPr>
        <w:pStyle w:val="ListBullet"/>
      </w:pPr>
      <w:r>
        <w:t>Diagnostic logs should redact or avoid full local file paths where unnecessary.</w:t>
      </w:r>
    </w:p>
    <w:p>
      <w:pPr>
        <w:pStyle w:val="ListBullet"/>
      </w:pPr>
      <w:r>
        <w:t>File transfers must verify hash before promoting a temporary transfer to the music library/cache.</w:t>
      </w:r>
    </w:p>
    <w:p>
      <w:pPr>
        <w:pStyle w:val="ListBullet"/>
      </w:pPr>
      <w:r>
        <w:t>Session keys should be ephemeral and rotated per session where practical.</w:t>
      </w:r>
    </w:p>
    <w:p>
      <w:pPr>
        <w:pStyle w:val="ListBullet"/>
      </w:pPr>
      <w:r>
        <w:t>The project repository must not contain personal music files, signing keys, Apple provisioning material or device secrets.</w:t>
      </w:r>
    </w:p>
    <w:p>
      <w:pPr>
        <w:pStyle w:val="Heading1"/>
        <w:keepNext/>
      </w:pPr>
      <w:r>
        <w:t>12. Phase 0 – Feasibility and Hardware Validation</w:t>
      </w:r>
    </w:p>
    <w:p>
      <w:r>
        <w:t>Phase 0 is mandatory and intentionally small. It should answer whether the desired experience is technically achievable on the actual four-device chain before building the complete application.</w:t>
      </w:r>
    </w:p>
    <w:tbl>
      <w:tblPr>
        <w:tblStyle w:val="TableGrid"/>
        <w:tblW w:type="auto" w:w="0"/>
        <w:jc w:val="center"/>
        <w:tblLayout w:type="fixed"/>
        <w:tblLook w:firstColumn="1" w:firstRow="1" w:lastColumn="0" w:lastRow="0" w:noHBand="0" w:noVBand="1" w:val="04A0"/>
      </w:tblPr>
      <w:tblGrid>
        <w:gridCol w:w="1080"/>
        <w:gridCol w:w="2592"/>
        <w:gridCol w:w="2592"/>
        <w:gridCol w:w="3528"/>
      </w:tblGrid>
      <w:tr>
        <w:trPr>
          <w:tblHeader w:val="true"/>
        </w:trPr>
        <w:tc>
          <w:tcPr>
            <w:tcW w:type="dxa" w:w="2556"/>
            <w:shd w:fill="17365D"/>
            <w:tcMar>
              <w:top w:w="110" w:type="dxa"/>
              <w:start w:w="100" w:type="dxa"/>
              <w:bottom w:w="110" w:type="dxa"/>
              <w:end w:w="100" w:type="dxa"/>
            </w:tcMar>
            <w:vAlign w:val="center"/>
          </w:tcPr>
          <w:p>
            <w:pPr>
              <w:jc w:val="center"/>
            </w:pPr>
            <w:r>
              <w:rPr>
                <w:b/>
                <w:color w:val="FFFFFF"/>
                <w:sz w:val="19"/>
              </w:rPr>
              <w:t>Test</w:t>
            </w:r>
          </w:p>
        </w:tc>
        <w:tc>
          <w:tcPr>
            <w:tcW w:type="dxa" w:w="2556"/>
            <w:shd w:fill="17365D"/>
            <w:tcMar>
              <w:top w:w="110" w:type="dxa"/>
              <w:start w:w="100" w:type="dxa"/>
              <w:bottom w:w="110" w:type="dxa"/>
              <w:end w:w="100" w:type="dxa"/>
            </w:tcMar>
            <w:vAlign w:val="center"/>
          </w:tcPr>
          <w:p>
            <w:pPr>
              <w:jc w:val="center"/>
            </w:pPr>
            <w:r>
              <w:rPr>
                <w:b/>
                <w:color w:val="FFFFFF"/>
                <w:sz w:val="19"/>
              </w:rPr>
              <w:t>Android + helmet</w:t>
            </w:r>
          </w:p>
        </w:tc>
        <w:tc>
          <w:tcPr>
            <w:tcW w:type="dxa" w:w="2556"/>
            <w:shd w:fill="17365D"/>
            <w:tcMar>
              <w:top w:w="110" w:type="dxa"/>
              <w:start w:w="100" w:type="dxa"/>
              <w:bottom w:w="110" w:type="dxa"/>
              <w:end w:w="100" w:type="dxa"/>
            </w:tcMar>
            <w:vAlign w:val="center"/>
          </w:tcPr>
          <w:p>
            <w:pPr>
              <w:jc w:val="center"/>
            </w:pPr>
            <w:r>
              <w:rPr>
                <w:b/>
                <w:color w:val="FFFFFF"/>
                <w:sz w:val="19"/>
              </w:rPr>
              <w:t>iPhone + TWS</w:t>
            </w:r>
          </w:p>
        </w:tc>
        <w:tc>
          <w:tcPr>
            <w:tcW w:type="dxa" w:w="2556"/>
            <w:shd w:fill="17365D"/>
            <w:tcMar>
              <w:top w:w="110" w:type="dxa"/>
              <w:start w:w="100" w:type="dxa"/>
              <w:bottom w:w="110" w:type="dxa"/>
              <w:end w:w="100" w:type="dxa"/>
            </w:tcMar>
            <w:vAlign w:val="center"/>
          </w:tcPr>
          <w:p>
            <w:pPr>
              <w:jc w:val="center"/>
            </w:pPr>
            <w:r>
              <w:rPr>
                <w:b/>
                <w:color w:val="FFFFFF"/>
                <w:sz w:val="19"/>
              </w:rPr>
              <w:t>Pass condition</w:t>
            </w:r>
          </w:p>
        </w:tc>
      </w:tr>
      <w:tr>
        <w:tc>
          <w:tcPr>
            <w:tcW w:type="dxa" w:w="1080"/>
            <w:tcMar>
              <w:top w:w="100" w:type="dxa"/>
              <w:start w:w="100" w:type="dxa"/>
              <w:bottom w:w="100" w:type="dxa"/>
              <w:end w:w="100" w:type="dxa"/>
            </w:tcMar>
            <w:vAlign w:val="center"/>
          </w:tcPr>
          <w:p>
            <w:pPr>
              <w:jc w:val="left"/>
            </w:pPr>
            <w:r>
              <w:rPr>
                <w:sz w:val="19"/>
              </w:rPr>
              <w:t>P0-T1 Media only</w:t>
            </w:r>
          </w:p>
        </w:tc>
        <w:tc>
          <w:tcPr>
            <w:tcW w:type="dxa" w:w="2592"/>
            <w:tcMar>
              <w:top w:w="100" w:type="dxa"/>
              <w:start w:w="100" w:type="dxa"/>
              <w:bottom w:w="100" w:type="dxa"/>
              <w:end w:w="100" w:type="dxa"/>
            </w:tcMar>
            <w:vAlign w:val="center"/>
          </w:tcPr>
          <w:p>
            <w:pPr>
              <w:jc w:val="left"/>
            </w:pPr>
            <w:r>
              <w:rPr>
                <w:sz w:val="19"/>
              </w:rPr>
              <w:t>Play local music over Bluetooth.</w:t>
            </w:r>
          </w:p>
        </w:tc>
        <w:tc>
          <w:tcPr>
            <w:tcW w:type="dxa" w:w="2592"/>
            <w:tcMar>
              <w:top w:w="100" w:type="dxa"/>
              <w:start w:w="100" w:type="dxa"/>
              <w:bottom w:w="100" w:type="dxa"/>
              <w:end w:w="100" w:type="dxa"/>
            </w:tcMar>
            <w:vAlign w:val="center"/>
          </w:tcPr>
          <w:p>
            <w:pPr>
              <w:jc w:val="left"/>
            </w:pPr>
            <w:r>
              <w:rPr>
                <w:sz w:val="19"/>
              </w:rPr>
              <w:t>Play local music over Bluetooth.</w:t>
            </w:r>
          </w:p>
        </w:tc>
        <w:tc>
          <w:tcPr>
            <w:tcW w:type="dxa" w:w="3528"/>
            <w:tcMar>
              <w:top w:w="100" w:type="dxa"/>
              <w:start w:w="100" w:type="dxa"/>
              <w:bottom w:w="100" w:type="dxa"/>
              <w:end w:w="100" w:type="dxa"/>
            </w:tcMar>
            <w:vAlign w:val="center"/>
          </w:tcPr>
          <w:p>
            <w:pPr>
              <w:jc w:val="left"/>
            </w:pPr>
            <w:r>
              <w:rPr>
                <w:sz w:val="19"/>
              </w:rPr>
              <w:t>Stable high-quality output on both devices.</w:t>
            </w:r>
          </w:p>
        </w:tc>
      </w:tr>
      <w:tr>
        <w:tc>
          <w:tcPr>
            <w:tcW w:type="dxa" w:w="1080"/>
            <w:tcMar>
              <w:top w:w="100" w:type="dxa"/>
              <w:start w:w="100" w:type="dxa"/>
              <w:bottom w:w="100" w:type="dxa"/>
              <w:end w:w="100" w:type="dxa"/>
            </w:tcMar>
            <w:vAlign w:val="center"/>
          </w:tcPr>
          <w:p>
            <w:pPr>
              <w:jc w:val="left"/>
            </w:pPr>
            <w:r>
              <w:rPr>
                <w:sz w:val="19"/>
              </w:rPr>
              <w:t>P0-T2 Voice only</w:t>
            </w:r>
          </w:p>
        </w:tc>
        <w:tc>
          <w:tcPr>
            <w:tcW w:type="dxa" w:w="2592"/>
            <w:tcMar>
              <w:top w:w="100" w:type="dxa"/>
              <w:start w:w="100" w:type="dxa"/>
              <w:bottom w:w="100" w:type="dxa"/>
              <w:end w:w="100" w:type="dxa"/>
            </w:tcMar>
            <w:vAlign w:val="center"/>
          </w:tcPr>
          <w:p>
            <w:pPr>
              <w:jc w:val="left"/>
            </w:pPr>
            <w:r>
              <w:rPr>
                <w:sz w:val="19"/>
              </w:rPr>
              <w:t>Capture helmet mic and play received voice.</w:t>
            </w:r>
          </w:p>
        </w:tc>
        <w:tc>
          <w:tcPr>
            <w:tcW w:type="dxa" w:w="2592"/>
            <w:tcMar>
              <w:top w:w="100" w:type="dxa"/>
              <w:start w:w="100" w:type="dxa"/>
              <w:bottom w:w="100" w:type="dxa"/>
              <w:end w:w="100" w:type="dxa"/>
            </w:tcMar>
            <w:vAlign w:val="center"/>
          </w:tcPr>
          <w:p>
            <w:pPr>
              <w:jc w:val="left"/>
            </w:pPr>
            <w:r>
              <w:rPr>
                <w:sz w:val="19"/>
              </w:rPr>
              <w:t>Capture earbud mic and play received voice.</w:t>
            </w:r>
          </w:p>
        </w:tc>
        <w:tc>
          <w:tcPr>
            <w:tcW w:type="dxa" w:w="3528"/>
            <w:tcMar>
              <w:top w:w="100" w:type="dxa"/>
              <w:start w:w="100" w:type="dxa"/>
              <w:bottom w:w="100" w:type="dxa"/>
              <w:end w:w="100" w:type="dxa"/>
            </w:tcMar>
            <w:vAlign w:val="center"/>
          </w:tcPr>
          <w:p>
            <w:pPr>
              <w:jc w:val="left"/>
            </w:pPr>
            <w:r>
              <w:rPr>
                <w:sz w:val="19"/>
              </w:rPr>
              <w:t>Two-way conversation usable at rest.</w:t>
            </w:r>
          </w:p>
        </w:tc>
      </w:tr>
      <w:tr>
        <w:tc>
          <w:tcPr>
            <w:tcW w:type="dxa" w:w="1080"/>
            <w:tcMar>
              <w:top w:w="100" w:type="dxa"/>
              <w:start w:w="100" w:type="dxa"/>
              <w:bottom w:w="100" w:type="dxa"/>
              <w:end w:w="100" w:type="dxa"/>
            </w:tcMar>
            <w:vAlign w:val="center"/>
          </w:tcPr>
          <w:p>
            <w:pPr>
              <w:jc w:val="left"/>
            </w:pPr>
            <w:r>
              <w:rPr>
                <w:sz w:val="19"/>
              </w:rPr>
              <w:t>P0-T3 Mic + music</w:t>
            </w:r>
          </w:p>
        </w:tc>
        <w:tc>
          <w:tcPr>
            <w:tcW w:type="dxa" w:w="2592"/>
            <w:tcMar>
              <w:top w:w="100" w:type="dxa"/>
              <w:start w:w="100" w:type="dxa"/>
              <w:bottom w:w="100" w:type="dxa"/>
              <w:end w:w="100" w:type="dxa"/>
            </w:tcMar>
            <w:vAlign w:val="center"/>
          </w:tcPr>
          <w:p>
            <w:pPr>
              <w:jc w:val="left"/>
            </w:pPr>
            <w:r>
              <w:rPr>
                <w:sz w:val="19"/>
              </w:rPr>
              <w:t>Keep local music playing while microphone/session is active.</w:t>
            </w:r>
          </w:p>
        </w:tc>
        <w:tc>
          <w:tcPr>
            <w:tcW w:type="dxa" w:w="2592"/>
            <w:tcMar>
              <w:top w:w="100" w:type="dxa"/>
              <w:start w:w="100" w:type="dxa"/>
              <w:bottom w:w="100" w:type="dxa"/>
              <w:end w:w="100" w:type="dxa"/>
            </w:tcMar>
            <w:vAlign w:val="center"/>
          </w:tcPr>
          <w:p>
            <w:pPr>
              <w:jc w:val="left"/>
            </w:pPr>
            <w:r>
              <w:rPr>
                <w:sz w:val="19"/>
              </w:rPr>
              <w:t>Same test.</w:t>
            </w:r>
          </w:p>
        </w:tc>
        <w:tc>
          <w:tcPr>
            <w:tcW w:type="dxa" w:w="3528"/>
            <w:tcMar>
              <w:top w:w="100" w:type="dxa"/>
              <w:start w:w="100" w:type="dxa"/>
              <w:bottom w:w="100" w:type="dxa"/>
              <w:end w:w="100" w:type="dxa"/>
            </w:tcMar>
            <w:vAlign w:val="center"/>
          </w:tcPr>
          <w:p>
            <w:pPr>
              <w:jc w:val="left"/>
            </w:pPr>
            <w:r>
              <w:rPr>
                <w:sz w:val="19"/>
              </w:rPr>
              <w:t>Document whether quality/profile changes; determine usable audio mode.</w:t>
            </w:r>
          </w:p>
        </w:tc>
      </w:tr>
      <w:tr>
        <w:tc>
          <w:tcPr>
            <w:tcW w:type="dxa" w:w="1080"/>
            <w:tcMar>
              <w:top w:w="100" w:type="dxa"/>
              <w:start w:w="100" w:type="dxa"/>
              <w:bottom w:w="100" w:type="dxa"/>
              <w:end w:w="100" w:type="dxa"/>
            </w:tcMar>
            <w:vAlign w:val="center"/>
          </w:tcPr>
          <w:p>
            <w:pPr>
              <w:jc w:val="left"/>
            </w:pPr>
            <w:r>
              <w:rPr>
                <w:sz w:val="19"/>
              </w:rPr>
              <w:t>P0-T4 Cross-platform intercom</w:t>
            </w:r>
          </w:p>
        </w:tc>
        <w:tc>
          <w:tcPr>
            <w:tcW w:type="dxa" w:w="2592"/>
            <w:tcMar>
              <w:top w:w="100" w:type="dxa"/>
              <w:start w:w="100" w:type="dxa"/>
              <w:bottom w:w="100" w:type="dxa"/>
              <w:end w:w="100" w:type="dxa"/>
            </w:tcMar>
            <w:vAlign w:val="center"/>
          </w:tcPr>
          <w:p>
            <w:pPr>
              <w:jc w:val="left"/>
            </w:pPr>
            <w:r>
              <w:rPr>
                <w:sz w:val="19"/>
              </w:rPr>
              <w:t>Android ↔ iPhone local connection.</w:t>
            </w:r>
          </w:p>
        </w:tc>
        <w:tc>
          <w:tcPr>
            <w:tcW w:type="dxa" w:w="2592"/>
            <w:tcMar>
              <w:top w:w="100" w:type="dxa"/>
              <w:start w:w="100" w:type="dxa"/>
              <w:bottom w:w="100" w:type="dxa"/>
              <w:end w:w="100" w:type="dxa"/>
            </w:tcMar>
            <w:vAlign w:val="center"/>
          </w:tcPr>
          <w:p>
            <w:pPr>
              <w:jc w:val="left"/>
            </w:pPr>
            <w:r>
              <w:rPr>
                <w:sz w:val="19"/>
              </w:rPr>
              <w:t>Android ↔ iPhone local connection.</w:t>
            </w:r>
          </w:p>
        </w:tc>
        <w:tc>
          <w:tcPr>
            <w:tcW w:type="dxa" w:w="3528"/>
            <w:tcMar>
              <w:top w:w="100" w:type="dxa"/>
              <w:start w:w="100" w:type="dxa"/>
              <w:bottom w:w="100" w:type="dxa"/>
              <w:end w:w="100" w:type="dxa"/>
            </w:tcMar>
            <w:vAlign w:val="center"/>
          </w:tcPr>
          <w:p>
            <w:pPr>
              <w:jc w:val="left"/>
            </w:pPr>
            <w:r>
              <w:rPr>
                <w:sz w:val="19"/>
              </w:rPr>
              <w:t>Conversation remains stable for ≥30 minutes.</w:t>
            </w:r>
          </w:p>
        </w:tc>
      </w:tr>
      <w:tr>
        <w:tc>
          <w:tcPr>
            <w:tcW w:type="dxa" w:w="1080"/>
            <w:tcMar>
              <w:top w:w="100" w:type="dxa"/>
              <w:start w:w="100" w:type="dxa"/>
              <w:bottom w:w="100" w:type="dxa"/>
              <w:end w:w="100" w:type="dxa"/>
            </w:tcMar>
            <w:vAlign w:val="center"/>
          </w:tcPr>
          <w:p>
            <w:pPr>
              <w:jc w:val="left"/>
            </w:pPr>
            <w:r>
              <w:rPr>
                <w:sz w:val="19"/>
              </w:rPr>
              <w:t>P0-T5 Screen locked</w:t>
            </w:r>
          </w:p>
        </w:tc>
        <w:tc>
          <w:tcPr>
            <w:tcW w:type="dxa" w:w="2592"/>
            <w:tcMar>
              <w:top w:w="100" w:type="dxa"/>
              <w:start w:w="100" w:type="dxa"/>
              <w:bottom w:w="100" w:type="dxa"/>
              <w:end w:w="100" w:type="dxa"/>
            </w:tcMar>
            <w:vAlign w:val="center"/>
          </w:tcPr>
          <w:p>
            <w:pPr>
              <w:jc w:val="left"/>
            </w:pPr>
            <w:r>
              <w:rPr>
                <w:sz w:val="19"/>
              </w:rPr>
              <w:t>Lock Android screen.</w:t>
            </w:r>
          </w:p>
        </w:tc>
        <w:tc>
          <w:tcPr>
            <w:tcW w:type="dxa" w:w="2592"/>
            <w:tcMar>
              <w:top w:w="100" w:type="dxa"/>
              <w:start w:w="100" w:type="dxa"/>
              <w:bottom w:w="100" w:type="dxa"/>
              <w:end w:w="100" w:type="dxa"/>
            </w:tcMar>
            <w:vAlign w:val="center"/>
          </w:tcPr>
          <w:p>
            <w:pPr>
              <w:jc w:val="left"/>
            </w:pPr>
            <w:r>
              <w:rPr>
                <w:sz w:val="19"/>
              </w:rPr>
              <w:t>Lock iPhone screen.</w:t>
            </w:r>
          </w:p>
        </w:tc>
        <w:tc>
          <w:tcPr>
            <w:tcW w:type="dxa" w:w="3528"/>
            <w:tcMar>
              <w:top w:w="100" w:type="dxa"/>
              <w:start w:w="100" w:type="dxa"/>
              <w:bottom w:w="100" w:type="dxa"/>
              <w:end w:w="100" w:type="dxa"/>
            </w:tcMar>
            <w:vAlign w:val="center"/>
          </w:tcPr>
          <w:p>
            <w:pPr>
              <w:jc w:val="left"/>
            </w:pPr>
            <w:r>
              <w:rPr>
                <w:sz w:val="19"/>
              </w:rPr>
              <w:t>Session continues under platform-approved background behavior.</w:t>
            </w:r>
          </w:p>
        </w:tc>
      </w:tr>
      <w:tr>
        <w:tc>
          <w:tcPr>
            <w:tcW w:type="dxa" w:w="1080"/>
            <w:tcMar>
              <w:top w:w="100" w:type="dxa"/>
              <w:start w:w="100" w:type="dxa"/>
              <w:bottom w:w="100" w:type="dxa"/>
              <w:end w:w="100" w:type="dxa"/>
            </w:tcMar>
            <w:vAlign w:val="center"/>
          </w:tcPr>
          <w:p>
            <w:pPr>
              <w:jc w:val="left"/>
            </w:pPr>
            <w:r>
              <w:rPr>
                <w:sz w:val="19"/>
              </w:rPr>
              <w:t>P0-T6 Reconnect</w:t>
            </w:r>
          </w:p>
        </w:tc>
        <w:tc>
          <w:tcPr>
            <w:tcW w:type="dxa" w:w="2592"/>
            <w:tcMar>
              <w:top w:w="100" w:type="dxa"/>
              <w:start w:w="100" w:type="dxa"/>
              <w:bottom w:w="100" w:type="dxa"/>
              <w:end w:w="100" w:type="dxa"/>
            </w:tcMar>
            <w:vAlign w:val="center"/>
          </w:tcPr>
          <w:p>
            <w:pPr>
              <w:jc w:val="left"/>
            </w:pPr>
            <w:r>
              <w:rPr>
                <w:sz w:val="19"/>
              </w:rPr>
              <w:t>Toggle Wi-Fi/Bluetooth briefly and restore.</w:t>
            </w:r>
          </w:p>
        </w:tc>
        <w:tc>
          <w:tcPr>
            <w:tcW w:type="dxa" w:w="2592"/>
            <w:tcMar>
              <w:top w:w="100" w:type="dxa"/>
              <w:start w:w="100" w:type="dxa"/>
              <w:bottom w:w="100" w:type="dxa"/>
              <w:end w:w="100" w:type="dxa"/>
            </w:tcMar>
            <w:vAlign w:val="center"/>
          </w:tcPr>
          <w:p>
            <w:pPr>
              <w:jc w:val="left"/>
            </w:pPr>
            <w:r>
              <w:rPr>
                <w:sz w:val="19"/>
              </w:rPr>
              <w:t>Same.</w:t>
            </w:r>
          </w:p>
        </w:tc>
        <w:tc>
          <w:tcPr>
            <w:tcW w:type="dxa" w:w="3528"/>
            <w:tcMar>
              <w:top w:w="100" w:type="dxa"/>
              <w:start w:w="100" w:type="dxa"/>
              <w:bottom w:w="100" w:type="dxa"/>
              <w:end w:w="100" w:type="dxa"/>
            </w:tcMar>
            <w:vAlign w:val="center"/>
          </w:tcPr>
          <w:p>
            <w:pPr>
              <w:jc w:val="left"/>
            </w:pPr>
            <w:r>
              <w:rPr>
                <w:sz w:val="19"/>
              </w:rPr>
              <w:t>App reconnects or exposes a deterministic recovery path.</w:t>
            </w:r>
          </w:p>
        </w:tc>
      </w:tr>
      <w:tr>
        <w:tc>
          <w:tcPr>
            <w:tcW w:type="dxa" w:w="1080"/>
            <w:tcMar>
              <w:top w:w="100" w:type="dxa"/>
              <w:start w:w="100" w:type="dxa"/>
              <w:bottom w:w="100" w:type="dxa"/>
              <w:end w:w="100" w:type="dxa"/>
            </w:tcMar>
            <w:vAlign w:val="center"/>
          </w:tcPr>
          <w:p>
            <w:pPr>
              <w:jc w:val="left"/>
            </w:pPr>
            <w:r>
              <w:rPr>
                <w:sz w:val="19"/>
              </w:rPr>
              <w:t>P0-T7 Noise</w:t>
            </w:r>
          </w:p>
        </w:tc>
        <w:tc>
          <w:tcPr>
            <w:tcW w:type="dxa" w:w="2592"/>
            <w:tcMar>
              <w:top w:w="100" w:type="dxa"/>
              <w:start w:w="100" w:type="dxa"/>
              <w:bottom w:w="100" w:type="dxa"/>
              <w:end w:w="100" w:type="dxa"/>
            </w:tcMar>
            <w:vAlign w:val="center"/>
          </w:tcPr>
          <w:p>
            <w:pPr>
              <w:jc w:val="left"/>
            </w:pPr>
            <w:r>
              <w:rPr>
                <w:sz w:val="19"/>
              </w:rPr>
              <w:t>Use fan/road-noise simulation, then controlled ride test.</w:t>
            </w:r>
          </w:p>
        </w:tc>
        <w:tc>
          <w:tcPr>
            <w:tcW w:type="dxa" w:w="2592"/>
            <w:tcMar>
              <w:top w:w="100" w:type="dxa"/>
              <w:start w:w="100" w:type="dxa"/>
              <w:bottom w:w="100" w:type="dxa"/>
              <w:end w:w="100" w:type="dxa"/>
            </w:tcMar>
            <w:vAlign w:val="center"/>
          </w:tcPr>
          <w:p>
            <w:pPr>
              <w:jc w:val="left"/>
            </w:pPr>
            <w:r>
              <w:rPr>
                <w:sz w:val="19"/>
              </w:rPr>
              <w:t>Same.</w:t>
            </w:r>
          </w:p>
        </w:tc>
        <w:tc>
          <w:tcPr>
            <w:tcW w:type="dxa" w:w="3528"/>
            <w:tcMar>
              <w:top w:w="100" w:type="dxa"/>
              <w:start w:w="100" w:type="dxa"/>
              <w:bottom w:w="100" w:type="dxa"/>
              <w:end w:w="100" w:type="dxa"/>
            </w:tcMar>
            <w:vAlign w:val="center"/>
          </w:tcPr>
          <w:p>
            <w:pPr>
              <w:jc w:val="left"/>
            </w:pPr>
            <w:r>
              <w:rPr>
                <w:sz w:val="19"/>
              </w:rPr>
              <w:t>Speech remains intelligible at intended riding speeds or limitations are clearly understood.</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224"/>
            <w:shd w:fill="FFF2CC"/>
            <w:tcMar>
              <w:top w:w="180" w:type="dxa"/>
              <w:start w:w="180" w:type="dxa"/>
              <w:bottom w:w="180" w:type="dxa"/>
              <w:end w:w="180" w:type="dxa"/>
            </w:tcMar>
          </w:tcPr>
          <w:p>
            <w:r>
              <w:rPr>
                <w:b/>
                <w:color w:val="143A6A"/>
                <w:sz w:val="23"/>
              </w:rPr>
              <w:t>Go / no-go decision</w:t>
              <w:br/>
            </w:r>
            <w:r>
              <w:rPr>
                <w:sz w:val="21"/>
              </w:rPr>
              <w:t>GO if cross-platform voice is stable and at least one music+voice operating mode is acceptable. CONDITIONAL GO if music must pause or switch quality during speech but the fallback is acceptable. NO-GO for the chosen hardware if microphone/audio routing is unusable or background operation cannot be made reliable; replace hardware or alter the intercom design before proceeding.</w:t>
            </w:r>
          </w:p>
        </w:tc>
      </w:tr>
    </w:tbl>
    <w:p>
      <w:pPr>
        <w:spacing w:after="40"/>
      </w:pPr>
    </w:p>
    <w:p>
      <w:pPr>
        <w:pStyle w:val="Heading1"/>
        <w:keepNext/>
      </w:pPr>
      <w:r>
        <w:t>13. Detailed Implementation Plan</w:t>
      </w:r>
    </w:p>
    <w:tbl>
      <w:tblPr>
        <w:tblStyle w:val="TableGrid"/>
        <w:tblW w:type="auto" w:w="0"/>
        <w:jc w:val="center"/>
        <w:tblLayout w:type="fixed"/>
        <w:tblLook w:firstColumn="1" w:firstRow="1" w:lastColumn="0" w:lastRow="0" w:noHBand="0" w:noVBand="1" w:val="04A0"/>
      </w:tblPr>
      <w:tblGrid>
        <w:gridCol w:w="1008"/>
        <w:gridCol w:w="1800"/>
        <w:gridCol w:w="4896"/>
        <w:gridCol w:w="2088"/>
      </w:tblGrid>
      <w:tr>
        <w:trPr>
          <w:tblHeader w:val="true"/>
        </w:trPr>
        <w:tc>
          <w:tcPr>
            <w:tcW w:type="dxa" w:w="2556"/>
            <w:shd w:fill="17365D"/>
            <w:tcMar>
              <w:top w:w="110" w:type="dxa"/>
              <w:start w:w="100" w:type="dxa"/>
              <w:bottom w:w="110" w:type="dxa"/>
              <w:end w:w="100" w:type="dxa"/>
            </w:tcMar>
            <w:vAlign w:val="center"/>
          </w:tcPr>
          <w:p>
            <w:pPr>
              <w:jc w:val="center"/>
            </w:pPr>
            <w:r>
              <w:rPr>
                <w:b/>
                <w:color w:val="FFFFFF"/>
                <w:sz w:val="19"/>
              </w:rPr>
              <w:t>Phase</w:t>
            </w:r>
          </w:p>
        </w:tc>
        <w:tc>
          <w:tcPr>
            <w:tcW w:type="dxa" w:w="2556"/>
            <w:shd w:fill="17365D"/>
            <w:tcMar>
              <w:top w:w="110" w:type="dxa"/>
              <w:start w:w="100" w:type="dxa"/>
              <w:bottom w:w="110" w:type="dxa"/>
              <w:end w:w="100" w:type="dxa"/>
            </w:tcMar>
            <w:vAlign w:val="center"/>
          </w:tcPr>
          <w:p>
            <w:pPr>
              <w:jc w:val="center"/>
            </w:pPr>
            <w:r>
              <w:rPr>
                <w:b/>
                <w:color w:val="FFFFFF"/>
                <w:sz w:val="19"/>
              </w:rPr>
              <w:t>Focus</w:t>
            </w:r>
          </w:p>
        </w:tc>
        <w:tc>
          <w:tcPr>
            <w:tcW w:type="dxa" w:w="2556"/>
            <w:shd w:fill="17365D"/>
            <w:tcMar>
              <w:top w:w="110" w:type="dxa"/>
              <w:start w:w="100" w:type="dxa"/>
              <w:bottom w:w="110" w:type="dxa"/>
              <w:end w:w="100" w:type="dxa"/>
            </w:tcMar>
            <w:vAlign w:val="center"/>
          </w:tcPr>
          <w:p>
            <w:pPr>
              <w:jc w:val="center"/>
            </w:pPr>
            <w:r>
              <w:rPr>
                <w:b/>
                <w:color w:val="FFFFFF"/>
                <w:sz w:val="19"/>
              </w:rPr>
              <w:t>Work</w:t>
            </w:r>
          </w:p>
        </w:tc>
        <w:tc>
          <w:tcPr>
            <w:tcW w:type="dxa" w:w="2556"/>
            <w:shd w:fill="17365D"/>
            <w:tcMar>
              <w:top w:w="110" w:type="dxa"/>
              <w:start w:w="100" w:type="dxa"/>
              <w:bottom w:w="110" w:type="dxa"/>
              <w:end w:w="100" w:type="dxa"/>
            </w:tcMar>
            <w:vAlign w:val="center"/>
          </w:tcPr>
          <w:p>
            <w:pPr>
              <w:jc w:val="center"/>
            </w:pPr>
            <w:r>
              <w:rPr>
                <w:b/>
                <w:color w:val="FFFFFF"/>
                <w:sz w:val="19"/>
              </w:rPr>
              <w:t>Exit criterion</w:t>
            </w:r>
          </w:p>
        </w:tc>
      </w:tr>
      <w:tr>
        <w:tc>
          <w:tcPr>
            <w:tcW w:type="dxa" w:w="1008"/>
            <w:tcMar>
              <w:top w:w="100" w:type="dxa"/>
              <w:start w:w="100" w:type="dxa"/>
              <w:bottom w:w="100" w:type="dxa"/>
              <w:end w:w="100" w:type="dxa"/>
            </w:tcMar>
            <w:vAlign w:val="center"/>
          </w:tcPr>
          <w:p>
            <w:pPr>
              <w:jc w:val="left"/>
            </w:pPr>
            <w:r>
              <w:rPr>
                <w:sz w:val="19"/>
              </w:rPr>
              <w:t>Phase 0</w:t>
            </w:r>
          </w:p>
        </w:tc>
        <w:tc>
          <w:tcPr>
            <w:tcW w:type="dxa" w:w="1800"/>
            <w:tcMar>
              <w:top w:w="100" w:type="dxa"/>
              <w:start w:w="100" w:type="dxa"/>
              <w:bottom w:w="100" w:type="dxa"/>
              <w:end w:w="100" w:type="dxa"/>
            </w:tcMar>
            <w:vAlign w:val="center"/>
          </w:tcPr>
          <w:p>
            <w:pPr>
              <w:jc w:val="left"/>
            </w:pPr>
            <w:r>
              <w:rPr>
                <w:sz w:val="19"/>
              </w:rPr>
              <w:t>Feasibility harness</w:t>
            </w:r>
          </w:p>
        </w:tc>
        <w:tc>
          <w:tcPr>
            <w:tcW w:type="dxa" w:w="4896"/>
            <w:tcMar>
              <w:top w:w="100" w:type="dxa"/>
              <w:start w:w="100" w:type="dxa"/>
              <w:bottom w:w="100" w:type="dxa"/>
              <w:end w:w="100" w:type="dxa"/>
            </w:tcMar>
            <w:vAlign w:val="center"/>
          </w:tcPr>
          <w:p>
            <w:pPr>
              <w:jc w:val="left"/>
            </w:pPr>
            <w:r>
              <w:rPr>
                <w:sz w:val="19"/>
              </w:rPr>
              <w:t>Minimal Android/iOS audio test apps; Bluetooth route inspection; local voice stream; lock-screen/background test; measurement report.</w:t>
            </w:r>
          </w:p>
        </w:tc>
        <w:tc>
          <w:tcPr>
            <w:tcW w:type="dxa" w:w="2088"/>
            <w:tcMar>
              <w:top w:w="100" w:type="dxa"/>
              <w:start w:w="100" w:type="dxa"/>
              <w:bottom w:w="100" w:type="dxa"/>
              <w:end w:w="100" w:type="dxa"/>
            </w:tcMar>
            <w:vAlign w:val="center"/>
          </w:tcPr>
          <w:p>
            <w:pPr>
              <w:jc w:val="left"/>
            </w:pPr>
            <w:r>
              <w:rPr>
                <w:sz w:val="19"/>
              </w:rPr>
              <w:t>Validated audio mode and hardware decision.</w:t>
            </w:r>
          </w:p>
        </w:tc>
      </w:tr>
      <w:tr>
        <w:tc>
          <w:tcPr>
            <w:tcW w:type="dxa" w:w="1008"/>
            <w:tcMar>
              <w:top w:w="100" w:type="dxa"/>
              <w:start w:w="100" w:type="dxa"/>
              <w:bottom w:w="100" w:type="dxa"/>
              <w:end w:w="100" w:type="dxa"/>
            </w:tcMar>
            <w:vAlign w:val="center"/>
          </w:tcPr>
          <w:p>
            <w:pPr>
              <w:jc w:val="left"/>
            </w:pPr>
            <w:r>
              <w:rPr>
                <w:sz w:val="19"/>
              </w:rPr>
              <w:t>Phase 1</w:t>
            </w:r>
          </w:p>
        </w:tc>
        <w:tc>
          <w:tcPr>
            <w:tcW w:type="dxa" w:w="1800"/>
            <w:tcMar>
              <w:top w:w="100" w:type="dxa"/>
              <w:start w:w="100" w:type="dxa"/>
              <w:bottom w:w="100" w:type="dxa"/>
              <w:end w:w="100" w:type="dxa"/>
            </w:tcMar>
            <w:vAlign w:val="center"/>
          </w:tcPr>
          <w:p>
            <w:pPr>
              <w:jc w:val="left"/>
            </w:pPr>
            <w:r>
              <w:rPr>
                <w:sz w:val="19"/>
              </w:rPr>
              <w:t>Peer session foundation</w:t>
            </w:r>
          </w:p>
        </w:tc>
        <w:tc>
          <w:tcPr>
            <w:tcW w:type="dxa" w:w="4896"/>
            <w:tcMar>
              <w:top w:w="100" w:type="dxa"/>
              <w:start w:w="100" w:type="dxa"/>
              <w:bottom w:w="100" w:type="dxa"/>
              <w:end w:w="100" w:type="dxa"/>
            </w:tcMar>
            <w:vAlign w:val="center"/>
          </w:tcPr>
          <w:p>
            <w:pPr>
              <w:jc w:val="left"/>
            </w:pPr>
            <w:r>
              <w:rPr>
                <w:sz w:val="19"/>
              </w:rPr>
              <w:t>Pairing, local discovery, secure session establishment, reconnect skeleton, diagnostics.</w:t>
            </w:r>
          </w:p>
        </w:tc>
        <w:tc>
          <w:tcPr>
            <w:tcW w:type="dxa" w:w="2088"/>
            <w:tcMar>
              <w:top w:w="100" w:type="dxa"/>
              <w:start w:w="100" w:type="dxa"/>
              <w:bottom w:w="100" w:type="dxa"/>
              <w:end w:w="100" w:type="dxa"/>
            </w:tcMar>
            <w:vAlign w:val="center"/>
          </w:tcPr>
          <w:p>
            <w:pPr>
              <w:jc w:val="left"/>
            </w:pPr>
            <w:r>
              <w:rPr>
                <w:sz w:val="19"/>
              </w:rPr>
              <w:t>Two phones establish/recover trusted local sessions.</w:t>
            </w:r>
          </w:p>
        </w:tc>
      </w:tr>
      <w:tr>
        <w:tc>
          <w:tcPr>
            <w:tcW w:type="dxa" w:w="1008"/>
            <w:tcMar>
              <w:top w:w="100" w:type="dxa"/>
              <w:start w:w="100" w:type="dxa"/>
              <w:bottom w:w="100" w:type="dxa"/>
              <w:end w:w="100" w:type="dxa"/>
            </w:tcMar>
            <w:vAlign w:val="center"/>
          </w:tcPr>
          <w:p>
            <w:pPr>
              <w:jc w:val="left"/>
            </w:pPr>
            <w:r>
              <w:rPr>
                <w:sz w:val="19"/>
              </w:rPr>
              <w:t>Phase 2</w:t>
            </w:r>
          </w:p>
        </w:tc>
        <w:tc>
          <w:tcPr>
            <w:tcW w:type="dxa" w:w="1800"/>
            <w:tcMar>
              <w:top w:w="100" w:type="dxa"/>
              <w:start w:w="100" w:type="dxa"/>
              <w:bottom w:w="100" w:type="dxa"/>
              <w:end w:w="100" w:type="dxa"/>
            </w:tcMar>
            <w:vAlign w:val="center"/>
          </w:tcPr>
          <w:p>
            <w:pPr>
              <w:jc w:val="left"/>
            </w:pPr>
            <w:r>
              <w:rPr>
                <w:sz w:val="19"/>
              </w:rPr>
              <w:t>Intercom MVP</w:t>
            </w:r>
          </w:p>
        </w:tc>
        <w:tc>
          <w:tcPr>
            <w:tcW w:type="dxa" w:w="4896"/>
            <w:tcMar>
              <w:top w:w="100" w:type="dxa"/>
              <w:start w:w="100" w:type="dxa"/>
              <w:bottom w:w="100" w:type="dxa"/>
              <w:end w:w="100" w:type="dxa"/>
            </w:tcMar>
            <w:vAlign w:val="center"/>
          </w:tcPr>
          <w:p>
            <w:pPr>
              <w:jc w:val="left"/>
            </w:pPr>
            <w:r>
              <w:rPr>
                <w:sz w:val="19"/>
              </w:rPr>
              <w:t>Real-time duplex voice, mute, selected codec, jitter stats, basic audio processing, foreground/background handling.</w:t>
            </w:r>
          </w:p>
        </w:tc>
        <w:tc>
          <w:tcPr>
            <w:tcW w:type="dxa" w:w="2088"/>
            <w:tcMar>
              <w:top w:w="100" w:type="dxa"/>
              <w:start w:w="100" w:type="dxa"/>
              <w:bottom w:w="100" w:type="dxa"/>
              <w:end w:w="100" w:type="dxa"/>
            </w:tcMar>
            <w:vAlign w:val="center"/>
          </w:tcPr>
          <w:p>
            <w:pPr>
              <w:jc w:val="left"/>
            </w:pPr>
            <w:r>
              <w:rPr>
                <w:sz w:val="19"/>
              </w:rPr>
              <w:t>Stable rider↔pillion voice at rest and during controlled ride.</w:t>
            </w:r>
          </w:p>
        </w:tc>
      </w:tr>
      <w:tr>
        <w:tc>
          <w:tcPr>
            <w:tcW w:type="dxa" w:w="1008"/>
            <w:tcMar>
              <w:top w:w="100" w:type="dxa"/>
              <w:start w:w="100" w:type="dxa"/>
              <w:bottom w:w="100" w:type="dxa"/>
              <w:end w:w="100" w:type="dxa"/>
            </w:tcMar>
            <w:vAlign w:val="center"/>
          </w:tcPr>
          <w:p>
            <w:pPr>
              <w:jc w:val="left"/>
            </w:pPr>
            <w:r>
              <w:rPr>
                <w:sz w:val="19"/>
              </w:rPr>
              <w:t>Phase 3</w:t>
            </w:r>
          </w:p>
        </w:tc>
        <w:tc>
          <w:tcPr>
            <w:tcW w:type="dxa" w:w="1800"/>
            <w:tcMar>
              <w:top w:w="100" w:type="dxa"/>
              <w:start w:w="100" w:type="dxa"/>
              <w:bottom w:w="100" w:type="dxa"/>
              <w:end w:w="100" w:type="dxa"/>
            </w:tcMar>
            <w:vAlign w:val="center"/>
          </w:tcPr>
          <w:p>
            <w:pPr>
              <w:jc w:val="left"/>
            </w:pPr>
            <w:r>
              <w:rPr>
                <w:sz w:val="19"/>
              </w:rPr>
              <w:t>Local music player</w:t>
            </w:r>
          </w:p>
        </w:tc>
        <w:tc>
          <w:tcPr>
            <w:tcW w:type="dxa" w:w="4896"/>
            <w:tcMar>
              <w:top w:w="100" w:type="dxa"/>
              <w:start w:w="100" w:type="dxa"/>
              <w:bottom w:w="100" w:type="dxa"/>
              <w:end w:w="100" w:type="dxa"/>
            </w:tcMar>
            <w:vAlign w:val="center"/>
          </w:tcPr>
          <w:p>
            <w:pPr>
              <w:jc w:val="left"/>
            </w:pPr>
            <w:r>
              <w:rPr>
                <w:sz w:val="19"/>
              </w:rPr>
              <w:t>Library import/index/search, metadata/artwork, playback engine, local queue.</w:t>
            </w:r>
          </w:p>
        </w:tc>
        <w:tc>
          <w:tcPr>
            <w:tcW w:type="dxa" w:w="2088"/>
            <w:tcMar>
              <w:top w:w="100" w:type="dxa"/>
              <w:start w:w="100" w:type="dxa"/>
              <w:bottom w:w="100" w:type="dxa"/>
              <w:end w:w="100" w:type="dxa"/>
            </w:tcMar>
            <w:vAlign w:val="center"/>
          </w:tcPr>
          <w:p>
            <w:pPr>
              <w:jc w:val="left"/>
            </w:pPr>
            <w:r>
              <w:rPr>
                <w:sz w:val="19"/>
              </w:rPr>
              <w:t>Each platform can independently browse/play local music reliably.</w:t>
            </w:r>
          </w:p>
        </w:tc>
      </w:tr>
      <w:tr>
        <w:tc>
          <w:tcPr>
            <w:tcW w:type="dxa" w:w="1008"/>
            <w:tcMar>
              <w:top w:w="100" w:type="dxa"/>
              <w:start w:w="100" w:type="dxa"/>
              <w:bottom w:w="100" w:type="dxa"/>
              <w:end w:w="100" w:type="dxa"/>
            </w:tcMar>
            <w:vAlign w:val="center"/>
          </w:tcPr>
          <w:p>
            <w:pPr>
              <w:jc w:val="left"/>
            </w:pPr>
            <w:r>
              <w:rPr>
                <w:sz w:val="19"/>
              </w:rPr>
              <w:t>Phase 4</w:t>
            </w:r>
          </w:p>
        </w:tc>
        <w:tc>
          <w:tcPr>
            <w:tcW w:type="dxa" w:w="1800"/>
            <w:tcMar>
              <w:top w:w="100" w:type="dxa"/>
              <w:start w:w="100" w:type="dxa"/>
              <w:bottom w:w="100" w:type="dxa"/>
              <w:end w:w="100" w:type="dxa"/>
            </w:tcMar>
            <w:vAlign w:val="center"/>
          </w:tcPr>
          <w:p>
            <w:pPr>
              <w:jc w:val="left"/>
            </w:pPr>
            <w:r>
              <w:rPr>
                <w:sz w:val="19"/>
              </w:rPr>
              <w:t>Shared library + transfer</w:t>
            </w:r>
          </w:p>
        </w:tc>
        <w:tc>
          <w:tcPr>
            <w:tcW w:type="dxa" w:w="4896"/>
            <w:tcMar>
              <w:top w:w="100" w:type="dxa"/>
              <w:start w:w="100" w:type="dxa"/>
              <w:bottom w:w="100" w:type="dxa"/>
              <w:end w:w="100" w:type="dxa"/>
            </w:tcMar>
            <w:vAlign w:val="center"/>
          </w:tcPr>
          <w:p>
            <w:pPr>
              <w:jc w:val="left"/>
            </w:pPr>
            <w:r>
              <w:rPr>
                <w:sz w:val="19"/>
              </w:rPr>
              <w:t>Manifest exchange, hashes, remote availability, transfer, verification, cache management.</w:t>
            </w:r>
          </w:p>
        </w:tc>
        <w:tc>
          <w:tcPr>
            <w:tcW w:type="dxa" w:w="2088"/>
            <w:tcMar>
              <w:top w:w="100" w:type="dxa"/>
              <w:start w:w="100" w:type="dxa"/>
              <w:bottom w:w="100" w:type="dxa"/>
              <w:end w:w="100" w:type="dxa"/>
            </w:tcMar>
            <w:vAlign w:val="center"/>
          </w:tcPr>
          <w:p>
            <w:pPr>
              <w:jc w:val="left"/>
            </w:pPr>
            <w:r>
              <w:rPr>
                <w:sz w:val="19"/>
              </w:rPr>
              <w:t>Either user can access a shared catalogue and obtain missing tracks.</w:t>
            </w:r>
          </w:p>
        </w:tc>
      </w:tr>
      <w:tr>
        <w:tc>
          <w:tcPr>
            <w:tcW w:type="dxa" w:w="1008"/>
            <w:tcMar>
              <w:top w:w="100" w:type="dxa"/>
              <w:start w:w="100" w:type="dxa"/>
              <w:bottom w:w="100" w:type="dxa"/>
              <w:end w:w="100" w:type="dxa"/>
            </w:tcMar>
            <w:vAlign w:val="center"/>
          </w:tcPr>
          <w:p>
            <w:pPr>
              <w:jc w:val="left"/>
            </w:pPr>
            <w:r>
              <w:rPr>
                <w:sz w:val="19"/>
              </w:rPr>
              <w:t>Phase 5</w:t>
            </w:r>
          </w:p>
        </w:tc>
        <w:tc>
          <w:tcPr>
            <w:tcW w:type="dxa" w:w="1800"/>
            <w:tcMar>
              <w:top w:w="100" w:type="dxa"/>
              <w:start w:w="100" w:type="dxa"/>
              <w:bottom w:w="100" w:type="dxa"/>
              <w:end w:w="100" w:type="dxa"/>
            </w:tcMar>
            <w:vAlign w:val="center"/>
          </w:tcPr>
          <w:p>
            <w:pPr>
              <w:jc w:val="left"/>
            </w:pPr>
            <w:r>
              <w:rPr>
                <w:sz w:val="19"/>
              </w:rPr>
              <w:t>Synchronized playback</w:t>
            </w:r>
          </w:p>
        </w:tc>
        <w:tc>
          <w:tcPr>
            <w:tcW w:type="dxa" w:w="4896"/>
            <w:tcMar>
              <w:top w:w="100" w:type="dxa"/>
              <w:start w:w="100" w:type="dxa"/>
              <w:bottom w:w="100" w:type="dxa"/>
              <w:end w:w="100" w:type="dxa"/>
            </w:tcMar>
            <w:vAlign w:val="center"/>
          </w:tcPr>
          <w:p>
            <w:pPr>
              <w:jc w:val="left"/>
            </w:pPr>
            <w:r>
              <w:rPr>
                <w:sz w:val="19"/>
              </w:rPr>
              <w:t>Clock sync, scheduled commands, drift measurement/correction, shared queue replication, conflict rules.</w:t>
            </w:r>
          </w:p>
        </w:tc>
        <w:tc>
          <w:tcPr>
            <w:tcW w:type="dxa" w:w="2088"/>
            <w:tcMar>
              <w:top w:w="100" w:type="dxa"/>
              <w:start w:w="100" w:type="dxa"/>
              <w:bottom w:w="100" w:type="dxa"/>
              <w:end w:w="100" w:type="dxa"/>
            </w:tcMar>
            <w:vAlign w:val="center"/>
          </w:tcPr>
          <w:p>
            <w:pPr>
              <w:jc w:val="left"/>
            </w:pPr>
            <w:r>
              <w:rPr>
                <w:sz w:val="19"/>
              </w:rPr>
              <w:t>Both devices play same local track in perceptual sync.</w:t>
            </w:r>
          </w:p>
        </w:tc>
      </w:tr>
      <w:tr>
        <w:tc>
          <w:tcPr>
            <w:tcW w:type="dxa" w:w="1008"/>
            <w:tcMar>
              <w:top w:w="100" w:type="dxa"/>
              <w:start w:w="100" w:type="dxa"/>
              <w:bottom w:w="100" w:type="dxa"/>
              <w:end w:w="100" w:type="dxa"/>
            </w:tcMar>
            <w:vAlign w:val="center"/>
          </w:tcPr>
          <w:p>
            <w:pPr>
              <w:jc w:val="left"/>
            </w:pPr>
            <w:r>
              <w:rPr>
                <w:sz w:val="19"/>
              </w:rPr>
              <w:t>Phase 6</w:t>
            </w:r>
          </w:p>
        </w:tc>
        <w:tc>
          <w:tcPr>
            <w:tcW w:type="dxa" w:w="1800"/>
            <w:tcMar>
              <w:top w:w="100" w:type="dxa"/>
              <w:start w:w="100" w:type="dxa"/>
              <w:bottom w:w="100" w:type="dxa"/>
              <w:end w:w="100" w:type="dxa"/>
            </w:tcMar>
            <w:vAlign w:val="center"/>
          </w:tcPr>
          <w:p>
            <w:pPr>
              <w:jc w:val="left"/>
            </w:pPr>
            <w:r>
              <w:rPr>
                <w:sz w:val="19"/>
              </w:rPr>
              <w:t>Intercom + music coexistence</w:t>
            </w:r>
          </w:p>
        </w:tc>
        <w:tc>
          <w:tcPr>
            <w:tcW w:type="dxa" w:w="4896"/>
            <w:tcMar>
              <w:top w:w="100" w:type="dxa"/>
              <w:start w:w="100" w:type="dxa"/>
              <w:bottom w:w="100" w:type="dxa"/>
              <w:end w:w="100" w:type="dxa"/>
            </w:tcMar>
            <w:vAlign w:val="center"/>
          </w:tcPr>
          <w:p>
            <w:pPr>
              <w:jc w:val="left"/>
            </w:pPr>
            <w:r>
              <w:rPr>
                <w:sz w:val="19"/>
              </w:rPr>
              <w:t>Ducking/VOX/PTT modes, route transition handling, fallback policy.</w:t>
            </w:r>
          </w:p>
        </w:tc>
        <w:tc>
          <w:tcPr>
            <w:tcW w:type="dxa" w:w="2088"/>
            <w:tcMar>
              <w:top w:w="100" w:type="dxa"/>
              <w:start w:w="100" w:type="dxa"/>
              <w:bottom w:w="100" w:type="dxa"/>
              <w:end w:w="100" w:type="dxa"/>
            </w:tcMar>
            <w:vAlign w:val="center"/>
          </w:tcPr>
          <w:p>
            <w:pPr>
              <w:jc w:val="left"/>
            </w:pPr>
            <w:r>
              <w:rPr>
                <w:sz w:val="19"/>
              </w:rPr>
              <w:t>Selected ride mode provides acceptable communication and music.</w:t>
            </w:r>
          </w:p>
        </w:tc>
      </w:tr>
      <w:tr>
        <w:tc>
          <w:tcPr>
            <w:tcW w:type="dxa" w:w="1008"/>
            <w:tcMar>
              <w:top w:w="100" w:type="dxa"/>
              <w:start w:w="100" w:type="dxa"/>
              <w:bottom w:w="100" w:type="dxa"/>
              <w:end w:w="100" w:type="dxa"/>
            </w:tcMar>
            <w:vAlign w:val="center"/>
          </w:tcPr>
          <w:p>
            <w:pPr>
              <w:jc w:val="left"/>
            </w:pPr>
            <w:r>
              <w:rPr>
                <w:sz w:val="19"/>
              </w:rPr>
              <w:t>Phase 7</w:t>
            </w:r>
          </w:p>
        </w:tc>
        <w:tc>
          <w:tcPr>
            <w:tcW w:type="dxa" w:w="1800"/>
            <w:tcMar>
              <w:top w:w="100" w:type="dxa"/>
              <w:start w:w="100" w:type="dxa"/>
              <w:bottom w:w="100" w:type="dxa"/>
              <w:end w:w="100" w:type="dxa"/>
            </w:tcMar>
            <w:vAlign w:val="center"/>
          </w:tcPr>
          <w:p>
            <w:pPr>
              <w:jc w:val="left"/>
            </w:pPr>
            <w:r>
              <w:rPr>
                <w:sz w:val="19"/>
              </w:rPr>
              <w:t>Ride Mode + resilience</w:t>
            </w:r>
          </w:p>
        </w:tc>
        <w:tc>
          <w:tcPr>
            <w:tcW w:type="dxa" w:w="4896"/>
            <w:tcMar>
              <w:top w:w="100" w:type="dxa"/>
              <w:start w:w="100" w:type="dxa"/>
              <w:bottom w:w="100" w:type="dxa"/>
              <w:end w:w="100" w:type="dxa"/>
            </w:tcMar>
            <w:vAlign w:val="center"/>
          </w:tcPr>
          <w:p>
            <w:pPr>
              <w:jc w:val="left"/>
            </w:pPr>
            <w:r>
              <w:rPr>
                <w:sz w:val="19"/>
              </w:rPr>
              <w:t>Simplified UI, automatic reconnect, state resync, long-session battery/thermal tests.</w:t>
            </w:r>
          </w:p>
        </w:tc>
        <w:tc>
          <w:tcPr>
            <w:tcW w:type="dxa" w:w="2088"/>
            <w:tcMar>
              <w:top w:w="100" w:type="dxa"/>
              <w:start w:w="100" w:type="dxa"/>
              <w:bottom w:w="100" w:type="dxa"/>
              <w:end w:w="100" w:type="dxa"/>
            </w:tcMar>
            <w:vAlign w:val="center"/>
          </w:tcPr>
          <w:p>
            <w:pPr>
              <w:jc w:val="left"/>
            </w:pPr>
            <w:r>
              <w:rPr>
                <w:sz w:val="19"/>
              </w:rPr>
              <w:t>Usable 2+ hour personal ride experience.</w:t>
            </w:r>
          </w:p>
        </w:tc>
      </w:tr>
      <w:tr>
        <w:tc>
          <w:tcPr>
            <w:tcW w:type="dxa" w:w="1008"/>
            <w:tcMar>
              <w:top w:w="100" w:type="dxa"/>
              <w:start w:w="100" w:type="dxa"/>
              <w:bottom w:w="100" w:type="dxa"/>
              <w:end w:w="100" w:type="dxa"/>
            </w:tcMar>
            <w:vAlign w:val="center"/>
          </w:tcPr>
          <w:p>
            <w:pPr>
              <w:jc w:val="left"/>
            </w:pPr>
            <w:r>
              <w:rPr>
                <w:sz w:val="19"/>
              </w:rPr>
              <w:t>Phase 8</w:t>
            </w:r>
          </w:p>
        </w:tc>
        <w:tc>
          <w:tcPr>
            <w:tcW w:type="dxa" w:w="1800"/>
            <w:tcMar>
              <w:top w:w="100" w:type="dxa"/>
              <w:start w:w="100" w:type="dxa"/>
              <w:bottom w:w="100" w:type="dxa"/>
              <w:end w:w="100" w:type="dxa"/>
            </w:tcMar>
            <w:vAlign w:val="center"/>
          </w:tcPr>
          <w:p>
            <w:pPr>
              <w:jc w:val="left"/>
            </w:pPr>
            <w:r>
              <w:rPr>
                <w:sz w:val="19"/>
              </w:rPr>
              <w:t>Hardening</w:t>
            </w:r>
          </w:p>
        </w:tc>
        <w:tc>
          <w:tcPr>
            <w:tcW w:type="dxa" w:w="4896"/>
            <w:tcMar>
              <w:top w:w="100" w:type="dxa"/>
              <w:start w:w="100" w:type="dxa"/>
              <w:bottom w:w="100" w:type="dxa"/>
              <w:end w:w="100" w:type="dxa"/>
            </w:tcMar>
            <w:vAlign w:val="center"/>
          </w:tcPr>
          <w:p>
            <w:pPr>
              <w:jc w:val="left"/>
            </w:pPr>
            <w:r>
              <w:rPr>
                <w:sz w:val="19"/>
              </w:rPr>
              <w:t>Security review, diagnostics export, crash recovery, storage cleanup, documentation, repeatable sideload builds.</w:t>
            </w:r>
          </w:p>
        </w:tc>
        <w:tc>
          <w:tcPr>
            <w:tcW w:type="dxa" w:w="2088"/>
            <w:tcMar>
              <w:top w:w="100" w:type="dxa"/>
              <w:start w:w="100" w:type="dxa"/>
              <w:bottom w:w="100" w:type="dxa"/>
              <w:end w:w="100" w:type="dxa"/>
            </w:tcMar>
            <w:vAlign w:val="center"/>
          </w:tcPr>
          <w:p>
            <w:pPr>
              <w:jc w:val="left"/>
            </w:pPr>
            <w:r>
              <w:rPr>
                <w:sz w:val="19"/>
              </w:rPr>
              <w:t>Stable personal-use release candidate.</w:t>
            </w:r>
          </w:p>
        </w:tc>
      </w:tr>
    </w:tbl>
    <w:p>
      <w:pPr>
        <w:spacing w:after="40"/>
      </w:pPr>
    </w:p>
    <w:p>
      <w:pPr>
        <w:pStyle w:val="Heading1"/>
        <w:keepNext/>
      </w:pPr>
      <w:r>
        <w:t>14. Engineering Work Breakdown</w:t>
      </w:r>
    </w:p>
    <w:p>
      <w:pPr>
        <w:pStyle w:val="Heading2"/>
        <w:keepNext/>
      </w:pPr>
      <w:r>
        <w:t>14.1 Protocol and session</w:t>
      </w:r>
    </w:p>
    <w:p>
      <w:pPr>
        <w:pStyle w:val="ListBullet"/>
      </w:pPr>
      <w:r>
        <w:t>Define message schema and versioning.</w:t>
      </w:r>
    </w:p>
    <w:p>
      <w:pPr>
        <w:pStyle w:val="ListBullet"/>
      </w:pPr>
      <w:r>
        <w:t>Define peer identity/trust model.</w:t>
      </w:r>
    </w:p>
    <w:p>
      <w:pPr>
        <w:pStyle w:val="ListBullet"/>
      </w:pPr>
      <w:r>
        <w:t>Implement connection-state machine.</w:t>
      </w:r>
    </w:p>
    <w:p>
      <w:pPr>
        <w:pStyle w:val="ListBullet"/>
      </w:pPr>
      <w:r>
        <w:t>Implement heartbeat, RTT and clock-offset estimator.</w:t>
      </w:r>
    </w:p>
    <w:p>
      <w:pPr>
        <w:pStyle w:val="ListBullet"/>
      </w:pPr>
      <w:r>
        <w:t>Define authoritative state/reconciliation after reconnect.</w:t>
      </w:r>
    </w:p>
    <w:p>
      <w:pPr>
        <w:pStyle w:val="Heading2"/>
        <w:keepNext/>
      </w:pPr>
      <w:r>
        <w:t>14.2 Voice</w:t>
      </w:r>
    </w:p>
    <w:p>
      <w:pPr>
        <w:pStyle w:val="ListBullet"/>
      </w:pPr>
      <w:r>
        <w:t>Choose cross-platform voice transport/codec.</w:t>
      </w:r>
    </w:p>
    <w:p>
      <w:pPr>
        <w:pStyle w:val="ListBullet"/>
      </w:pPr>
      <w:r>
        <w:t>Implement microphone capture and output routing per platform.</w:t>
      </w:r>
    </w:p>
    <w:p>
      <w:pPr>
        <w:pStyle w:val="ListBullet"/>
      </w:pPr>
      <w:r>
        <w:t>Measure frame size, buffering and end-to-end latency.</w:t>
      </w:r>
    </w:p>
    <w:p>
      <w:pPr>
        <w:pStyle w:val="ListBullet"/>
      </w:pPr>
      <w:r>
        <w:t>Integrate platform echo/noise processing where available.</w:t>
      </w:r>
    </w:p>
    <w:p>
      <w:pPr>
        <w:pStyle w:val="ListBullet"/>
      </w:pPr>
      <w:r>
        <w:t>Add mute, VOX/PTT fallback and audio-mode transitions.</w:t>
      </w:r>
    </w:p>
    <w:p>
      <w:pPr>
        <w:pStyle w:val="Heading2"/>
        <w:keepNext/>
      </w:pPr>
      <w:r>
        <w:t>14.3 Music</w:t>
      </w:r>
    </w:p>
    <w:p>
      <w:pPr>
        <w:pStyle w:val="ListBullet"/>
      </w:pPr>
      <w:r>
        <w:t>Create platform-local library database/index.</w:t>
      </w:r>
    </w:p>
    <w:p>
      <w:pPr>
        <w:pStyle w:val="ListBullet"/>
      </w:pPr>
      <w:r>
        <w:t>Implement metadata scanner and stable hash generation.</w:t>
      </w:r>
    </w:p>
    <w:p>
      <w:pPr>
        <w:pStyle w:val="ListBullet"/>
      </w:pPr>
      <w:r>
        <w:t>Implement search and queue.</w:t>
      </w:r>
    </w:p>
    <w:p>
      <w:pPr>
        <w:pStyle w:val="ListBullet"/>
      </w:pPr>
      <w:r>
        <w:t>Implement deterministic local playback controls.</w:t>
      </w:r>
    </w:p>
    <w:p>
      <w:pPr>
        <w:pStyle w:val="ListBullet"/>
      </w:pPr>
      <w:r>
        <w:t>Implement cache policy and deletion.</w:t>
      </w:r>
    </w:p>
    <w:p>
      <w:pPr>
        <w:pStyle w:val="Heading2"/>
        <w:keepNext/>
      </w:pPr>
      <w:r>
        <w:t>14.4 Transfer</w:t>
      </w:r>
    </w:p>
    <w:p>
      <w:pPr>
        <w:pStyle w:val="ListBullet"/>
      </w:pPr>
      <w:r>
        <w:t>Create manifest-diff logic.</w:t>
      </w:r>
    </w:p>
    <w:p>
      <w:pPr>
        <w:pStyle w:val="ListBullet"/>
      </w:pPr>
      <w:r>
        <w:t>Implement authenticated file request.</w:t>
      </w:r>
    </w:p>
    <w:p>
      <w:pPr>
        <w:pStyle w:val="ListBullet"/>
      </w:pPr>
      <w:r>
        <w:t>Transfer to temporary location.</w:t>
      </w:r>
    </w:p>
    <w:p>
      <w:pPr>
        <w:pStyle w:val="ListBullet"/>
      </w:pPr>
      <w:r>
        <w:t>Verify length/hash.</w:t>
      </w:r>
    </w:p>
    <w:p>
      <w:pPr>
        <w:pStyle w:val="ListBullet"/>
      </w:pPr>
      <w:r>
        <w:t>Promote to cache/library only after validation.</w:t>
      </w:r>
    </w:p>
    <w:p>
      <w:pPr>
        <w:pStyle w:val="ListBullet"/>
      </w:pPr>
      <w:r>
        <w:t>Support transfer progress and cancellation.</w:t>
      </w:r>
    </w:p>
    <w:p>
      <w:pPr>
        <w:pStyle w:val="Heading2"/>
        <w:keepNext/>
      </w:pPr>
      <w:r>
        <w:t>14.5 Synchronization</w:t>
      </w:r>
    </w:p>
    <w:p>
      <w:pPr>
        <w:pStyle w:val="ListBullet"/>
      </w:pPr>
      <w:r>
        <w:t>Implement clock synchronization.</w:t>
      </w:r>
    </w:p>
    <w:p>
      <w:pPr>
        <w:pStyle w:val="ListBullet"/>
      </w:pPr>
      <w:r>
        <w:t>Schedule future playback events.</w:t>
      </w:r>
    </w:p>
    <w:p>
      <w:pPr>
        <w:pStyle w:val="ListBullet"/>
      </w:pPr>
      <w:r>
        <w:t>Measure playback position periodically.</w:t>
      </w:r>
    </w:p>
    <w:p>
      <w:pPr>
        <w:pStyle w:val="ListBullet"/>
      </w:pPr>
      <w:r>
        <w:t>Correct drift without obvious audible jumps where possible.</w:t>
      </w:r>
    </w:p>
    <w:p>
      <w:pPr>
        <w:pStyle w:val="ListBullet"/>
      </w:pPr>
      <w:r>
        <w:t>Log sync error statistics.</w:t>
      </w:r>
    </w:p>
    <w:p>
      <w:pPr>
        <w:pStyle w:val="Heading2"/>
        <w:keepNext/>
      </w:pPr>
      <w:r>
        <w:t>14.6 Platform lifecycle</w:t>
      </w:r>
    </w:p>
    <w:p>
      <w:pPr>
        <w:pStyle w:val="ListBullet"/>
      </w:pPr>
      <w:r>
        <w:t>Android foreground service/background audio handling.</w:t>
      </w:r>
    </w:p>
    <w:p>
      <w:pPr>
        <w:pStyle w:val="ListBullet"/>
      </w:pPr>
      <w:r>
        <w:t>iOS background audio session and interruption handling.</w:t>
      </w:r>
    </w:p>
    <w:p>
      <w:pPr>
        <w:pStyle w:val="ListBullet"/>
      </w:pPr>
      <w:r>
        <w:t>Bluetooth connect/disconnect callbacks.</w:t>
      </w:r>
    </w:p>
    <w:p>
      <w:pPr>
        <w:pStyle w:val="ListBullet"/>
      </w:pPr>
      <w:r>
        <w:t>Audio focus/phone-call interruption handling.</w:t>
      </w:r>
    </w:p>
    <w:p>
      <w:pPr>
        <w:pStyle w:val="ListBullet"/>
      </w:pPr>
      <w:r>
        <w:t>Screen-lock and app-background tests.</w:t>
      </w:r>
    </w:p>
    <w:p>
      <w:pPr>
        <w:pStyle w:val="Heading2"/>
        <w:keepNext/>
      </w:pPr>
      <w:r>
        <w:t>14.7 UX</w:t>
      </w:r>
    </w:p>
    <w:p>
      <w:pPr>
        <w:pStyle w:val="ListBullet"/>
      </w:pPr>
      <w:r>
        <w:t>Pre-ride readiness check.</w:t>
      </w:r>
    </w:p>
    <w:p>
      <w:pPr>
        <w:pStyle w:val="ListBullet"/>
      </w:pPr>
      <w:r>
        <w:t>Ride Mode.</w:t>
      </w:r>
    </w:p>
    <w:p>
      <w:pPr>
        <w:pStyle w:val="ListBullet"/>
      </w:pPr>
      <w:r>
        <w:t>Shared library indicators.</w:t>
      </w:r>
    </w:p>
    <w:p>
      <w:pPr>
        <w:pStyle w:val="ListBullet"/>
      </w:pPr>
      <w:r>
        <w:t>Remote-only/download status.</w:t>
      </w:r>
    </w:p>
    <w:p>
      <w:pPr>
        <w:pStyle w:val="ListBullet"/>
      </w:pPr>
      <w:r>
        <w:t>Diagnostics screen separate from ride UI.</w:t>
      </w:r>
    </w:p>
    <w:p>
      <w:pPr>
        <w:pStyle w:val="Heading1"/>
        <w:keepNext/>
      </w:pPr>
      <w:r>
        <w:t>15. Session State Model</w:t>
      </w:r>
    </w:p>
    <w:tbl>
      <w:tblPr>
        <w:tblStyle w:val="TableGrid"/>
        <w:tblW w:type="auto" w:w="0"/>
        <w:jc w:val="center"/>
        <w:tblLayout w:type="fixed"/>
        <w:tblLook w:firstColumn="1" w:firstRow="1" w:lastColumn="0" w:lastRow="0" w:noHBand="0" w:noVBand="1" w:val="04A0"/>
      </w:tblPr>
      <w:tblGrid>
        <w:gridCol w:w="1728"/>
        <w:gridCol w:w="4608"/>
        <w:gridCol w:w="3744"/>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State</w:t>
            </w:r>
          </w:p>
        </w:tc>
        <w:tc>
          <w:tcPr>
            <w:tcW w:type="dxa" w:w="3408"/>
            <w:shd w:fill="17365D"/>
            <w:tcMar>
              <w:top w:w="110" w:type="dxa"/>
              <w:start w:w="100" w:type="dxa"/>
              <w:bottom w:w="110" w:type="dxa"/>
              <w:end w:w="100" w:type="dxa"/>
            </w:tcMar>
            <w:vAlign w:val="center"/>
          </w:tcPr>
          <w:p>
            <w:pPr>
              <w:jc w:val="center"/>
            </w:pPr>
            <w:r>
              <w:rPr>
                <w:b/>
                <w:color w:val="FFFFFF"/>
                <w:sz w:val="19"/>
              </w:rPr>
              <w:t>Meaning</w:t>
            </w:r>
          </w:p>
        </w:tc>
        <w:tc>
          <w:tcPr>
            <w:tcW w:type="dxa" w:w="3408"/>
            <w:shd w:fill="17365D"/>
            <w:tcMar>
              <w:top w:w="110" w:type="dxa"/>
              <w:start w:w="100" w:type="dxa"/>
              <w:bottom w:w="110" w:type="dxa"/>
              <w:end w:w="100" w:type="dxa"/>
            </w:tcMar>
            <w:vAlign w:val="center"/>
          </w:tcPr>
          <w:p>
            <w:pPr>
              <w:jc w:val="center"/>
            </w:pPr>
            <w:r>
              <w:rPr>
                <w:b/>
                <w:color w:val="FFFFFF"/>
                <w:sz w:val="19"/>
              </w:rPr>
              <w:t>Allowed transition examples</w:t>
            </w:r>
          </w:p>
        </w:tc>
      </w:tr>
      <w:tr>
        <w:tc>
          <w:tcPr>
            <w:tcW w:type="dxa" w:w="1728"/>
            <w:tcMar>
              <w:top w:w="100" w:type="dxa"/>
              <w:start w:w="100" w:type="dxa"/>
              <w:bottom w:w="100" w:type="dxa"/>
              <w:end w:w="100" w:type="dxa"/>
            </w:tcMar>
            <w:vAlign w:val="center"/>
          </w:tcPr>
          <w:p>
            <w:pPr>
              <w:jc w:val="left"/>
            </w:pPr>
            <w:r>
              <w:rPr>
                <w:sz w:val="19"/>
              </w:rPr>
              <w:t>IDLE</w:t>
            </w:r>
          </w:p>
        </w:tc>
        <w:tc>
          <w:tcPr>
            <w:tcW w:type="dxa" w:w="4608"/>
            <w:tcMar>
              <w:top w:w="100" w:type="dxa"/>
              <w:start w:w="100" w:type="dxa"/>
              <w:bottom w:w="100" w:type="dxa"/>
              <w:end w:w="100" w:type="dxa"/>
            </w:tcMar>
            <w:vAlign w:val="center"/>
          </w:tcPr>
          <w:p>
            <w:pPr>
              <w:jc w:val="left"/>
            </w:pPr>
            <w:r>
              <w:rPr>
                <w:sz w:val="19"/>
              </w:rPr>
              <w:t>No active peer session.</w:t>
            </w:r>
          </w:p>
        </w:tc>
        <w:tc>
          <w:tcPr>
            <w:tcW w:type="dxa" w:w="3744"/>
            <w:tcMar>
              <w:top w:w="100" w:type="dxa"/>
              <w:start w:w="100" w:type="dxa"/>
              <w:bottom w:w="100" w:type="dxa"/>
              <w:end w:w="100" w:type="dxa"/>
            </w:tcMar>
            <w:vAlign w:val="center"/>
          </w:tcPr>
          <w:p>
            <w:pPr>
              <w:jc w:val="left"/>
            </w:pPr>
            <w:r>
              <w:rPr>
                <w:sz w:val="19"/>
              </w:rPr>
              <w:t>→ DISCOVERING / PAIRING</w:t>
            </w:r>
          </w:p>
        </w:tc>
      </w:tr>
      <w:tr>
        <w:tc>
          <w:tcPr>
            <w:tcW w:type="dxa" w:w="1728"/>
            <w:tcMar>
              <w:top w:w="100" w:type="dxa"/>
              <w:start w:w="100" w:type="dxa"/>
              <w:bottom w:w="100" w:type="dxa"/>
              <w:end w:w="100" w:type="dxa"/>
            </w:tcMar>
            <w:vAlign w:val="center"/>
          </w:tcPr>
          <w:p>
            <w:pPr>
              <w:jc w:val="left"/>
            </w:pPr>
            <w:r>
              <w:rPr>
                <w:sz w:val="19"/>
              </w:rPr>
              <w:t>PAIRING</w:t>
            </w:r>
          </w:p>
        </w:tc>
        <w:tc>
          <w:tcPr>
            <w:tcW w:type="dxa" w:w="4608"/>
            <w:tcMar>
              <w:top w:w="100" w:type="dxa"/>
              <w:start w:w="100" w:type="dxa"/>
              <w:bottom w:w="100" w:type="dxa"/>
              <w:end w:w="100" w:type="dxa"/>
            </w:tcMar>
            <w:vAlign w:val="center"/>
          </w:tcPr>
          <w:p>
            <w:pPr>
              <w:jc w:val="left"/>
            </w:pPr>
            <w:r>
              <w:rPr>
                <w:sz w:val="19"/>
              </w:rPr>
              <w:t>Trust is being established.</w:t>
            </w:r>
          </w:p>
        </w:tc>
        <w:tc>
          <w:tcPr>
            <w:tcW w:type="dxa" w:w="3744"/>
            <w:tcMar>
              <w:top w:w="100" w:type="dxa"/>
              <w:start w:w="100" w:type="dxa"/>
              <w:bottom w:w="100" w:type="dxa"/>
              <w:end w:w="100" w:type="dxa"/>
            </w:tcMar>
            <w:vAlign w:val="center"/>
          </w:tcPr>
          <w:p>
            <w:pPr>
              <w:jc w:val="left"/>
            </w:pPr>
            <w:r>
              <w:rPr>
                <w:sz w:val="19"/>
              </w:rPr>
              <w:t>→ CONNECTING / IDLE</w:t>
            </w:r>
          </w:p>
        </w:tc>
      </w:tr>
      <w:tr>
        <w:tc>
          <w:tcPr>
            <w:tcW w:type="dxa" w:w="1728"/>
            <w:tcMar>
              <w:top w:w="100" w:type="dxa"/>
              <w:start w:w="100" w:type="dxa"/>
              <w:bottom w:w="100" w:type="dxa"/>
              <w:end w:w="100" w:type="dxa"/>
            </w:tcMar>
            <w:vAlign w:val="center"/>
          </w:tcPr>
          <w:p>
            <w:pPr>
              <w:jc w:val="left"/>
            </w:pPr>
            <w:r>
              <w:rPr>
                <w:sz w:val="19"/>
              </w:rPr>
              <w:t>CONNECTING</w:t>
            </w:r>
          </w:p>
        </w:tc>
        <w:tc>
          <w:tcPr>
            <w:tcW w:type="dxa" w:w="4608"/>
            <w:tcMar>
              <w:top w:w="100" w:type="dxa"/>
              <w:start w:w="100" w:type="dxa"/>
              <w:bottom w:w="100" w:type="dxa"/>
              <w:end w:w="100" w:type="dxa"/>
            </w:tcMar>
            <w:vAlign w:val="center"/>
          </w:tcPr>
          <w:p>
            <w:pPr>
              <w:jc w:val="left"/>
            </w:pPr>
            <w:r>
              <w:rPr>
                <w:sz w:val="19"/>
              </w:rPr>
              <w:t>Secure transport is being established.</w:t>
            </w:r>
          </w:p>
        </w:tc>
        <w:tc>
          <w:tcPr>
            <w:tcW w:type="dxa" w:w="3744"/>
            <w:tcMar>
              <w:top w:w="100" w:type="dxa"/>
              <w:start w:w="100" w:type="dxa"/>
              <w:bottom w:w="100" w:type="dxa"/>
              <w:end w:w="100" w:type="dxa"/>
            </w:tcMar>
            <w:vAlign w:val="center"/>
          </w:tcPr>
          <w:p>
            <w:pPr>
              <w:jc w:val="left"/>
            </w:pPr>
            <w:r>
              <w:rPr>
                <w:sz w:val="19"/>
              </w:rPr>
              <w:t>→ READY / RECONNECTING</w:t>
            </w:r>
          </w:p>
        </w:tc>
      </w:tr>
      <w:tr>
        <w:tc>
          <w:tcPr>
            <w:tcW w:type="dxa" w:w="1728"/>
            <w:tcMar>
              <w:top w:w="100" w:type="dxa"/>
              <w:start w:w="100" w:type="dxa"/>
              <w:bottom w:w="100" w:type="dxa"/>
              <w:end w:w="100" w:type="dxa"/>
            </w:tcMar>
            <w:vAlign w:val="center"/>
          </w:tcPr>
          <w:p>
            <w:pPr>
              <w:jc w:val="left"/>
            </w:pPr>
            <w:r>
              <w:rPr>
                <w:sz w:val="19"/>
              </w:rPr>
              <w:t>READY</w:t>
            </w:r>
          </w:p>
        </w:tc>
        <w:tc>
          <w:tcPr>
            <w:tcW w:type="dxa" w:w="4608"/>
            <w:tcMar>
              <w:top w:w="100" w:type="dxa"/>
              <w:start w:w="100" w:type="dxa"/>
              <w:bottom w:w="100" w:type="dxa"/>
              <w:end w:w="100" w:type="dxa"/>
            </w:tcMar>
            <w:vAlign w:val="center"/>
          </w:tcPr>
          <w:p>
            <w:pPr>
              <w:jc w:val="left"/>
            </w:pPr>
            <w:r>
              <w:rPr>
                <w:sz w:val="19"/>
              </w:rPr>
              <w:t>Peer connected; audio devices checked.</w:t>
            </w:r>
          </w:p>
        </w:tc>
        <w:tc>
          <w:tcPr>
            <w:tcW w:type="dxa" w:w="3744"/>
            <w:tcMar>
              <w:top w:w="100" w:type="dxa"/>
              <w:start w:w="100" w:type="dxa"/>
              <w:bottom w:w="100" w:type="dxa"/>
              <w:end w:w="100" w:type="dxa"/>
            </w:tcMar>
            <w:vAlign w:val="center"/>
          </w:tcPr>
          <w:p>
            <w:pPr>
              <w:jc w:val="left"/>
            </w:pPr>
            <w:r>
              <w:rPr>
                <w:sz w:val="19"/>
              </w:rPr>
              <w:t>→ RIDING / RECONNECTING</w:t>
            </w:r>
          </w:p>
        </w:tc>
      </w:tr>
      <w:tr>
        <w:tc>
          <w:tcPr>
            <w:tcW w:type="dxa" w:w="1728"/>
            <w:tcMar>
              <w:top w:w="100" w:type="dxa"/>
              <w:start w:w="100" w:type="dxa"/>
              <w:bottom w:w="100" w:type="dxa"/>
              <w:end w:w="100" w:type="dxa"/>
            </w:tcMar>
            <w:vAlign w:val="center"/>
          </w:tcPr>
          <w:p>
            <w:pPr>
              <w:jc w:val="left"/>
            </w:pPr>
            <w:r>
              <w:rPr>
                <w:sz w:val="19"/>
              </w:rPr>
              <w:t>RIDING</w:t>
            </w:r>
          </w:p>
        </w:tc>
        <w:tc>
          <w:tcPr>
            <w:tcW w:type="dxa" w:w="4608"/>
            <w:tcMar>
              <w:top w:w="100" w:type="dxa"/>
              <w:start w:w="100" w:type="dxa"/>
              <w:bottom w:w="100" w:type="dxa"/>
              <w:end w:w="100" w:type="dxa"/>
            </w:tcMar>
            <w:vAlign w:val="center"/>
          </w:tcPr>
          <w:p>
            <w:pPr>
              <w:jc w:val="left"/>
            </w:pPr>
            <w:r>
              <w:rPr>
                <w:sz w:val="19"/>
              </w:rPr>
              <w:t>Intercom/music session active.</w:t>
            </w:r>
          </w:p>
        </w:tc>
        <w:tc>
          <w:tcPr>
            <w:tcW w:type="dxa" w:w="3744"/>
            <w:tcMar>
              <w:top w:w="100" w:type="dxa"/>
              <w:start w:w="100" w:type="dxa"/>
              <w:bottom w:w="100" w:type="dxa"/>
              <w:end w:w="100" w:type="dxa"/>
            </w:tcMar>
            <w:vAlign w:val="center"/>
          </w:tcPr>
          <w:p>
            <w:pPr>
              <w:jc w:val="left"/>
            </w:pPr>
            <w:r>
              <w:rPr>
                <w:sz w:val="19"/>
              </w:rPr>
              <w:t>→ RECONNECTING / ENDING</w:t>
            </w:r>
          </w:p>
        </w:tc>
      </w:tr>
      <w:tr>
        <w:tc>
          <w:tcPr>
            <w:tcW w:type="dxa" w:w="1728"/>
            <w:tcMar>
              <w:top w:w="100" w:type="dxa"/>
              <w:start w:w="100" w:type="dxa"/>
              <w:bottom w:w="100" w:type="dxa"/>
              <w:end w:w="100" w:type="dxa"/>
            </w:tcMar>
            <w:vAlign w:val="center"/>
          </w:tcPr>
          <w:p>
            <w:pPr>
              <w:jc w:val="left"/>
            </w:pPr>
            <w:r>
              <w:rPr>
                <w:sz w:val="19"/>
              </w:rPr>
              <w:t>RECONNECTING</w:t>
            </w:r>
          </w:p>
        </w:tc>
        <w:tc>
          <w:tcPr>
            <w:tcW w:type="dxa" w:w="4608"/>
            <w:tcMar>
              <w:top w:w="100" w:type="dxa"/>
              <w:start w:w="100" w:type="dxa"/>
              <w:bottom w:w="100" w:type="dxa"/>
              <w:end w:w="100" w:type="dxa"/>
            </w:tcMar>
            <w:vAlign w:val="center"/>
          </w:tcPr>
          <w:p>
            <w:pPr>
              <w:jc w:val="left"/>
            </w:pPr>
            <w:r>
              <w:rPr>
                <w:sz w:val="19"/>
              </w:rPr>
              <w:t>Peer temporarily unavailable; local state retained.</w:t>
            </w:r>
          </w:p>
        </w:tc>
        <w:tc>
          <w:tcPr>
            <w:tcW w:type="dxa" w:w="3744"/>
            <w:tcMar>
              <w:top w:w="100" w:type="dxa"/>
              <w:start w:w="100" w:type="dxa"/>
              <w:bottom w:w="100" w:type="dxa"/>
              <w:end w:w="100" w:type="dxa"/>
            </w:tcMar>
            <w:vAlign w:val="center"/>
          </w:tcPr>
          <w:p>
            <w:pPr>
              <w:jc w:val="left"/>
            </w:pPr>
            <w:r>
              <w:rPr>
                <w:sz w:val="19"/>
              </w:rPr>
              <w:t>→ RIDING / READY / ENDING</w:t>
            </w:r>
          </w:p>
        </w:tc>
      </w:tr>
      <w:tr>
        <w:tc>
          <w:tcPr>
            <w:tcW w:type="dxa" w:w="1728"/>
            <w:tcMar>
              <w:top w:w="100" w:type="dxa"/>
              <w:start w:w="100" w:type="dxa"/>
              <w:bottom w:w="100" w:type="dxa"/>
              <w:end w:w="100" w:type="dxa"/>
            </w:tcMar>
            <w:vAlign w:val="center"/>
          </w:tcPr>
          <w:p>
            <w:pPr>
              <w:jc w:val="left"/>
            </w:pPr>
            <w:r>
              <w:rPr>
                <w:sz w:val="19"/>
              </w:rPr>
              <w:t>ENDING</w:t>
            </w:r>
          </w:p>
        </w:tc>
        <w:tc>
          <w:tcPr>
            <w:tcW w:type="dxa" w:w="4608"/>
            <w:tcMar>
              <w:top w:w="100" w:type="dxa"/>
              <w:start w:w="100" w:type="dxa"/>
              <w:bottom w:w="100" w:type="dxa"/>
              <w:end w:w="100" w:type="dxa"/>
            </w:tcMar>
            <w:vAlign w:val="center"/>
          </w:tcPr>
          <w:p>
            <w:pPr>
              <w:jc w:val="left"/>
            </w:pPr>
            <w:r>
              <w:rPr>
                <w:sz w:val="19"/>
              </w:rPr>
              <w:t>Session teardown and state persistence.</w:t>
            </w:r>
          </w:p>
        </w:tc>
        <w:tc>
          <w:tcPr>
            <w:tcW w:type="dxa" w:w="3744"/>
            <w:tcMar>
              <w:top w:w="100" w:type="dxa"/>
              <w:start w:w="100" w:type="dxa"/>
              <w:bottom w:w="100" w:type="dxa"/>
              <w:end w:w="100" w:type="dxa"/>
            </w:tcMar>
            <w:vAlign w:val="center"/>
          </w:tcPr>
          <w:p>
            <w:pPr>
              <w:jc w:val="left"/>
            </w:pPr>
            <w:r>
              <w:rPr>
                <w:sz w:val="19"/>
              </w:rPr>
              <w:t>→ IDLE</w:t>
            </w:r>
          </w:p>
        </w:tc>
      </w:tr>
    </w:tbl>
    <w:p>
      <w:pPr>
        <w:spacing w:after="40"/>
      </w:pPr>
    </w:p>
    <w:p>
      <w:pPr>
        <w:pStyle w:val="Heading1"/>
        <w:keepNext/>
      </w:pPr>
      <w:r>
        <w:t>16. Core Data Model</w:t>
      </w:r>
    </w:p>
    <w:tbl>
      <w:tblPr>
        <w:tblStyle w:val="TableGrid"/>
        <w:tblW w:type="auto" w:w="0"/>
        <w:jc w:val="center"/>
        <w:tblLayout w:type="fixed"/>
        <w:tblLook w:firstColumn="1" w:firstRow="1" w:lastColumn="0" w:lastRow="0" w:noHBand="0" w:noVBand="1" w:val="04A0"/>
      </w:tblPr>
      <w:tblGrid>
        <w:gridCol w:w="2016"/>
        <w:gridCol w:w="7776"/>
      </w:tblGrid>
      <w:tr>
        <w:trPr>
          <w:tblHeader w:val="true"/>
        </w:trPr>
        <w:tc>
          <w:tcPr>
            <w:tcW w:type="dxa" w:w="5112"/>
            <w:shd w:fill="17365D"/>
            <w:tcMar>
              <w:top w:w="110" w:type="dxa"/>
              <w:start w:w="100" w:type="dxa"/>
              <w:bottom w:w="110" w:type="dxa"/>
              <w:end w:w="100" w:type="dxa"/>
            </w:tcMar>
            <w:vAlign w:val="center"/>
          </w:tcPr>
          <w:p>
            <w:pPr>
              <w:jc w:val="center"/>
            </w:pPr>
            <w:r>
              <w:rPr>
                <w:b/>
                <w:color w:val="FFFFFF"/>
                <w:sz w:val="19"/>
              </w:rPr>
              <w:t>Entity</w:t>
            </w:r>
          </w:p>
        </w:tc>
        <w:tc>
          <w:tcPr>
            <w:tcW w:type="dxa" w:w="5112"/>
            <w:shd w:fill="17365D"/>
            <w:tcMar>
              <w:top w:w="110" w:type="dxa"/>
              <w:start w:w="100" w:type="dxa"/>
              <w:bottom w:w="110" w:type="dxa"/>
              <w:end w:w="100" w:type="dxa"/>
            </w:tcMar>
            <w:vAlign w:val="center"/>
          </w:tcPr>
          <w:p>
            <w:pPr>
              <w:jc w:val="center"/>
            </w:pPr>
            <w:r>
              <w:rPr>
                <w:b/>
                <w:color w:val="FFFFFF"/>
                <w:sz w:val="19"/>
              </w:rPr>
              <w:t>Key fields</w:t>
            </w:r>
          </w:p>
        </w:tc>
      </w:tr>
      <w:tr>
        <w:tc>
          <w:tcPr>
            <w:tcW w:type="dxa" w:w="2016"/>
            <w:tcMar>
              <w:top w:w="100" w:type="dxa"/>
              <w:start w:w="100" w:type="dxa"/>
              <w:bottom w:w="100" w:type="dxa"/>
              <w:end w:w="100" w:type="dxa"/>
            </w:tcMar>
            <w:vAlign w:val="center"/>
          </w:tcPr>
          <w:p>
            <w:pPr>
              <w:jc w:val="left"/>
            </w:pPr>
            <w:r>
              <w:rPr>
                <w:sz w:val="19"/>
              </w:rPr>
              <w:t>Peer</w:t>
            </w:r>
          </w:p>
        </w:tc>
        <w:tc>
          <w:tcPr>
            <w:tcW w:type="dxa" w:w="7776"/>
            <w:tcMar>
              <w:top w:w="100" w:type="dxa"/>
              <w:start w:w="100" w:type="dxa"/>
              <w:bottom w:w="100" w:type="dxa"/>
              <w:end w:w="100" w:type="dxa"/>
            </w:tcMar>
            <w:vAlign w:val="center"/>
          </w:tcPr>
          <w:p>
            <w:pPr>
              <w:jc w:val="left"/>
            </w:pPr>
            <w:r>
              <w:rPr>
                <w:sz w:val="19"/>
              </w:rPr>
              <w:t>peer_id, display_name, trusted_key/fingerprint, platform, app_version, capabilities</w:t>
            </w:r>
          </w:p>
        </w:tc>
      </w:tr>
      <w:tr>
        <w:tc>
          <w:tcPr>
            <w:tcW w:type="dxa" w:w="2016"/>
            <w:tcMar>
              <w:top w:w="100" w:type="dxa"/>
              <w:start w:w="100" w:type="dxa"/>
              <w:bottom w:w="100" w:type="dxa"/>
              <w:end w:w="100" w:type="dxa"/>
            </w:tcMar>
            <w:vAlign w:val="center"/>
          </w:tcPr>
          <w:p>
            <w:pPr>
              <w:jc w:val="left"/>
            </w:pPr>
            <w:r>
              <w:rPr>
                <w:sz w:val="19"/>
              </w:rPr>
              <w:t>Track</w:t>
            </w:r>
          </w:p>
        </w:tc>
        <w:tc>
          <w:tcPr>
            <w:tcW w:type="dxa" w:w="7776"/>
            <w:tcMar>
              <w:top w:w="100" w:type="dxa"/>
              <w:start w:w="100" w:type="dxa"/>
              <w:bottom w:w="100" w:type="dxa"/>
              <w:end w:w="100" w:type="dxa"/>
            </w:tcMar>
            <w:vAlign w:val="center"/>
          </w:tcPr>
          <w:p>
            <w:pPr>
              <w:jc w:val="left"/>
            </w:pPr>
            <w:r>
              <w:rPr>
                <w:sz w:val="19"/>
              </w:rPr>
              <w:t>track_hash, title, artist, album, duration_ms, filename, codec, bitrate, artwork_ref, size_bytes</w:t>
            </w:r>
          </w:p>
        </w:tc>
      </w:tr>
      <w:tr>
        <w:tc>
          <w:tcPr>
            <w:tcW w:type="dxa" w:w="2016"/>
            <w:tcMar>
              <w:top w:w="100" w:type="dxa"/>
              <w:start w:w="100" w:type="dxa"/>
              <w:bottom w:w="100" w:type="dxa"/>
              <w:end w:w="100" w:type="dxa"/>
            </w:tcMar>
            <w:vAlign w:val="center"/>
          </w:tcPr>
          <w:p>
            <w:pPr>
              <w:jc w:val="left"/>
            </w:pPr>
            <w:r>
              <w:rPr>
                <w:sz w:val="19"/>
              </w:rPr>
              <w:t>TrackPresence</w:t>
            </w:r>
          </w:p>
        </w:tc>
        <w:tc>
          <w:tcPr>
            <w:tcW w:type="dxa" w:w="7776"/>
            <w:tcMar>
              <w:top w:w="100" w:type="dxa"/>
              <w:start w:w="100" w:type="dxa"/>
              <w:bottom w:w="100" w:type="dxa"/>
              <w:end w:w="100" w:type="dxa"/>
            </w:tcMar>
            <w:vAlign w:val="center"/>
          </w:tcPr>
          <w:p>
            <w:pPr>
              <w:jc w:val="left"/>
            </w:pPr>
            <w:r>
              <w:rPr>
                <w:sz w:val="19"/>
              </w:rPr>
              <w:t>track_hash, peer_id, local_available, cached, transfer_state</w:t>
            </w:r>
          </w:p>
        </w:tc>
      </w:tr>
      <w:tr>
        <w:tc>
          <w:tcPr>
            <w:tcW w:type="dxa" w:w="2016"/>
            <w:tcMar>
              <w:top w:w="100" w:type="dxa"/>
              <w:start w:w="100" w:type="dxa"/>
              <w:bottom w:w="100" w:type="dxa"/>
              <w:end w:w="100" w:type="dxa"/>
            </w:tcMar>
            <w:vAlign w:val="center"/>
          </w:tcPr>
          <w:p>
            <w:pPr>
              <w:jc w:val="left"/>
            </w:pPr>
            <w:r>
              <w:rPr>
                <w:sz w:val="19"/>
              </w:rPr>
              <w:t>QueueItem</w:t>
            </w:r>
          </w:p>
        </w:tc>
        <w:tc>
          <w:tcPr>
            <w:tcW w:type="dxa" w:w="7776"/>
            <w:tcMar>
              <w:top w:w="100" w:type="dxa"/>
              <w:start w:w="100" w:type="dxa"/>
              <w:bottom w:w="100" w:type="dxa"/>
              <w:end w:w="100" w:type="dxa"/>
            </w:tcMar>
            <w:vAlign w:val="center"/>
          </w:tcPr>
          <w:p>
            <w:pPr>
              <w:jc w:val="left"/>
            </w:pPr>
            <w:r>
              <w:rPr>
                <w:sz w:val="19"/>
              </w:rPr>
              <w:t>queue_item_id, track_hash, added_by, order, status</w:t>
            </w:r>
          </w:p>
        </w:tc>
      </w:tr>
      <w:tr>
        <w:tc>
          <w:tcPr>
            <w:tcW w:type="dxa" w:w="2016"/>
            <w:tcMar>
              <w:top w:w="100" w:type="dxa"/>
              <w:start w:w="100" w:type="dxa"/>
              <w:bottom w:w="100" w:type="dxa"/>
              <w:end w:w="100" w:type="dxa"/>
            </w:tcMar>
            <w:vAlign w:val="center"/>
          </w:tcPr>
          <w:p>
            <w:pPr>
              <w:jc w:val="left"/>
            </w:pPr>
            <w:r>
              <w:rPr>
                <w:sz w:val="19"/>
              </w:rPr>
              <w:t>PlaybackState</w:t>
            </w:r>
          </w:p>
        </w:tc>
        <w:tc>
          <w:tcPr>
            <w:tcW w:type="dxa" w:w="7776"/>
            <w:tcMar>
              <w:top w:w="100" w:type="dxa"/>
              <w:start w:w="100" w:type="dxa"/>
              <w:bottom w:w="100" w:type="dxa"/>
              <w:end w:w="100" w:type="dxa"/>
            </w:tcMar>
            <w:vAlign w:val="center"/>
          </w:tcPr>
          <w:p>
            <w:pPr>
              <w:jc w:val="left"/>
            </w:pPr>
            <w:r>
              <w:rPr>
                <w:sz w:val="19"/>
              </w:rPr>
              <w:t>track_hash, position_ms, playing, sequence, effective_session_time</w:t>
            </w:r>
          </w:p>
        </w:tc>
      </w:tr>
      <w:tr>
        <w:tc>
          <w:tcPr>
            <w:tcW w:type="dxa" w:w="2016"/>
            <w:tcMar>
              <w:top w:w="100" w:type="dxa"/>
              <w:start w:w="100" w:type="dxa"/>
              <w:bottom w:w="100" w:type="dxa"/>
              <w:end w:w="100" w:type="dxa"/>
            </w:tcMar>
            <w:vAlign w:val="center"/>
          </w:tcPr>
          <w:p>
            <w:pPr>
              <w:jc w:val="left"/>
            </w:pPr>
            <w:r>
              <w:rPr>
                <w:sz w:val="19"/>
              </w:rPr>
              <w:t>SessionMetrics</w:t>
            </w:r>
          </w:p>
        </w:tc>
        <w:tc>
          <w:tcPr>
            <w:tcW w:type="dxa" w:w="7776"/>
            <w:tcMar>
              <w:top w:w="100" w:type="dxa"/>
              <w:start w:w="100" w:type="dxa"/>
              <w:bottom w:w="100" w:type="dxa"/>
              <w:end w:w="100" w:type="dxa"/>
            </w:tcMar>
            <w:vAlign w:val="center"/>
          </w:tcPr>
          <w:p>
            <w:pPr>
              <w:jc w:val="left"/>
            </w:pPr>
            <w:r>
              <w:rPr>
                <w:sz w:val="19"/>
              </w:rPr>
              <w:t>rtt_ms, jitter_ms, packet_loss, clock_offset_ms, music_drift_ms, reconnect_count</w:t>
            </w:r>
          </w:p>
        </w:tc>
      </w:tr>
      <w:tr>
        <w:tc>
          <w:tcPr>
            <w:tcW w:type="dxa" w:w="2016"/>
            <w:tcMar>
              <w:top w:w="100" w:type="dxa"/>
              <w:start w:w="100" w:type="dxa"/>
              <w:bottom w:w="100" w:type="dxa"/>
              <w:end w:w="100" w:type="dxa"/>
            </w:tcMar>
            <w:vAlign w:val="center"/>
          </w:tcPr>
          <w:p>
            <w:pPr>
              <w:jc w:val="left"/>
            </w:pPr>
            <w:r>
              <w:rPr>
                <w:sz w:val="19"/>
              </w:rPr>
              <w:t>AudioRoute</w:t>
            </w:r>
          </w:p>
        </w:tc>
        <w:tc>
          <w:tcPr>
            <w:tcW w:type="dxa" w:w="7776"/>
            <w:tcMar>
              <w:top w:w="100" w:type="dxa"/>
              <w:start w:w="100" w:type="dxa"/>
              <w:bottom w:w="100" w:type="dxa"/>
              <w:end w:w="100" w:type="dxa"/>
            </w:tcMar>
            <w:vAlign w:val="center"/>
          </w:tcPr>
          <w:p>
            <w:pPr>
              <w:jc w:val="left"/>
            </w:pPr>
            <w:r>
              <w:rPr>
                <w:sz w:val="19"/>
              </w:rPr>
              <w:t>output_type, input_type, sample_rate, route_name, current_mode/profile_if_exposed</w:t>
            </w:r>
          </w:p>
        </w:tc>
      </w:tr>
    </w:tbl>
    <w:p>
      <w:pPr>
        <w:spacing w:after="40"/>
      </w:pPr>
    </w:p>
    <w:p>
      <w:pPr>
        <w:pStyle w:val="Heading1"/>
        <w:keepNext/>
      </w:pPr>
      <w:r>
        <w:t>17. Test Strategy and Acceptance Plan</w:t>
      </w:r>
    </w:p>
    <w:p>
      <w:pPr>
        <w:pStyle w:val="Heading2"/>
        <w:keepNext/>
      </w:pPr>
      <w:r>
        <w:t>17.1 Test layers</w:t>
      </w:r>
    </w:p>
    <w:p>
      <w:pPr>
        <w:pStyle w:val="ListBullet"/>
      </w:pPr>
      <w:r>
        <w:t>Unit tests: protocol serialization, queue operations, manifest diff, hashing, conflict resolution, clock calculations.</w:t>
      </w:r>
    </w:p>
    <w:p>
      <w:pPr>
        <w:pStyle w:val="ListBullet"/>
      </w:pPr>
      <w:r>
        <w:t>Integration tests: peer connect/reconnect, file transfer, transfer interruption/resume, state reconciliation.</w:t>
      </w:r>
    </w:p>
    <w:p>
      <w:pPr>
        <w:pStyle w:val="ListBullet"/>
      </w:pPr>
      <w:r>
        <w:t>Platform tests: Bluetooth route changes, mic activation, audio focus interruptions, screen lock, background/foreground transitions.</w:t>
      </w:r>
    </w:p>
    <w:p>
      <w:pPr>
        <w:pStyle w:val="ListBullet"/>
      </w:pPr>
      <w:r>
        <w:t>Performance tests: voice latency, packet loss tolerance, file transfer speed, playback drift, battery and thermal behavior.</w:t>
      </w:r>
    </w:p>
    <w:p>
      <w:pPr>
        <w:pStyle w:val="ListBullet"/>
      </w:pPr>
      <w:r>
        <w:t>Ride tests: stationary helmet test → low-speed closed/controlled environment → normal road ride only after basic stability is established.</w:t>
      </w:r>
    </w:p>
    <w:p>
      <w:pPr>
        <w:pStyle w:val="Heading2"/>
        <w:keepNext/>
      </w:pPr>
      <w:r>
        <w:t>17.2 V1 acceptance checklist</w:t>
      </w:r>
    </w:p>
    <w:p>
      <w:pPr>
        <w:pStyle w:val="ListBullet"/>
      </w:pPr>
      <w:r>
        <w:t>Android and iPhone can establish a trusted local session repeatedly.</w:t>
      </w:r>
    </w:p>
    <w:p>
      <w:pPr>
        <w:pStyle w:val="ListBullet"/>
      </w:pPr>
      <w:r>
        <w:t>Both selected Bluetooth audio devices work with their respective phones.</w:t>
      </w:r>
    </w:p>
    <w:p>
      <w:pPr>
        <w:pStyle w:val="ListBullet"/>
      </w:pPr>
      <w:r>
        <w:t>Rider and pillion can speak both directions for at least 60 minutes without manual restart.</w:t>
      </w:r>
    </w:p>
    <w:p>
      <w:pPr>
        <w:pStyle w:val="ListBullet"/>
      </w:pPr>
      <w:r>
        <w:t>At least one acceptable music+intercom operating mode is validated.</w:t>
      </w:r>
    </w:p>
    <w:p>
      <w:pPr>
        <w:pStyle w:val="ListBullet"/>
      </w:pPr>
      <w:r>
        <w:t>Each app can import/index/search local music.</w:t>
      </w:r>
    </w:p>
    <w:p>
      <w:pPr>
        <w:pStyle w:val="ListBullet"/>
      </w:pPr>
      <w:r>
        <w:t>A track missing on one phone can be transferred, hash-verified and played.</w:t>
      </w:r>
    </w:p>
    <w:p>
      <w:pPr>
        <w:pStyle w:val="ListBullet"/>
      </w:pPr>
      <w:r>
        <w:t>Either user can control the shared queue and playback.</w:t>
      </w:r>
    </w:p>
    <w:p>
      <w:pPr>
        <w:pStyle w:val="ListBullet"/>
      </w:pPr>
      <w:r>
        <w:t>Synchronized music drift remains within the agreed perceptual target for a 30-minute playback test.</w:t>
      </w:r>
    </w:p>
    <w:p>
      <w:pPr>
        <w:pStyle w:val="ListBullet"/>
      </w:pPr>
      <w:r>
        <w:t>Screen lock does not terminate the intended ride session.</w:t>
      </w:r>
    </w:p>
    <w:p>
      <w:pPr>
        <w:pStyle w:val="ListBullet"/>
      </w:pPr>
      <w:r>
        <w:t>Peer disconnect/reconnect restores session state.</w:t>
      </w:r>
    </w:p>
    <w:p>
      <w:pPr>
        <w:pStyle w:val="ListBullet"/>
      </w:pPr>
      <w:r>
        <w:t>No backend/internet is required for core functions.</w:t>
      </w:r>
    </w:p>
    <w:p>
      <w:pPr>
        <w:pStyle w:val="ListBullet"/>
      </w:pPr>
      <w:r>
        <w:t>No raw audio is written to logs.</w:t>
      </w:r>
    </w:p>
    <w:p>
      <w:pPr>
        <w:pStyle w:val="Heading1"/>
        <w:keepNext/>
      </w:pPr>
      <w:r>
        <w:t>18. Risks and Mitigations</w:t>
      </w:r>
    </w:p>
    <w:tbl>
      <w:tblPr>
        <w:tblStyle w:val="TableGrid"/>
        <w:tblW w:type="auto" w:w="0"/>
        <w:jc w:val="center"/>
        <w:tblLayout w:type="fixed"/>
        <w:tblLook w:firstColumn="1" w:firstRow="1" w:lastColumn="0" w:lastRow="0" w:noHBand="0" w:noVBand="1" w:val="04A0"/>
      </w:tblPr>
      <w:tblGrid>
        <w:gridCol w:w="3168"/>
        <w:gridCol w:w="1080"/>
        <w:gridCol w:w="5544"/>
      </w:tblGrid>
      <w:tr>
        <w:trPr>
          <w:tblHeader w:val="true"/>
        </w:trPr>
        <w:tc>
          <w:tcPr>
            <w:tcW w:type="dxa" w:w="3408"/>
            <w:shd w:fill="17365D"/>
            <w:tcMar>
              <w:top w:w="110" w:type="dxa"/>
              <w:start w:w="100" w:type="dxa"/>
              <w:bottom w:w="110" w:type="dxa"/>
              <w:end w:w="100" w:type="dxa"/>
            </w:tcMar>
            <w:vAlign w:val="center"/>
          </w:tcPr>
          <w:p>
            <w:pPr>
              <w:jc w:val="center"/>
            </w:pPr>
            <w:r>
              <w:rPr>
                <w:b/>
                <w:color w:val="FFFFFF"/>
                <w:sz w:val="19"/>
              </w:rPr>
              <w:t>Risk</w:t>
            </w:r>
          </w:p>
        </w:tc>
        <w:tc>
          <w:tcPr>
            <w:tcW w:type="dxa" w:w="3408"/>
            <w:shd w:fill="17365D"/>
            <w:tcMar>
              <w:top w:w="110" w:type="dxa"/>
              <w:start w:w="100" w:type="dxa"/>
              <w:bottom w:w="110" w:type="dxa"/>
              <w:end w:w="100" w:type="dxa"/>
            </w:tcMar>
            <w:vAlign w:val="center"/>
          </w:tcPr>
          <w:p>
            <w:pPr>
              <w:jc w:val="center"/>
            </w:pPr>
            <w:r>
              <w:rPr>
                <w:b/>
                <w:color w:val="FFFFFF"/>
                <w:sz w:val="19"/>
              </w:rPr>
              <w:t>Impact</w:t>
            </w:r>
          </w:p>
        </w:tc>
        <w:tc>
          <w:tcPr>
            <w:tcW w:type="dxa" w:w="3408"/>
            <w:shd w:fill="17365D"/>
            <w:tcMar>
              <w:top w:w="110" w:type="dxa"/>
              <w:start w:w="100" w:type="dxa"/>
              <w:bottom w:w="110" w:type="dxa"/>
              <w:end w:w="100" w:type="dxa"/>
            </w:tcMar>
            <w:vAlign w:val="center"/>
          </w:tcPr>
          <w:p>
            <w:pPr>
              <w:jc w:val="center"/>
            </w:pPr>
            <w:r>
              <w:rPr>
                <w:b/>
                <w:color w:val="FFFFFF"/>
                <w:sz w:val="19"/>
              </w:rPr>
              <w:t>Mitigation</w:t>
            </w:r>
          </w:p>
        </w:tc>
      </w:tr>
      <w:tr>
        <w:tc>
          <w:tcPr>
            <w:tcW w:type="dxa" w:w="3168"/>
            <w:tcMar>
              <w:top w:w="100" w:type="dxa"/>
              <w:start w:w="100" w:type="dxa"/>
              <w:bottom w:w="100" w:type="dxa"/>
              <w:end w:w="100" w:type="dxa"/>
            </w:tcMar>
            <w:vAlign w:val="center"/>
          </w:tcPr>
          <w:p>
            <w:pPr>
              <w:jc w:val="left"/>
            </w:pPr>
            <w:r>
              <w:rPr>
                <w:sz w:val="19"/>
              </w:rPr>
              <w:t>Bluetooth microphone forces HFP/call-quality audio</w:t>
            </w:r>
          </w:p>
        </w:tc>
        <w:tc>
          <w:tcPr>
            <w:tcW w:type="dxa" w:w="1080"/>
            <w:tcMar>
              <w:top w:w="100" w:type="dxa"/>
              <w:start w:w="100" w:type="dxa"/>
              <w:bottom w:w="100" w:type="dxa"/>
              <w:end w:w="100" w:type="dxa"/>
            </w:tcMar>
            <w:vAlign w:val="center"/>
          </w:tcPr>
          <w:p>
            <w:pPr>
              <w:jc w:val="left"/>
            </w:pPr>
            <w:r>
              <w:rPr>
                <w:sz w:val="19"/>
              </w:rPr>
              <w:t>High</w:t>
            </w:r>
          </w:p>
        </w:tc>
        <w:tc>
          <w:tcPr>
            <w:tcW w:type="dxa" w:w="5544"/>
            <w:tcMar>
              <w:top w:w="100" w:type="dxa"/>
              <w:start w:w="100" w:type="dxa"/>
              <w:bottom w:w="100" w:type="dxa"/>
              <w:end w:w="100" w:type="dxa"/>
            </w:tcMar>
            <w:vAlign w:val="center"/>
          </w:tcPr>
          <w:p>
            <w:pPr>
              <w:jc w:val="left"/>
            </w:pPr>
            <w:r>
              <w:rPr>
                <w:sz w:val="19"/>
              </w:rPr>
              <w:t>Phase 0 measurement; support VOX/PTT/pause-on-talk; choose different helmet unit if needed.</w:t>
            </w:r>
          </w:p>
        </w:tc>
      </w:tr>
      <w:tr>
        <w:tc>
          <w:tcPr>
            <w:tcW w:type="dxa" w:w="3168"/>
            <w:tcMar>
              <w:top w:w="100" w:type="dxa"/>
              <w:start w:w="100" w:type="dxa"/>
              <w:bottom w:w="100" w:type="dxa"/>
              <w:end w:w="100" w:type="dxa"/>
            </w:tcMar>
            <w:vAlign w:val="center"/>
          </w:tcPr>
          <w:p>
            <w:pPr>
              <w:jc w:val="left"/>
            </w:pPr>
            <w:r>
              <w:rPr>
                <w:sz w:val="19"/>
              </w:rPr>
              <w:t>iOS background restrictions</w:t>
            </w:r>
          </w:p>
        </w:tc>
        <w:tc>
          <w:tcPr>
            <w:tcW w:type="dxa" w:w="1080"/>
            <w:tcMar>
              <w:top w:w="100" w:type="dxa"/>
              <w:start w:w="100" w:type="dxa"/>
              <w:bottom w:w="100" w:type="dxa"/>
              <w:end w:w="100" w:type="dxa"/>
            </w:tcMar>
            <w:vAlign w:val="center"/>
          </w:tcPr>
          <w:p>
            <w:pPr>
              <w:jc w:val="left"/>
            </w:pPr>
            <w:r>
              <w:rPr>
                <w:sz w:val="19"/>
              </w:rPr>
              <w:t>High</w:t>
            </w:r>
          </w:p>
        </w:tc>
        <w:tc>
          <w:tcPr>
            <w:tcW w:type="dxa" w:w="5544"/>
            <w:tcMar>
              <w:top w:w="100" w:type="dxa"/>
              <w:start w:w="100" w:type="dxa"/>
              <w:bottom w:w="100" w:type="dxa"/>
              <w:end w:w="100" w:type="dxa"/>
            </w:tcMar>
            <w:vAlign w:val="center"/>
          </w:tcPr>
          <w:p>
            <w:pPr>
              <w:jc w:val="left"/>
            </w:pPr>
            <w:r>
              <w:rPr>
                <w:sz w:val="19"/>
              </w:rPr>
              <w:t>Use approved AVAudioSession/background audio patterns; test early with screen locked.</w:t>
            </w:r>
          </w:p>
        </w:tc>
      </w:tr>
      <w:tr>
        <w:tc>
          <w:tcPr>
            <w:tcW w:type="dxa" w:w="3168"/>
            <w:tcMar>
              <w:top w:w="100" w:type="dxa"/>
              <w:start w:w="100" w:type="dxa"/>
              <w:bottom w:w="100" w:type="dxa"/>
              <w:end w:w="100" w:type="dxa"/>
            </w:tcMar>
            <w:vAlign w:val="center"/>
          </w:tcPr>
          <w:p>
            <w:pPr>
              <w:jc w:val="left"/>
            </w:pPr>
            <w:r>
              <w:rPr>
                <w:sz w:val="19"/>
              </w:rPr>
              <w:t>Android vendor audio-routing differences</w:t>
            </w:r>
          </w:p>
        </w:tc>
        <w:tc>
          <w:tcPr>
            <w:tcW w:type="dxa" w:w="1080"/>
            <w:tcMar>
              <w:top w:w="100" w:type="dxa"/>
              <w:start w:w="100" w:type="dxa"/>
              <w:bottom w:w="100" w:type="dxa"/>
              <w:end w:w="100" w:type="dxa"/>
            </w:tcMar>
            <w:vAlign w:val="center"/>
          </w:tcPr>
          <w:p>
            <w:pPr>
              <w:jc w:val="left"/>
            </w:pPr>
            <w:r>
              <w:rPr>
                <w:sz w:val="19"/>
              </w:rPr>
              <w:t>High</w:t>
            </w:r>
          </w:p>
        </w:tc>
        <w:tc>
          <w:tcPr>
            <w:tcW w:type="dxa" w:w="5544"/>
            <w:tcMar>
              <w:top w:w="100" w:type="dxa"/>
              <w:start w:w="100" w:type="dxa"/>
              <w:bottom w:w="100" w:type="dxa"/>
              <w:end w:w="100" w:type="dxa"/>
            </w:tcMar>
            <w:vAlign w:val="center"/>
          </w:tcPr>
          <w:p>
            <w:pPr>
              <w:jc w:val="left"/>
            </w:pPr>
            <w:r>
              <w:rPr>
                <w:sz w:val="19"/>
              </w:rPr>
              <w:t>Target actual rider device first; isolate routing logic and instrument diagnostics.</w:t>
            </w:r>
          </w:p>
        </w:tc>
      </w:tr>
      <w:tr>
        <w:tc>
          <w:tcPr>
            <w:tcW w:type="dxa" w:w="3168"/>
            <w:tcMar>
              <w:top w:w="100" w:type="dxa"/>
              <w:start w:w="100" w:type="dxa"/>
              <w:bottom w:w="100" w:type="dxa"/>
              <w:end w:w="100" w:type="dxa"/>
            </w:tcMar>
            <w:vAlign w:val="center"/>
          </w:tcPr>
          <w:p>
            <w:pPr>
              <w:jc w:val="left"/>
            </w:pPr>
            <w:r>
              <w:rPr>
                <w:sz w:val="19"/>
              </w:rPr>
              <w:t>Wind noise overwhelms microphone</w:t>
            </w:r>
          </w:p>
        </w:tc>
        <w:tc>
          <w:tcPr>
            <w:tcW w:type="dxa" w:w="1080"/>
            <w:tcMar>
              <w:top w:w="100" w:type="dxa"/>
              <w:start w:w="100" w:type="dxa"/>
              <w:bottom w:w="100" w:type="dxa"/>
              <w:end w:w="100" w:type="dxa"/>
            </w:tcMar>
            <w:vAlign w:val="center"/>
          </w:tcPr>
          <w:p>
            <w:pPr>
              <w:jc w:val="left"/>
            </w:pPr>
            <w:r>
              <w:rPr>
                <w:sz w:val="19"/>
              </w:rPr>
              <w:t>High</w:t>
            </w:r>
          </w:p>
        </w:tc>
        <w:tc>
          <w:tcPr>
            <w:tcW w:type="dxa" w:w="5544"/>
            <w:tcMar>
              <w:top w:w="100" w:type="dxa"/>
              <w:start w:w="100" w:type="dxa"/>
              <w:bottom w:w="100" w:type="dxa"/>
              <w:end w:w="100" w:type="dxa"/>
            </w:tcMar>
            <w:vAlign w:val="center"/>
          </w:tcPr>
          <w:p>
            <w:pPr>
              <w:jc w:val="left"/>
            </w:pPr>
            <w:r>
              <w:rPr>
                <w:sz w:val="19"/>
              </w:rPr>
              <w:t>Mic placement, foam/windscreen, DSP, controlled ride tests; treat hardware as part of system.</w:t>
            </w:r>
          </w:p>
        </w:tc>
      </w:tr>
      <w:tr>
        <w:tc>
          <w:tcPr>
            <w:tcW w:type="dxa" w:w="3168"/>
            <w:tcMar>
              <w:top w:w="100" w:type="dxa"/>
              <w:start w:w="100" w:type="dxa"/>
              <w:bottom w:w="100" w:type="dxa"/>
              <w:end w:w="100" w:type="dxa"/>
            </w:tcMar>
            <w:vAlign w:val="center"/>
          </w:tcPr>
          <w:p>
            <w:pPr>
              <w:jc w:val="left"/>
            </w:pPr>
            <w:r>
              <w:rPr>
                <w:sz w:val="19"/>
              </w:rPr>
              <w:t>Music playback clocks drift</w:t>
            </w:r>
          </w:p>
        </w:tc>
        <w:tc>
          <w:tcPr>
            <w:tcW w:type="dxa" w:w="1080"/>
            <w:tcMar>
              <w:top w:w="100" w:type="dxa"/>
              <w:start w:w="100" w:type="dxa"/>
              <w:bottom w:w="100" w:type="dxa"/>
              <w:end w:w="100" w:type="dxa"/>
            </w:tcMar>
            <w:vAlign w:val="center"/>
          </w:tcPr>
          <w:p>
            <w:pPr>
              <w:jc w:val="left"/>
            </w:pPr>
            <w:r>
              <w:rPr>
                <w:sz w:val="19"/>
              </w:rPr>
              <w:t>Medium</w:t>
            </w:r>
          </w:p>
        </w:tc>
        <w:tc>
          <w:tcPr>
            <w:tcW w:type="dxa" w:w="5544"/>
            <w:tcMar>
              <w:top w:w="100" w:type="dxa"/>
              <w:start w:w="100" w:type="dxa"/>
              <w:bottom w:w="100" w:type="dxa"/>
              <w:end w:w="100" w:type="dxa"/>
            </w:tcMar>
            <w:vAlign w:val="center"/>
          </w:tcPr>
          <w:p>
            <w:pPr>
              <w:jc w:val="left"/>
            </w:pPr>
            <w:r>
              <w:rPr>
                <w:sz w:val="19"/>
              </w:rPr>
              <w:t>Continuous clock estimation and periodic drift correction.</w:t>
            </w:r>
          </w:p>
        </w:tc>
      </w:tr>
      <w:tr>
        <w:tc>
          <w:tcPr>
            <w:tcW w:type="dxa" w:w="3168"/>
            <w:tcMar>
              <w:top w:w="100" w:type="dxa"/>
              <w:start w:w="100" w:type="dxa"/>
              <w:bottom w:w="100" w:type="dxa"/>
              <w:end w:w="100" w:type="dxa"/>
            </w:tcMar>
            <w:vAlign w:val="center"/>
          </w:tcPr>
          <w:p>
            <w:pPr>
              <w:jc w:val="left"/>
            </w:pPr>
            <w:r>
              <w:rPr>
                <w:sz w:val="19"/>
              </w:rPr>
              <w:t>Large library transfer consumes storage</w:t>
            </w:r>
          </w:p>
        </w:tc>
        <w:tc>
          <w:tcPr>
            <w:tcW w:type="dxa" w:w="1080"/>
            <w:tcMar>
              <w:top w:w="100" w:type="dxa"/>
              <w:start w:w="100" w:type="dxa"/>
              <w:bottom w:w="100" w:type="dxa"/>
              <w:end w:w="100" w:type="dxa"/>
            </w:tcMar>
            <w:vAlign w:val="center"/>
          </w:tcPr>
          <w:p>
            <w:pPr>
              <w:jc w:val="left"/>
            </w:pPr>
            <w:r>
              <w:rPr>
                <w:sz w:val="19"/>
              </w:rPr>
              <w:t>Medium</w:t>
            </w:r>
          </w:p>
        </w:tc>
        <w:tc>
          <w:tcPr>
            <w:tcW w:type="dxa" w:w="5544"/>
            <w:tcMar>
              <w:top w:w="100" w:type="dxa"/>
              <w:start w:w="100" w:type="dxa"/>
              <w:bottom w:w="100" w:type="dxa"/>
              <w:end w:w="100" w:type="dxa"/>
            </w:tcMar>
            <w:vAlign w:val="center"/>
          </w:tcPr>
          <w:p>
            <w:pPr>
              <w:jc w:val="left"/>
            </w:pPr>
            <w:r>
              <w:rPr>
                <w:sz w:val="19"/>
              </w:rPr>
              <w:t>Hash dedupe, cache size limits, transfer-on-demand, clear-cache controls.</w:t>
            </w:r>
          </w:p>
        </w:tc>
      </w:tr>
      <w:tr>
        <w:tc>
          <w:tcPr>
            <w:tcW w:type="dxa" w:w="3168"/>
            <w:tcMar>
              <w:top w:w="100" w:type="dxa"/>
              <w:start w:w="100" w:type="dxa"/>
              <w:bottom w:w="100" w:type="dxa"/>
              <w:end w:w="100" w:type="dxa"/>
            </w:tcMar>
            <w:vAlign w:val="center"/>
          </w:tcPr>
          <w:p>
            <w:pPr>
              <w:jc w:val="left"/>
            </w:pPr>
            <w:r>
              <w:rPr>
                <w:sz w:val="19"/>
              </w:rPr>
              <w:t>Local peer network drops</w:t>
            </w:r>
          </w:p>
        </w:tc>
        <w:tc>
          <w:tcPr>
            <w:tcW w:type="dxa" w:w="1080"/>
            <w:tcMar>
              <w:top w:w="100" w:type="dxa"/>
              <w:start w:w="100" w:type="dxa"/>
              <w:bottom w:w="100" w:type="dxa"/>
              <w:end w:w="100" w:type="dxa"/>
            </w:tcMar>
            <w:vAlign w:val="center"/>
          </w:tcPr>
          <w:p>
            <w:pPr>
              <w:jc w:val="left"/>
            </w:pPr>
            <w:r>
              <w:rPr>
                <w:sz w:val="19"/>
              </w:rPr>
              <w:t>Medium</w:t>
            </w:r>
          </w:p>
        </w:tc>
        <w:tc>
          <w:tcPr>
            <w:tcW w:type="dxa" w:w="5544"/>
            <w:tcMar>
              <w:top w:w="100" w:type="dxa"/>
              <w:start w:w="100" w:type="dxa"/>
              <w:bottom w:w="100" w:type="dxa"/>
              <w:end w:w="100" w:type="dxa"/>
            </w:tcMar>
            <w:vAlign w:val="center"/>
          </w:tcPr>
          <w:p>
            <w:pPr>
              <w:jc w:val="left"/>
            </w:pPr>
            <w:r>
              <w:rPr>
                <w:sz w:val="19"/>
              </w:rPr>
              <w:t>Reconnect state machine, buffering, session resume.</w:t>
            </w:r>
          </w:p>
        </w:tc>
      </w:tr>
      <w:tr>
        <w:tc>
          <w:tcPr>
            <w:tcW w:type="dxa" w:w="3168"/>
            <w:tcMar>
              <w:top w:w="100" w:type="dxa"/>
              <w:start w:w="100" w:type="dxa"/>
              <w:bottom w:w="100" w:type="dxa"/>
              <w:end w:w="100" w:type="dxa"/>
            </w:tcMar>
            <w:vAlign w:val="center"/>
          </w:tcPr>
          <w:p>
            <w:pPr>
              <w:jc w:val="left"/>
            </w:pPr>
            <w:r>
              <w:rPr>
                <w:sz w:val="19"/>
              </w:rPr>
              <w:t>TWS uses only one earbud mic/odd call behavior</w:t>
            </w:r>
          </w:p>
        </w:tc>
        <w:tc>
          <w:tcPr>
            <w:tcW w:type="dxa" w:w="1080"/>
            <w:tcMar>
              <w:top w:w="100" w:type="dxa"/>
              <w:start w:w="100" w:type="dxa"/>
              <w:bottom w:w="100" w:type="dxa"/>
              <w:end w:w="100" w:type="dxa"/>
            </w:tcMar>
            <w:vAlign w:val="center"/>
          </w:tcPr>
          <w:p>
            <w:pPr>
              <w:jc w:val="left"/>
            </w:pPr>
            <w:r>
              <w:rPr>
                <w:sz w:val="19"/>
              </w:rPr>
              <w:t>Medium</w:t>
            </w:r>
          </w:p>
        </w:tc>
        <w:tc>
          <w:tcPr>
            <w:tcW w:type="dxa" w:w="5544"/>
            <w:tcMar>
              <w:top w:w="100" w:type="dxa"/>
              <w:start w:w="100" w:type="dxa"/>
              <w:bottom w:w="100" w:type="dxa"/>
              <w:end w:w="100" w:type="dxa"/>
            </w:tcMar>
            <w:vAlign w:val="center"/>
          </w:tcPr>
          <w:p>
            <w:pPr>
              <w:jc w:val="left"/>
            </w:pPr>
            <w:r>
              <w:rPr>
                <w:sz w:val="19"/>
              </w:rPr>
              <w:t>Test chosen TWS; document supported hardware.</w:t>
            </w:r>
          </w:p>
        </w:tc>
      </w:tr>
      <w:tr>
        <w:tc>
          <w:tcPr>
            <w:tcW w:type="dxa" w:w="3168"/>
            <w:tcMar>
              <w:top w:w="100" w:type="dxa"/>
              <w:start w:w="100" w:type="dxa"/>
              <w:bottom w:w="100" w:type="dxa"/>
              <w:end w:w="100" w:type="dxa"/>
            </w:tcMar>
            <w:vAlign w:val="center"/>
          </w:tcPr>
          <w:p>
            <w:pPr>
              <w:jc w:val="left"/>
            </w:pPr>
            <w:r>
              <w:rPr>
                <w:sz w:val="19"/>
              </w:rPr>
              <w:t>Phone call interrupts audio session</w:t>
            </w:r>
          </w:p>
        </w:tc>
        <w:tc>
          <w:tcPr>
            <w:tcW w:type="dxa" w:w="1080"/>
            <w:tcMar>
              <w:top w:w="100" w:type="dxa"/>
              <w:start w:w="100" w:type="dxa"/>
              <w:bottom w:w="100" w:type="dxa"/>
              <w:end w:w="100" w:type="dxa"/>
            </w:tcMar>
            <w:vAlign w:val="center"/>
          </w:tcPr>
          <w:p>
            <w:pPr>
              <w:jc w:val="left"/>
            </w:pPr>
            <w:r>
              <w:rPr>
                <w:sz w:val="19"/>
              </w:rPr>
              <w:t>Medium</w:t>
            </w:r>
          </w:p>
        </w:tc>
        <w:tc>
          <w:tcPr>
            <w:tcW w:type="dxa" w:w="5544"/>
            <w:tcMar>
              <w:top w:w="100" w:type="dxa"/>
              <w:start w:w="100" w:type="dxa"/>
              <w:bottom w:w="100" w:type="dxa"/>
              <w:end w:w="100" w:type="dxa"/>
            </w:tcMar>
            <w:vAlign w:val="center"/>
          </w:tcPr>
          <w:p>
            <w:pPr>
              <w:jc w:val="left"/>
            </w:pPr>
            <w:r>
              <w:rPr>
                <w:sz w:val="19"/>
              </w:rPr>
              <w:t>Handle interruptions and restore session deliberately.</w:t>
            </w:r>
          </w:p>
        </w:tc>
      </w:tr>
      <w:tr>
        <w:tc>
          <w:tcPr>
            <w:tcW w:type="dxa" w:w="3168"/>
            <w:tcMar>
              <w:top w:w="100" w:type="dxa"/>
              <w:start w:w="100" w:type="dxa"/>
              <w:bottom w:w="100" w:type="dxa"/>
              <w:end w:w="100" w:type="dxa"/>
            </w:tcMar>
            <w:vAlign w:val="center"/>
          </w:tcPr>
          <w:p>
            <w:pPr>
              <w:jc w:val="left"/>
            </w:pPr>
            <w:r>
              <w:rPr>
                <w:sz w:val="19"/>
              </w:rPr>
              <w:t>Scope grows into full consumer product</w:t>
            </w:r>
          </w:p>
        </w:tc>
        <w:tc>
          <w:tcPr>
            <w:tcW w:type="dxa" w:w="1080"/>
            <w:tcMar>
              <w:top w:w="100" w:type="dxa"/>
              <w:start w:w="100" w:type="dxa"/>
              <w:bottom w:w="100" w:type="dxa"/>
              <w:end w:w="100" w:type="dxa"/>
            </w:tcMar>
            <w:vAlign w:val="center"/>
          </w:tcPr>
          <w:p>
            <w:pPr>
              <w:jc w:val="left"/>
            </w:pPr>
            <w:r>
              <w:rPr>
                <w:sz w:val="19"/>
              </w:rPr>
              <w:t>Medium</w:t>
            </w:r>
          </w:p>
        </w:tc>
        <w:tc>
          <w:tcPr>
            <w:tcW w:type="dxa" w:w="5544"/>
            <w:tcMar>
              <w:top w:w="100" w:type="dxa"/>
              <w:start w:w="100" w:type="dxa"/>
              <w:bottom w:w="100" w:type="dxa"/>
              <w:end w:w="100" w:type="dxa"/>
            </w:tcMar>
            <w:vAlign w:val="center"/>
          </w:tcPr>
          <w:p>
            <w:pPr>
              <w:jc w:val="left"/>
            </w:pPr>
            <w:r>
              <w:rPr>
                <w:sz w:val="19"/>
              </w:rPr>
              <w:t>Keep V1 two-person/personal-use and offline-first.</w:t>
            </w:r>
          </w:p>
        </w:tc>
      </w:tr>
    </w:tbl>
    <w:p>
      <w:pPr>
        <w:spacing w:after="40"/>
      </w:pPr>
    </w:p>
    <w:p>
      <w:pPr>
        <w:pStyle w:val="Heading1"/>
        <w:keepNext/>
      </w:pPr>
      <w:r>
        <w:t>19. Decisions Required Before Coding</w:t>
      </w:r>
    </w:p>
    <w:tbl>
      <w:tblPr>
        <w:tblStyle w:val="TableGrid"/>
        <w:tblW w:type="auto" w:w="0"/>
        <w:jc w:val="center"/>
        <w:tblLayout w:type="fixed"/>
        <w:tblLook w:firstColumn="1" w:firstRow="1" w:lastColumn="0" w:lastRow="0" w:noHBand="0" w:noVBand="1" w:val="04A0"/>
      </w:tblPr>
      <w:tblGrid>
        <w:gridCol w:w="2880"/>
        <w:gridCol w:w="6912"/>
      </w:tblGrid>
      <w:tr>
        <w:trPr>
          <w:tblHeader w:val="true"/>
        </w:trPr>
        <w:tc>
          <w:tcPr>
            <w:tcW w:type="dxa" w:w="5112"/>
            <w:shd w:fill="17365D"/>
            <w:tcMar>
              <w:top w:w="110" w:type="dxa"/>
              <w:start w:w="100" w:type="dxa"/>
              <w:bottom w:w="110" w:type="dxa"/>
              <w:end w:w="100" w:type="dxa"/>
            </w:tcMar>
            <w:vAlign w:val="center"/>
          </w:tcPr>
          <w:p>
            <w:pPr>
              <w:jc w:val="center"/>
            </w:pPr>
            <w:r>
              <w:rPr>
                <w:b/>
                <w:color w:val="FFFFFF"/>
                <w:sz w:val="19"/>
              </w:rPr>
              <w:t>Decision</w:t>
            </w:r>
          </w:p>
        </w:tc>
        <w:tc>
          <w:tcPr>
            <w:tcW w:type="dxa" w:w="5112"/>
            <w:shd w:fill="17365D"/>
            <w:tcMar>
              <w:top w:w="110" w:type="dxa"/>
              <w:start w:w="100" w:type="dxa"/>
              <w:bottom w:w="110" w:type="dxa"/>
              <w:end w:w="100" w:type="dxa"/>
            </w:tcMar>
            <w:vAlign w:val="center"/>
          </w:tcPr>
          <w:p>
            <w:pPr>
              <w:jc w:val="center"/>
            </w:pPr>
            <w:r>
              <w:rPr>
                <w:b/>
                <w:color w:val="FFFFFF"/>
                <w:sz w:val="19"/>
              </w:rPr>
              <w:t>Current recommendation</w:t>
            </w:r>
          </w:p>
        </w:tc>
      </w:tr>
      <w:tr>
        <w:tc>
          <w:tcPr>
            <w:tcW w:type="dxa" w:w="2880"/>
            <w:tcMar>
              <w:top w:w="100" w:type="dxa"/>
              <w:start w:w="100" w:type="dxa"/>
              <w:bottom w:w="100" w:type="dxa"/>
              <w:end w:w="100" w:type="dxa"/>
            </w:tcMar>
            <w:vAlign w:val="center"/>
          </w:tcPr>
          <w:p>
            <w:pPr>
              <w:jc w:val="left"/>
            </w:pPr>
            <w:r>
              <w:rPr>
                <w:sz w:val="19"/>
              </w:rPr>
              <w:t>Helmet Bluetooth unit</w:t>
            </w:r>
          </w:p>
        </w:tc>
        <w:tc>
          <w:tcPr>
            <w:tcW w:type="dxa" w:w="6912"/>
            <w:tcMar>
              <w:top w:w="100" w:type="dxa"/>
              <w:start w:w="100" w:type="dxa"/>
              <w:bottom w:w="100" w:type="dxa"/>
              <w:end w:w="100" w:type="dxa"/>
            </w:tcMar>
            <w:vAlign w:val="center"/>
          </w:tcPr>
          <w:p>
            <w:pPr>
              <w:jc w:val="left"/>
            </w:pPr>
            <w:r>
              <w:rPr>
                <w:sz w:val="19"/>
              </w:rPr>
              <w:t>Select a budget unit only after confirming speaker fit and return/replacement flexibility; exact model becomes the Phase 0 test target.</w:t>
            </w:r>
          </w:p>
        </w:tc>
      </w:tr>
      <w:tr>
        <w:tc>
          <w:tcPr>
            <w:tcW w:type="dxa" w:w="2880"/>
            <w:tcMar>
              <w:top w:w="100" w:type="dxa"/>
              <w:start w:w="100" w:type="dxa"/>
              <w:bottom w:w="100" w:type="dxa"/>
              <w:end w:w="100" w:type="dxa"/>
            </w:tcMar>
            <w:vAlign w:val="center"/>
          </w:tcPr>
          <w:p>
            <w:pPr>
              <w:jc w:val="left"/>
            </w:pPr>
            <w:r>
              <w:rPr>
                <w:sz w:val="19"/>
              </w:rPr>
              <w:t>Pillion earbuds</w:t>
            </w:r>
          </w:p>
        </w:tc>
        <w:tc>
          <w:tcPr>
            <w:tcW w:type="dxa" w:w="6912"/>
            <w:tcMar>
              <w:top w:w="100" w:type="dxa"/>
              <w:start w:w="100" w:type="dxa"/>
              <w:bottom w:w="100" w:type="dxa"/>
              <w:end w:w="100" w:type="dxa"/>
            </w:tcMar>
            <w:vAlign w:val="center"/>
          </w:tcPr>
          <w:p>
            <w:pPr>
              <w:jc w:val="left"/>
            </w:pPr>
            <w:r>
              <w:rPr>
                <w:sz w:val="19"/>
              </w:rPr>
              <w:t>Use the actual TWS/headset expected for rides; do not assume generic TWS behavior.</w:t>
            </w:r>
          </w:p>
        </w:tc>
      </w:tr>
      <w:tr>
        <w:tc>
          <w:tcPr>
            <w:tcW w:type="dxa" w:w="2880"/>
            <w:tcMar>
              <w:top w:w="100" w:type="dxa"/>
              <w:start w:w="100" w:type="dxa"/>
              <w:bottom w:w="100" w:type="dxa"/>
              <w:end w:w="100" w:type="dxa"/>
            </w:tcMar>
            <w:vAlign w:val="center"/>
          </w:tcPr>
          <w:p>
            <w:pPr>
              <w:jc w:val="left"/>
            </w:pPr>
            <w:r>
              <w:rPr>
                <w:sz w:val="19"/>
              </w:rPr>
              <w:t>Voice transport</w:t>
            </w:r>
          </w:p>
        </w:tc>
        <w:tc>
          <w:tcPr>
            <w:tcW w:type="dxa" w:w="6912"/>
            <w:tcMar>
              <w:top w:w="100" w:type="dxa"/>
              <w:start w:w="100" w:type="dxa"/>
              <w:bottom w:w="100" w:type="dxa"/>
              <w:end w:w="100" w:type="dxa"/>
            </w:tcMar>
            <w:vAlign w:val="center"/>
          </w:tcPr>
          <w:p>
            <w:pPr>
              <w:jc w:val="left"/>
            </w:pPr>
            <w:r>
              <w:rPr>
                <w:sz w:val="19"/>
              </w:rPr>
              <w:t>Start with WebRTC due to cross-platform real-time audio capabilities; replace only if Phase 0 reveals unacceptable overhead.</w:t>
            </w:r>
          </w:p>
        </w:tc>
      </w:tr>
      <w:tr>
        <w:tc>
          <w:tcPr>
            <w:tcW w:type="dxa" w:w="2880"/>
            <w:tcMar>
              <w:top w:w="100" w:type="dxa"/>
              <w:start w:w="100" w:type="dxa"/>
              <w:bottom w:w="100" w:type="dxa"/>
              <w:end w:w="100" w:type="dxa"/>
            </w:tcMar>
            <w:vAlign w:val="center"/>
          </w:tcPr>
          <w:p>
            <w:pPr>
              <w:jc w:val="left"/>
            </w:pPr>
            <w:r>
              <w:rPr>
                <w:sz w:val="19"/>
              </w:rPr>
              <w:t>Music formats</w:t>
            </w:r>
          </w:p>
        </w:tc>
        <w:tc>
          <w:tcPr>
            <w:tcW w:type="dxa" w:w="6912"/>
            <w:tcMar>
              <w:top w:w="100" w:type="dxa"/>
              <w:start w:w="100" w:type="dxa"/>
              <w:bottom w:w="100" w:type="dxa"/>
              <w:end w:w="100" w:type="dxa"/>
            </w:tcMar>
            <w:vAlign w:val="center"/>
          </w:tcPr>
          <w:p>
            <w:pPr>
              <w:jc w:val="left"/>
            </w:pPr>
            <w:r>
              <w:rPr>
                <w:sz w:val="19"/>
              </w:rPr>
              <w:t>MP3 + AAC/M4A first; add FLAC only if storage and platform decoding make sense.</w:t>
            </w:r>
          </w:p>
        </w:tc>
      </w:tr>
      <w:tr>
        <w:tc>
          <w:tcPr>
            <w:tcW w:type="dxa" w:w="2880"/>
            <w:tcMar>
              <w:top w:w="100" w:type="dxa"/>
              <w:start w:w="100" w:type="dxa"/>
              <w:bottom w:w="100" w:type="dxa"/>
              <w:end w:w="100" w:type="dxa"/>
            </w:tcMar>
            <w:vAlign w:val="center"/>
          </w:tcPr>
          <w:p>
            <w:pPr>
              <w:jc w:val="left"/>
            </w:pPr>
            <w:r>
              <w:rPr>
                <w:sz w:val="19"/>
              </w:rPr>
              <w:t>Intercom mode</w:t>
            </w:r>
          </w:p>
        </w:tc>
        <w:tc>
          <w:tcPr>
            <w:tcW w:type="dxa" w:w="6912"/>
            <w:tcMar>
              <w:top w:w="100" w:type="dxa"/>
              <w:start w:w="100" w:type="dxa"/>
              <w:bottom w:w="100" w:type="dxa"/>
              <w:end w:w="100" w:type="dxa"/>
            </w:tcMar>
            <w:vAlign w:val="center"/>
          </w:tcPr>
          <w:p>
            <w:pPr>
              <w:jc w:val="left"/>
            </w:pPr>
            <w:r>
              <w:rPr>
                <w:sz w:val="19"/>
              </w:rPr>
              <w:t>Attempt continuous duplex first; be prepared to make VOX or PTT the practical default.</w:t>
            </w:r>
          </w:p>
        </w:tc>
      </w:tr>
      <w:tr>
        <w:tc>
          <w:tcPr>
            <w:tcW w:type="dxa" w:w="2880"/>
            <w:tcMar>
              <w:top w:w="100" w:type="dxa"/>
              <w:start w:w="100" w:type="dxa"/>
              <w:bottom w:w="100" w:type="dxa"/>
              <w:end w:w="100" w:type="dxa"/>
            </w:tcMar>
            <w:vAlign w:val="center"/>
          </w:tcPr>
          <w:p>
            <w:pPr>
              <w:jc w:val="left"/>
            </w:pPr>
            <w:r>
              <w:rPr>
                <w:sz w:val="19"/>
              </w:rPr>
              <w:t>Local-network topology</w:t>
            </w:r>
          </w:p>
        </w:tc>
        <w:tc>
          <w:tcPr>
            <w:tcW w:type="dxa" w:w="6912"/>
            <w:tcMar>
              <w:top w:w="100" w:type="dxa"/>
              <w:start w:w="100" w:type="dxa"/>
              <w:bottom w:w="100" w:type="dxa"/>
              <w:end w:w="100" w:type="dxa"/>
            </w:tcMar>
            <w:vAlign w:val="center"/>
          </w:tcPr>
          <w:p>
            <w:pPr>
              <w:jc w:val="left"/>
            </w:pPr>
            <w:r>
              <w:rPr>
                <w:sz w:val="19"/>
              </w:rPr>
              <w:t>Prefer a topology usable by both Android and iOS; local hotspot/common Wi-Fi may be more predictable than Android-specific Wi-Fi Direct.</w:t>
            </w:r>
          </w:p>
        </w:tc>
      </w:tr>
      <w:tr>
        <w:tc>
          <w:tcPr>
            <w:tcW w:type="dxa" w:w="2880"/>
            <w:tcMar>
              <w:top w:w="100" w:type="dxa"/>
              <w:start w:w="100" w:type="dxa"/>
              <w:bottom w:w="100" w:type="dxa"/>
              <w:end w:w="100" w:type="dxa"/>
            </w:tcMar>
            <w:vAlign w:val="center"/>
          </w:tcPr>
          <w:p>
            <w:pPr>
              <w:jc w:val="left"/>
            </w:pPr>
            <w:r>
              <w:rPr>
                <w:sz w:val="19"/>
              </w:rPr>
              <w:t>Project structure</w:t>
            </w:r>
          </w:p>
        </w:tc>
        <w:tc>
          <w:tcPr>
            <w:tcW w:type="dxa" w:w="6912"/>
            <w:tcMar>
              <w:top w:w="100" w:type="dxa"/>
              <w:start w:w="100" w:type="dxa"/>
              <w:bottom w:w="100" w:type="dxa"/>
              <w:end w:w="100" w:type="dxa"/>
            </w:tcMar>
            <w:vAlign w:val="center"/>
          </w:tcPr>
          <w:p>
            <w:pPr>
              <w:jc w:val="left"/>
            </w:pPr>
            <w:r>
              <w:rPr>
                <w:sz w:val="19"/>
              </w:rPr>
              <w:t>Native Kotlin + Swift apps with a documented shared protocol. Consider shared core code later.</w:t>
            </w:r>
          </w:p>
        </w:tc>
      </w:tr>
    </w:tbl>
    <w:p>
      <w:pPr>
        <w:spacing w:after="40"/>
      </w:pPr>
    </w:p>
    <w:p>
      <w:pPr>
        <w:pStyle w:val="Heading1"/>
        <w:keepNext/>
      </w:pPr>
      <w:r>
        <w:t>20. Proposed Repository Structure</w:t>
      </w:r>
    </w:p>
    <w:p>
      <w:pPr/>
      <w:r>
        <w:rPr>
          <w:rFonts w:ascii="Courier New" w:hAnsi="Courier New"/>
          <w:sz w:val="19"/>
        </w:rPr>
        <w:t>ridelink/</w:t>
        <w:br/>
        <w:t>├── android/                 # Kotlin app</w:t>
        <w:br/>
        <w:t>├── ios/                     # Swift app</w:t>
        <w:br/>
        <w:t>├── protocol/                # Message schemas / protocol documentation</w:t>
        <w:br/>
        <w:t>├── docs/</w:t>
        <w:br/>
        <w:t>│   ├── requirements/</w:t>
        <w:br/>
        <w:t>│   ├── architecture/</w:t>
        <w:br/>
        <w:t>│   ├── audio-tests/</w:t>
        <w:br/>
        <w:t>│   └── test-results/</w:t>
        <w:br/>
        <w:t>├── test-media/              # Only redistributable synthetic/test audio</w:t>
        <w:br/>
        <w:t>├── scripts/                 # Build/test/helper scripts</w:t>
        <w:br/>
        <w:t>├── SECURITY.md</w:t>
        <w:br/>
        <w:t>├── PRIVACY.md</w:t>
        <w:br/>
        <w:t>├── CONTRIBUTING.md</w:t>
        <w:br/>
        <w:t>└── README.md</w:t>
      </w:r>
    </w:p>
    <w:p>
      <w:pPr>
        <w:pStyle w:val="Heading1"/>
        <w:keepNext/>
      </w:pPr>
      <w:r>
        <w:t>21. Milestone Definition</w:t>
      </w:r>
    </w:p>
    <w:tbl>
      <w:tblPr>
        <w:tblStyle w:val="TableGrid"/>
        <w:tblW w:type="auto" w:w="0"/>
        <w:jc w:val="center"/>
        <w:tblLayout w:type="fixed"/>
        <w:tblLook w:firstColumn="1" w:firstRow="1" w:lastColumn="0" w:lastRow="0" w:noHBand="0" w:noVBand="1" w:val="04A0"/>
      </w:tblPr>
      <w:tblGrid>
        <w:gridCol w:w="2448"/>
        <w:gridCol w:w="7344"/>
      </w:tblGrid>
      <w:tr>
        <w:trPr>
          <w:tblHeader w:val="true"/>
        </w:trPr>
        <w:tc>
          <w:tcPr>
            <w:tcW w:type="dxa" w:w="5112"/>
            <w:shd w:fill="17365D"/>
            <w:tcMar>
              <w:top w:w="110" w:type="dxa"/>
              <w:start w:w="100" w:type="dxa"/>
              <w:bottom w:w="110" w:type="dxa"/>
              <w:end w:w="100" w:type="dxa"/>
            </w:tcMar>
            <w:vAlign w:val="center"/>
          </w:tcPr>
          <w:p>
            <w:pPr>
              <w:jc w:val="center"/>
            </w:pPr>
            <w:r>
              <w:rPr>
                <w:b/>
                <w:color w:val="FFFFFF"/>
                <w:sz w:val="19"/>
              </w:rPr>
              <w:t>Milestone</w:t>
            </w:r>
          </w:p>
        </w:tc>
        <w:tc>
          <w:tcPr>
            <w:tcW w:type="dxa" w:w="5112"/>
            <w:shd w:fill="17365D"/>
            <w:tcMar>
              <w:top w:w="110" w:type="dxa"/>
              <w:start w:w="100" w:type="dxa"/>
              <w:bottom w:w="110" w:type="dxa"/>
              <w:end w:w="100" w:type="dxa"/>
            </w:tcMar>
            <w:vAlign w:val="center"/>
          </w:tcPr>
          <w:p>
            <w:pPr>
              <w:jc w:val="center"/>
            </w:pPr>
            <w:r>
              <w:rPr>
                <w:b/>
                <w:color w:val="FFFFFF"/>
                <w:sz w:val="19"/>
              </w:rPr>
              <w:t>Definition of done</w:t>
            </w:r>
          </w:p>
        </w:tc>
      </w:tr>
      <w:tr>
        <w:tc>
          <w:tcPr>
            <w:tcW w:type="dxa" w:w="2448"/>
            <w:tcMar>
              <w:top w:w="100" w:type="dxa"/>
              <w:start w:w="100" w:type="dxa"/>
              <w:bottom w:w="100" w:type="dxa"/>
              <w:end w:w="100" w:type="dxa"/>
            </w:tcMar>
            <w:vAlign w:val="center"/>
          </w:tcPr>
          <w:p>
            <w:pPr>
              <w:jc w:val="left"/>
            </w:pPr>
            <w:r>
              <w:rPr>
                <w:sz w:val="19"/>
              </w:rPr>
              <w:t>M0 – Hardware feasibility</w:t>
            </w:r>
          </w:p>
        </w:tc>
        <w:tc>
          <w:tcPr>
            <w:tcW w:type="dxa" w:w="7344"/>
            <w:tcMar>
              <w:top w:w="100" w:type="dxa"/>
              <w:start w:w="100" w:type="dxa"/>
              <w:bottom w:w="100" w:type="dxa"/>
              <w:end w:w="100" w:type="dxa"/>
            </w:tcMar>
            <w:vAlign w:val="center"/>
          </w:tcPr>
          <w:p>
            <w:pPr>
              <w:jc w:val="left"/>
            </w:pPr>
            <w:r>
              <w:rPr>
                <w:sz w:val="19"/>
              </w:rPr>
              <w:t>Actual Android + helmet unit + iPhone + TWS complete Phase 0 and a supported audio mode is selected.</w:t>
            </w:r>
          </w:p>
        </w:tc>
      </w:tr>
      <w:tr>
        <w:tc>
          <w:tcPr>
            <w:tcW w:type="dxa" w:w="2448"/>
            <w:tcMar>
              <w:top w:w="100" w:type="dxa"/>
              <w:start w:w="100" w:type="dxa"/>
              <w:bottom w:w="100" w:type="dxa"/>
              <w:end w:w="100" w:type="dxa"/>
            </w:tcMar>
            <w:vAlign w:val="center"/>
          </w:tcPr>
          <w:p>
            <w:pPr>
              <w:jc w:val="left"/>
            </w:pPr>
            <w:r>
              <w:rPr>
                <w:sz w:val="19"/>
              </w:rPr>
              <w:t>M1 – Private voice link</w:t>
            </w:r>
          </w:p>
        </w:tc>
        <w:tc>
          <w:tcPr>
            <w:tcW w:type="dxa" w:w="7344"/>
            <w:tcMar>
              <w:top w:w="100" w:type="dxa"/>
              <w:start w:w="100" w:type="dxa"/>
              <w:bottom w:w="100" w:type="dxa"/>
              <w:end w:w="100" w:type="dxa"/>
            </w:tcMar>
            <w:vAlign w:val="center"/>
          </w:tcPr>
          <w:p>
            <w:pPr>
              <w:jc w:val="left"/>
            </w:pPr>
            <w:r>
              <w:rPr>
                <w:sz w:val="19"/>
              </w:rPr>
              <w:t>Reliable local Android↔iPhone intercom with mute and background behavior.</w:t>
            </w:r>
          </w:p>
        </w:tc>
      </w:tr>
      <w:tr>
        <w:tc>
          <w:tcPr>
            <w:tcW w:type="dxa" w:w="2448"/>
            <w:tcMar>
              <w:top w:w="100" w:type="dxa"/>
              <w:start w:w="100" w:type="dxa"/>
              <w:bottom w:w="100" w:type="dxa"/>
              <w:end w:w="100" w:type="dxa"/>
            </w:tcMar>
            <w:vAlign w:val="center"/>
          </w:tcPr>
          <w:p>
            <w:pPr>
              <w:jc w:val="left"/>
            </w:pPr>
            <w:r>
              <w:rPr>
                <w:sz w:val="19"/>
              </w:rPr>
              <w:t>M2 – Local music</w:t>
            </w:r>
          </w:p>
        </w:tc>
        <w:tc>
          <w:tcPr>
            <w:tcW w:type="dxa" w:w="7344"/>
            <w:tcMar>
              <w:top w:w="100" w:type="dxa"/>
              <w:start w:w="100" w:type="dxa"/>
              <w:bottom w:w="100" w:type="dxa"/>
              <w:end w:w="100" w:type="dxa"/>
            </w:tcMar>
            <w:vAlign w:val="center"/>
          </w:tcPr>
          <w:p>
            <w:pPr>
              <w:jc w:val="left"/>
            </w:pPr>
            <w:r>
              <w:rPr>
                <w:sz w:val="19"/>
              </w:rPr>
              <w:t>Both apps independently index/search/play local libraries.</w:t>
            </w:r>
          </w:p>
        </w:tc>
      </w:tr>
      <w:tr>
        <w:tc>
          <w:tcPr>
            <w:tcW w:type="dxa" w:w="2448"/>
            <w:tcMar>
              <w:top w:w="100" w:type="dxa"/>
              <w:start w:w="100" w:type="dxa"/>
              <w:bottom w:w="100" w:type="dxa"/>
              <w:end w:w="100" w:type="dxa"/>
            </w:tcMar>
            <w:vAlign w:val="center"/>
          </w:tcPr>
          <w:p>
            <w:pPr>
              <w:jc w:val="left"/>
            </w:pPr>
            <w:r>
              <w:rPr>
                <w:sz w:val="19"/>
              </w:rPr>
              <w:t>M3 – Shared library</w:t>
            </w:r>
          </w:p>
        </w:tc>
        <w:tc>
          <w:tcPr>
            <w:tcW w:type="dxa" w:w="7344"/>
            <w:tcMar>
              <w:top w:w="100" w:type="dxa"/>
              <w:start w:w="100" w:type="dxa"/>
              <w:bottom w:w="100" w:type="dxa"/>
              <w:end w:w="100" w:type="dxa"/>
            </w:tcMar>
            <w:vAlign w:val="center"/>
          </w:tcPr>
          <w:p>
            <w:pPr>
              <w:jc w:val="left"/>
            </w:pPr>
            <w:r>
              <w:rPr>
                <w:sz w:val="19"/>
              </w:rPr>
              <w:t>Manifests, remote availability and peer file transfer work.</w:t>
            </w:r>
          </w:p>
        </w:tc>
      </w:tr>
      <w:tr>
        <w:tc>
          <w:tcPr>
            <w:tcW w:type="dxa" w:w="2448"/>
            <w:tcMar>
              <w:top w:w="100" w:type="dxa"/>
              <w:start w:w="100" w:type="dxa"/>
              <w:bottom w:w="100" w:type="dxa"/>
              <w:end w:w="100" w:type="dxa"/>
            </w:tcMar>
            <w:vAlign w:val="center"/>
          </w:tcPr>
          <w:p>
            <w:pPr>
              <w:jc w:val="left"/>
            </w:pPr>
            <w:r>
              <w:rPr>
                <w:sz w:val="19"/>
              </w:rPr>
              <w:t>M4 – Synced ride music</w:t>
            </w:r>
          </w:p>
        </w:tc>
        <w:tc>
          <w:tcPr>
            <w:tcW w:type="dxa" w:w="7344"/>
            <w:tcMar>
              <w:top w:w="100" w:type="dxa"/>
              <w:start w:w="100" w:type="dxa"/>
              <w:bottom w:w="100" w:type="dxa"/>
              <w:end w:w="100" w:type="dxa"/>
            </w:tcMar>
            <w:vAlign w:val="center"/>
          </w:tcPr>
          <w:p>
            <w:pPr>
              <w:jc w:val="left"/>
            </w:pPr>
            <w:r>
              <w:rPr>
                <w:sz w:val="19"/>
              </w:rPr>
              <w:t>Shared queue and synchronized playback meet drift target.</w:t>
            </w:r>
          </w:p>
        </w:tc>
      </w:tr>
      <w:tr>
        <w:tc>
          <w:tcPr>
            <w:tcW w:type="dxa" w:w="2448"/>
            <w:tcMar>
              <w:top w:w="100" w:type="dxa"/>
              <w:start w:w="100" w:type="dxa"/>
              <w:bottom w:w="100" w:type="dxa"/>
              <w:end w:w="100" w:type="dxa"/>
            </w:tcMar>
            <w:vAlign w:val="center"/>
          </w:tcPr>
          <w:p>
            <w:pPr>
              <w:jc w:val="left"/>
            </w:pPr>
            <w:r>
              <w:rPr>
                <w:sz w:val="19"/>
              </w:rPr>
              <w:t>M5 – Combined ride session</w:t>
            </w:r>
          </w:p>
        </w:tc>
        <w:tc>
          <w:tcPr>
            <w:tcW w:type="dxa" w:w="7344"/>
            <w:tcMar>
              <w:top w:w="100" w:type="dxa"/>
              <w:start w:w="100" w:type="dxa"/>
              <w:bottom w:w="100" w:type="dxa"/>
              <w:end w:w="100" w:type="dxa"/>
            </w:tcMar>
            <w:vAlign w:val="center"/>
          </w:tcPr>
          <w:p>
            <w:pPr>
              <w:jc w:val="left"/>
            </w:pPr>
            <w:r>
              <w:rPr>
                <w:sz w:val="19"/>
              </w:rPr>
              <w:t>Intercom + music coexist using chosen continuous/VOX/PTT policy.</w:t>
            </w:r>
          </w:p>
        </w:tc>
      </w:tr>
      <w:tr>
        <w:tc>
          <w:tcPr>
            <w:tcW w:type="dxa" w:w="2448"/>
            <w:tcMar>
              <w:top w:w="100" w:type="dxa"/>
              <w:start w:w="100" w:type="dxa"/>
              <w:bottom w:w="100" w:type="dxa"/>
              <w:end w:w="100" w:type="dxa"/>
            </w:tcMar>
            <w:vAlign w:val="center"/>
          </w:tcPr>
          <w:p>
            <w:pPr>
              <w:jc w:val="left"/>
            </w:pPr>
            <w:r>
              <w:rPr>
                <w:sz w:val="19"/>
              </w:rPr>
              <w:t>M6 – Personal release</w:t>
            </w:r>
          </w:p>
        </w:tc>
        <w:tc>
          <w:tcPr>
            <w:tcW w:type="dxa" w:w="7344"/>
            <w:tcMar>
              <w:top w:w="100" w:type="dxa"/>
              <w:start w:w="100" w:type="dxa"/>
              <w:bottom w:w="100" w:type="dxa"/>
              <w:end w:w="100" w:type="dxa"/>
            </w:tcMar>
            <w:vAlign w:val="center"/>
          </w:tcPr>
          <w:p>
            <w:pPr>
              <w:jc w:val="left"/>
            </w:pPr>
            <w:r>
              <w:rPr>
                <w:sz w:val="19"/>
              </w:rPr>
              <w:t>Long-ride test, reconnect, battery/storage diagnostics, documentation and repeatable sideload build.</w:t>
            </w:r>
          </w:p>
        </w:tc>
      </w:tr>
    </w:tbl>
    <w:p>
      <w:pPr>
        <w:spacing w:after="40"/>
      </w:pPr>
    </w:p>
    <w:p>
      <w:pPr>
        <w:pStyle w:val="Heading1"/>
        <w:keepNext/>
      </w:pPr>
      <w:r>
        <w:t>22. Deferred / Future Enhancements</w:t>
      </w:r>
    </w:p>
    <w:p>
      <w:pPr>
        <w:pStyle w:val="ListBullet"/>
      </w:pPr>
      <w:r>
        <w:t>Official Apple Music integration if it provides value and both accounts/subscriptions make sense.</w:t>
      </w:r>
    </w:p>
    <w:p>
      <w:pPr>
        <w:pStyle w:val="ListBullet"/>
      </w:pPr>
      <w:r>
        <w:t>Spotify playlist/control integration without attempting unauthorized audio capture.</w:t>
      </w:r>
    </w:p>
    <w:p>
      <w:pPr>
        <w:pStyle w:val="ListBullet"/>
      </w:pPr>
      <w:r>
        <w:t>Navigation prompt integration.</w:t>
      </w:r>
    </w:p>
    <w:p>
      <w:pPr>
        <w:pStyle w:val="ListBullet"/>
      </w:pPr>
      <w:r>
        <w:t>Voice commands for next/pause/mute.</w:t>
      </w:r>
    </w:p>
    <w:p>
      <w:pPr>
        <w:pStyle w:val="ListBullet"/>
      </w:pPr>
      <w:r>
        <w:t>Three or more riders.</w:t>
      </w:r>
    </w:p>
    <w:p>
      <w:pPr>
        <w:pStyle w:val="ListBullet"/>
      </w:pPr>
      <w:r>
        <w:t>Dedicated hardware button integration.</w:t>
      </w:r>
    </w:p>
    <w:p>
      <w:pPr>
        <w:pStyle w:val="ListBullet"/>
      </w:pPr>
      <w:r>
        <w:t>Automatic wind-noise profile tuning.</w:t>
      </w:r>
    </w:p>
    <w:p>
      <w:pPr>
        <w:pStyle w:val="ListBullet"/>
      </w:pPr>
      <w:r>
        <w:t>LE Audio/Auracast exploration where hardware supports it.</w:t>
      </w:r>
    </w:p>
    <w:p>
      <w:pPr>
        <w:pStyle w:val="ListBullet"/>
      </w:pPr>
      <w:r>
        <w:t>Optional encrypted ride-history metadata (not audio).</w:t>
      </w:r>
    </w:p>
    <w:p>
      <w:pPr>
        <w:pStyle w:val="ListBullet"/>
      </w:pPr>
      <w:r>
        <w:t>Public distribution, only if the personal prototype proves broadly useful.</w:t>
      </w:r>
    </w:p>
    <w:p>
      <w:pPr>
        <w:pStyle w:val="Heading1"/>
        <w:keepNext/>
      </w:pPr>
      <w:r>
        <w:t>23. First Development Session Checklist</w:t>
      </w:r>
    </w:p>
    <w:p>
      <w:pPr>
        <w:pStyle w:val="ListBullet"/>
      </w:pPr>
      <w:r>
        <w:t>Choose/purchase the exact helmet Bluetooth unit and record model/firmware.</w:t>
      </w:r>
    </w:p>
    <w:p>
      <w:pPr>
        <w:pStyle w:val="ListBullet"/>
      </w:pPr>
      <w:r>
        <w:t>Record exact pillion TWS model and iOS version.</w:t>
      </w:r>
    </w:p>
    <w:p>
      <w:pPr>
        <w:pStyle w:val="ListBullet"/>
      </w:pPr>
      <w:r>
        <w:t>Create empty repository with android/, ios/, protocol/ and docs/.</w:t>
      </w:r>
    </w:p>
    <w:p>
      <w:pPr>
        <w:pStyle w:val="ListBullet"/>
      </w:pPr>
      <w:r>
        <w:t>Create Android audio-route diagnostic screen.</w:t>
      </w:r>
    </w:p>
    <w:p>
      <w:pPr>
        <w:pStyle w:val="ListBullet"/>
      </w:pPr>
      <w:r>
        <w:t>Create iOS AVAudioSession route diagnostic screen.</w:t>
      </w:r>
    </w:p>
    <w:p>
      <w:pPr>
        <w:pStyle w:val="ListBullet"/>
      </w:pPr>
      <w:r>
        <w:t>Run local music-only test on both.</w:t>
      </w:r>
    </w:p>
    <w:p>
      <w:pPr>
        <w:pStyle w:val="ListBullet"/>
      </w:pPr>
      <w:r>
        <w:t>Run microphone-only test on both.</w:t>
      </w:r>
    </w:p>
    <w:p>
      <w:pPr>
        <w:pStyle w:val="ListBullet"/>
      </w:pPr>
      <w:r>
        <w:t>Run microphone + music test and capture route/quality behavior.</w:t>
      </w:r>
    </w:p>
    <w:p>
      <w:pPr>
        <w:pStyle w:val="ListBullet"/>
      </w:pPr>
      <w:r>
        <w:t>Build simplest Android↔iPhone local voice path.</w:t>
      </w:r>
    </w:p>
    <w:p>
      <w:pPr>
        <w:pStyle w:val="ListBullet"/>
      </w:pPr>
      <w:r>
        <w:t>Lock both screens and repeat the voice test.</w:t>
      </w:r>
    </w:p>
    <w:p>
      <w:pPr>
        <w:pStyle w:val="ListBullet"/>
      </w:pPr>
      <w:r>
        <w:t>Document results and make the Phase 0 GO / CONDITIONAL GO / NO-GO decision.</w:t>
      </w:r>
    </w:p>
    <w:p>
      <w:pPr>
        <w:pStyle w:val="ListBullet"/>
      </w:pPr>
      <w:r>
        <w:t>Only after the decision, begin the peer-session and intercom MVP implementation.</w:t>
      </w:r>
    </w:p>
    <w:p>
      <w:pPr>
        <w:pStyle w:val="Heading1"/>
        <w:keepNext/>
      </w:pPr>
      <w:r>
        <w:t>24. Open Questions to Resolve During Phase 0</w:t>
      </w:r>
    </w:p>
    <w:p>
      <w:pPr>
        <w:pStyle w:val="ListBullet"/>
      </w:pPr>
      <w:r>
        <w:t>Which exact helmet Bluetooth unit will be used?</w:t>
      </w:r>
    </w:p>
    <w:p>
      <w:pPr>
        <w:pStyle w:val="ListBullet"/>
      </w:pPr>
      <w:r>
        <w:t>Which exact TWS/headset will the pillion use?</w:t>
      </w:r>
    </w:p>
    <w:p>
      <w:pPr>
        <w:pStyle w:val="ListBullet"/>
      </w:pPr>
      <w:r>
        <w:t>When the helmet microphone is enabled, what Bluetooth profile/sample rate does Android expose and what happens to media quality?</w:t>
      </w:r>
    </w:p>
    <w:p>
      <w:pPr>
        <w:pStyle w:val="ListBullet"/>
      </w:pPr>
      <w:r>
        <w:t>Does the pillion TWS behave differently when its microphone is active?</w:t>
      </w:r>
    </w:p>
    <w:p>
      <w:pPr>
        <w:pStyle w:val="ListBullet"/>
      </w:pPr>
      <w:r>
        <w:t>Can both apps maintain the required session with screens locked for an extended period?</w:t>
      </w:r>
    </w:p>
    <w:p>
      <w:pPr>
        <w:pStyle w:val="ListBullet"/>
      </w:pPr>
      <w:r>
        <w:t>Which local-network topology is most stable on the actual Android+iPhone pair: common Wi-Fi, Android hotspot, iPhone hotspot, or another supported local method?</w:t>
      </w:r>
    </w:p>
    <w:p>
      <w:pPr>
        <w:pStyle w:val="ListBullet"/>
      </w:pPr>
      <w:r>
        <w:t>What real end-to-end voice latency is measured?</w:t>
      </w:r>
    </w:p>
    <w:p>
      <w:pPr>
        <w:pStyle w:val="ListBullet"/>
      </w:pPr>
      <w:r>
        <w:t>What intercom mode gives the best balance: continuous, VOX or push-to-talk?</w:t>
      </w:r>
    </w:p>
    <w:p>
      <w:pPr>
        <w:pStyle w:val="ListBullet"/>
      </w:pPr>
      <w:r>
        <w:t>What minimum supported music formats are needed for the user's existing library?</w:t>
      </w:r>
    </w:p>
    <w:p>
      <w:pPr>
        <w:pStyle w:val="ListBullet"/>
      </w:pPr>
      <w:r>
        <w:t>How much local cache should the iPhone retain by default?</w:t>
      </w:r>
    </w:p>
    <w:p>
      <w:pPr>
        <w:pStyle w:val="Heading1"/>
        <w:keepNext/>
      </w:pPr>
      <w:r>
        <w:t>25. Design Principles</w:t>
      </w:r>
    </w:p>
    <w:tbl>
      <w:tblPr>
        <w:tblStyle w:val="TableGrid"/>
        <w:tblW w:type="auto" w:w="0"/>
        <w:jc w:val="center"/>
        <w:tblLayout w:type="fixed"/>
        <w:tblLook w:firstColumn="1" w:firstRow="1" w:lastColumn="0" w:lastRow="0" w:noHBand="0" w:noVBand="1" w:val="04A0"/>
      </w:tblPr>
      <w:tblGrid>
        <w:gridCol w:w="2592"/>
        <w:gridCol w:w="7200"/>
      </w:tblGrid>
      <w:tr>
        <w:trPr>
          <w:tblHeader w:val="true"/>
        </w:trPr>
        <w:tc>
          <w:tcPr>
            <w:tcW w:type="dxa" w:w="5112"/>
            <w:shd w:fill="17365D"/>
            <w:tcMar>
              <w:top w:w="110" w:type="dxa"/>
              <w:start w:w="100" w:type="dxa"/>
              <w:bottom w:w="110" w:type="dxa"/>
              <w:end w:w="100" w:type="dxa"/>
            </w:tcMar>
            <w:vAlign w:val="center"/>
          </w:tcPr>
          <w:p>
            <w:pPr>
              <w:jc w:val="center"/>
            </w:pPr>
            <w:r>
              <w:rPr>
                <w:b/>
                <w:color w:val="FFFFFF"/>
                <w:sz w:val="19"/>
              </w:rPr>
              <w:t>Principle</w:t>
            </w:r>
          </w:p>
        </w:tc>
        <w:tc>
          <w:tcPr>
            <w:tcW w:type="dxa" w:w="5112"/>
            <w:shd w:fill="17365D"/>
            <w:tcMar>
              <w:top w:w="110" w:type="dxa"/>
              <w:start w:w="100" w:type="dxa"/>
              <w:bottom w:w="110" w:type="dxa"/>
              <w:end w:w="100" w:type="dxa"/>
            </w:tcMar>
            <w:vAlign w:val="center"/>
          </w:tcPr>
          <w:p>
            <w:pPr>
              <w:jc w:val="center"/>
            </w:pPr>
            <w:r>
              <w:rPr>
                <w:b/>
                <w:color w:val="FFFFFF"/>
                <w:sz w:val="19"/>
              </w:rPr>
              <w:t>Meaning</w:t>
            </w:r>
          </w:p>
        </w:tc>
      </w:tr>
      <w:tr>
        <w:tc>
          <w:tcPr>
            <w:tcW w:type="dxa" w:w="2592"/>
            <w:tcMar>
              <w:top w:w="100" w:type="dxa"/>
              <w:start w:w="100" w:type="dxa"/>
              <w:bottom w:w="100" w:type="dxa"/>
              <w:end w:w="100" w:type="dxa"/>
            </w:tcMar>
            <w:vAlign w:val="center"/>
          </w:tcPr>
          <w:p>
            <w:pPr>
              <w:jc w:val="left"/>
            </w:pPr>
            <w:r>
              <w:rPr>
                <w:sz w:val="19"/>
              </w:rPr>
              <w:t>Prove hardware first</w:t>
            </w:r>
          </w:p>
        </w:tc>
        <w:tc>
          <w:tcPr>
            <w:tcW w:type="dxa" w:w="7200"/>
            <w:tcMar>
              <w:top w:w="100" w:type="dxa"/>
              <w:start w:w="100" w:type="dxa"/>
              <w:bottom w:w="100" w:type="dxa"/>
              <w:end w:w="100" w:type="dxa"/>
            </w:tcMar>
            <w:vAlign w:val="center"/>
          </w:tcPr>
          <w:p>
            <w:pPr>
              <w:jc w:val="left"/>
            </w:pPr>
            <w:r>
              <w:rPr>
                <w:sz w:val="19"/>
              </w:rPr>
              <w:t>Audio routing behavior is a product constraint, not an implementation detail.</w:t>
            </w:r>
          </w:p>
        </w:tc>
      </w:tr>
      <w:tr>
        <w:tc>
          <w:tcPr>
            <w:tcW w:type="dxa" w:w="2592"/>
            <w:tcMar>
              <w:top w:w="100" w:type="dxa"/>
              <w:start w:w="100" w:type="dxa"/>
              <w:bottom w:w="100" w:type="dxa"/>
              <w:end w:w="100" w:type="dxa"/>
            </w:tcMar>
            <w:vAlign w:val="center"/>
          </w:tcPr>
          <w:p>
            <w:pPr>
              <w:jc w:val="left"/>
            </w:pPr>
            <w:r>
              <w:rPr>
                <w:sz w:val="19"/>
              </w:rPr>
              <w:t>Local-first</w:t>
            </w:r>
          </w:p>
        </w:tc>
        <w:tc>
          <w:tcPr>
            <w:tcW w:type="dxa" w:w="7200"/>
            <w:tcMar>
              <w:top w:w="100" w:type="dxa"/>
              <w:start w:w="100" w:type="dxa"/>
              <w:bottom w:w="100" w:type="dxa"/>
              <w:end w:w="100" w:type="dxa"/>
            </w:tcMar>
            <w:vAlign w:val="center"/>
          </w:tcPr>
          <w:p>
            <w:pPr>
              <w:jc w:val="left"/>
            </w:pPr>
            <w:r>
              <w:rPr>
                <w:sz w:val="19"/>
              </w:rPr>
              <w:t>Core ride functionality must not depend on mobile data or a cloud service.</w:t>
            </w:r>
          </w:p>
        </w:tc>
      </w:tr>
      <w:tr>
        <w:tc>
          <w:tcPr>
            <w:tcW w:type="dxa" w:w="2592"/>
            <w:tcMar>
              <w:top w:w="100" w:type="dxa"/>
              <w:start w:w="100" w:type="dxa"/>
              <w:bottom w:w="100" w:type="dxa"/>
              <w:end w:w="100" w:type="dxa"/>
            </w:tcMar>
            <w:vAlign w:val="center"/>
          </w:tcPr>
          <w:p>
            <w:pPr>
              <w:jc w:val="left"/>
            </w:pPr>
            <w:r>
              <w:rPr>
                <w:sz w:val="19"/>
              </w:rPr>
              <w:t>Each phone plays its own music</w:t>
            </w:r>
          </w:p>
        </w:tc>
        <w:tc>
          <w:tcPr>
            <w:tcW w:type="dxa" w:w="7200"/>
            <w:tcMar>
              <w:top w:w="100" w:type="dxa"/>
              <w:start w:w="100" w:type="dxa"/>
              <w:bottom w:w="100" w:type="dxa"/>
              <w:end w:w="100" w:type="dxa"/>
            </w:tcMar>
            <w:vAlign w:val="center"/>
          </w:tcPr>
          <w:p>
            <w:pPr>
              <w:jc w:val="left"/>
            </w:pPr>
            <w:r>
              <w:rPr>
                <w:sz w:val="19"/>
              </w:rPr>
              <w:t>Transfer once, then synchronize local playback instead of continuously restreaming the song.</w:t>
            </w:r>
          </w:p>
        </w:tc>
      </w:tr>
      <w:tr>
        <w:tc>
          <w:tcPr>
            <w:tcW w:type="dxa" w:w="2592"/>
            <w:tcMar>
              <w:top w:w="100" w:type="dxa"/>
              <w:start w:w="100" w:type="dxa"/>
              <w:bottom w:w="100" w:type="dxa"/>
              <w:end w:w="100" w:type="dxa"/>
            </w:tcMar>
            <w:vAlign w:val="center"/>
          </w:tcPr>
          <w:p>
            <w:pPr>
              <w:jc w:val="left"/>
            </w:pPr>
            <w:r>
              <w:rPr>
                <w:sz w:val="19"/>
              </w:rPr>
              <w:t>Phones are peers</w:t>
            </w:r>
          </w:p>
        </w:tc>
        <w:tc>
          <w:tcPr>
            <w:tcW w:type="dxa" w:w="7200"/>
            <w:tcMar>
              <w:top w:w="100" w:type="dxa"/>
              <w:start w:w="100" w:type="dxa"/>
              <w:bottom w:w="100" w:type="dxa"/>
              <w:end w:w="100" w:type="dxa"/>
            </w:tcMar>
            <w:vAlign w:val="center"/>
          </w:tcPr>
          <w:p>
            <w:pPr>
              <w:jc w:val="left"/>
            </w:pPr>
            <w:r>
              <w:rPr>
                <w:sz w:val="19"/>
              </w:rPr>
              <w:t>Either participant can control music; no permanent master device.</w:t>
            </w:r>
          </w:p>
        </w:tc>
      </w:tr>
      <w:tr>
        <w:tc>
          <w:tcPr>
            <w:tcW w:type="dxa" w:w="2592"/>
            <w:tcMar>
              <w:top w:w="100" w:type="dxa"/>
              <w:start w:w="100" w:type="dxa"/>
              <w:bottom w:w="100" w:type="dxa"/>
              <w:end w:w="100" w:type="dxa"/>
            </w:tcMar>
            <w:vAlign w:val="center"/>
          </w:tcPr>
          <w:p>
            <w:pPr>
              <w:jc w:val="left"/>
            </w:pPr>
            <w:r>
              <w:rPr>
                <w:sz w:val="19"/>
              </w:rPr>
              <w:t>Voice wins over convenience</w:t>
            </w:r>
          </w:p>
        </w:tc>
        <w:tc>
          <w:tcPr>
            <w:tcW w:type="dxa" w:w="7200"/>
            <w:tcMar>
              <w:top w:w="100" w:type="dxa"/>
              <w:start w:w="100" w:type="dxa"/>
              <w:bottom w:w="100" w:type="dxa"/>
              <w:end w:w="100" w:type="dxa"/>
            </w:tcMar>
            <w:vAlign w:val="center"/>
          </w:tcPr>
          <w:p>
            <w:pPr>
              <w:jc w:val="left"/>
            </w:pPr>
            <w:r>
              <w:rPr>
                <w:sz w:val="19"/>
              </w:rPr>
              <w:t>When Bluetooth constraints force a tradeoff, predictable communication is more important than preserving maximum music fidelity.</w:t>
            </w:r>
          </w:p>
        </w:tc>
      </w:tr>
      <w:tr>
        <w:tc>
          <w:tcPr>
            <w:tcW w:type="dxa" w:w="2592"/>
            <w:tcMar>
              <w:top w:w="100" w:type="dxa"/>
              <w:start w:w="100" w:type="dxa"/>
              <w:bottom w:w="100" w:type="dxa"/>
              <w:end w:w="100" w:type="dxa"/>
            </w:tcMar>
            <w:vAlign w:val="center"/>
          </w:tcPr>
          <w:p>
            <w:pPr>
              <w:jc w:val="left"/>
            </w:pPr>
            <w:r>
              <w:rPr>
                <w:sz w:val="19"/>
              </w:rPr>
              <w:t>Safe interaction</w:t>
            </w:r>
          </w:p>
        </w:tc>
        <w:tc>
          <w:tcPr>
            <w:tcW w:type="dxa" w:w="7200"/>
            <w:tcMar>
              <w:top w:w="100" w:type="dxa"/>
              <w:start w:w="100" w:type="dxa"/>
              <w:bottom w:w="100" w:type="dxa"/>
              <w:end w:w="100" w:type="dxa"/>
            </w:tcMar>
            <w:vAlign w:val="center"/>
          </w:tcPr>
          <w:p>
            <w:pPr>
              <w:jc w:val="left"/>
            </w:pPr>
            <w:r>
              <w:rPr>
                <w:sz w:val="19"/>
              </w:rPr>
              <w:t>The rider should not need to operate the phone while moving.</w:t>
            </w:r>
          </w:p>
        </w:tc>
      </w:tr>
      <w:tr>
        <w:tc>
          <w:tcPr>
            <w:tcW w:type="dxa" w:w="2592"/>
            <w:tcMar>
              <w:top w:w="100" w:type="dxa"/>
              <w:start w:w="100" w:type="dxa"/>
              <w:bottom w:w="100" w:type="dxa"/>
              <w:end w:w="100" w:type="dxa"/>
            </w:tcMar>
            <w:vAlign w:val="center"/>
          </w:tcPr>
          <w:p>
            <w:pPr>
              <w:jc w:val="left"/>
            </w:pPr>
            <w:r>
              <w:rPr>
                <w:sz w:val="19"/>
              </w:rPr>
              <w:t>Build narrowly</w:t>
            </w:r>
          </w:p>
        </w:tc>
        <w:tc>
          <w:tcPr>
            <w:tcW w:type="dxa" w:w="7200"/>
            <w:tcMar>
              <w:top w:w="100" w:type="dxa"/>
              <w:start w:w="100" w:type="dxa"/>
              <w:bottom w:w="100" w:type="dxa"/>
              <w:end w:w="100" w:type="dxa"/>
            </w:tcMar>
            <w:vAlign w:val="center"/>
          </w:tcPr>
          <w:p>
            <w:pPr>
              <w:jc w:val="left"/>
            </w:pPr>
            <w:r>
              <w:rPr>
                <w:sz w:val="19"/>
              </w:rPr>
              <w:t>Two users, known hardware, personal use. Broader compatibility comes only after the core experience works.</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RideLink Requirements &amp; Implementation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