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8" w:type="dxa"/>
        <w:tblInd w:w="5" w:type="dxa"/>
        <w:tblCellMar>
          <w:top w:w="42" w:type="dxa"/>
          <w:left w:w="108" w:type="dxa"/>
          <w:right w:w="115" w:type="dxa"/>
        </w:tblCellMar>
        <w:tblLook w:val="04A0" w:firstRow="1" w:lastRow="0" w:firstColumn="1" w:lastColumn="0" w:noHBand="0" w:noVBand="1"/>
      </w:tblPr>
      <w:tblGrid>
        <w:gridCol w:w="2264"/>
        <w:gridCol w:w="6754"/>
      </w:tblGrid>
      <w:tr w:rsidR="00442207" w14:paraId="56BC1CB3" w14:textId="77777777">
        <w:trPr>
          <w:trHeight w:val="269"/>
        </w:trPr>
        <w:tc>
          <w:tcPr>
            <w:tcW w:w="2264" w:type="dxa"/>
            <w:tcBorders>
              <w:top w:val="single" w:sz="4" w:space="0" w:color="000000"/>
              <w:left w:val="single" w:sz="4" w:space="0" w:color="000000"/>
              <w:bottom w:val="single" w:sz="4" w:space="0" w:color="000000"/>
              <w:right w:val="single" w:sz="4" w:space="0" w:color="000000"/>
            </w:tcBorders>
          </w:tcPr>
          <w:p w14:paraId="3004B621" w14:textId="77777777" w:rsidR="00442207" w:rsidRDefault="00000000">
            <w:r>
              <w:rPr>
                <w:rFonts w:ascii="Cambria" w:eastAsia="Cambria" w:hAnsi="Cambria" w:cs="Cambria"/>
                <w:b/>
              </w:rPr>
              <w:t xml:space="preserve">EXPT NO:7 </w:t>
            </w:r>
          </w:p>
        </w:tc>
        <w:tc>
          <w:tcPr>
            <w:tcW w:w="6755" w:type="dxa"/>
            <w:vMerge w:val="restart"/>
            <w:tcBorders>
              <w:top w:val="single" w:sz="4" w:space="0" w:color="000000"/>
              <w:left w:val="single" w:sz="4" w:space="0" w:color="000000"/>
              <w:bottom w:val="single" w:sz="4" w:space="0" w:color="000000"/>
              <w:right w:val="single" w:sz="4" w:space="0" w:color="000000"/>
            </w:tcBorders>
          </w:tcPr>
          <w:p w14:paraId="3FCBE6D5" w14:textId="77777777" w:rsidR="00442207" w:rsidRDefault="00000000">
            <w:pPr>
              <w:ind w:left="4"/>
              <w:jc w:val="center"/>
            </w:pPr>
            <w:r>
              <w:rPr>
                <w:rFonts w:ascii="Cambria" w:eastAsia="Cambria" w:hAnsi="Cambria" w:cs="Cambria"/>
                <w:b/>
              </w:rPr>
              <w:t xml:space="preserve">IMPLEMENT ADVANCED CHART TYPES USING TABLEAU AND </w:t>
            </w:r>
          </w:p>
          <w:p w14:paraId="0C6340DD" w14:textId="77777777" w:rsidR="00442207" w:rsidRDefault="00000000">
            <w:pPr>
              <w:ind w:left="10"/>
              <w:jc w:val="center"/>
            </w:pPr>
            <w:r>
              <w:rPr>
                <w:rFonts w:ascii="Cambria" w:eastAsia="Cambria" w:hAnsi="Cambria" w:cs="Cambria"/>
                <w:b/>
              </w:rPr>
              <w:t xml:space="preserve">POWER BI </w:t>
            </w:r>
          </w:p>
        </w:tc>
      </w:tr>
      <w:tr w:rsidR="00442207" w14:paraId="1EF8AA04" w14:textId="77777777">
        <w:trPr>
          <w:trHeight w:val="266"/>
        </w:trPr>
        <w:tc>
          <w:tcPr>
            <w:tcW w:w="2264" w:type="dxa"/>
            <w:tcBorders>
              <w:top w:val="single" w:sz="4" w:space="0" w:color="000000"/>
              <w:left w:val="single" w:sz="4" w:space="0" w:color="000000"/>
              <w:bottom w:val="single" w:sz="4" w:space="0" w:color="000000"/>
              <w:right w:val="single" w:sz="4" w:space="0" w:color="000000"/>
            </w:tcBorders>
          </w:tcPr>
          <w:p w14:paraId="09A5E4A2" w14:textId="77777777" w:rsidR="00442207" w:rsidRDefault="00000000">
            <w:r>
              <w:rPr>
                <w:rFonts w:ascii="Cambria" w:eastAsia="Cambria" w:hAnsi="Cambria" w:cs="Cambria"/>
                <w:b/>
              </w:rPr>
              <w:t xml:space="preserve">DATE: 14.08.2026 </w:t>
            </w:r>
          </w:p>
        </w:tc>
        <w:tc>
          <w:tcPr>
            <w:tcW w:w="0" w:type="auto"/>
            <w:vMerge/>
            <w:tcBorders>
              <w:top w:val="nil"/>
              <w:left w:val="single" w:sz="4" w:space="0" w:color="000000"/>
              <w:bottom w:val="single" w:sz="4" w:space="0" w:color="000000"/>
              <w:right w:val="single" w:sz="4" w:space="0" w:color="000000"/>
            </w:tcBorders>
          </w:tcPr>
          <w:p w14:paraId="3C40DA04" w14:textId="77777777" w:rsidR="00442207" w:rsidRDefault="00442207"/>
        </w:tc>
      </w:tr>
    </w:tbl>
    <w:p w14:paraId="449F17C5" w14:textId="77777777" w:rsidR="00442207" w:rsidRDefault="00000000">
      <w:pPr>
        <w:spacing w:after="0"/>
      </w:pPr>
      <w:r>
        <w:rPr>
          <w:rFonts w:ascii="Cambria" w:eastAsia="Cambria" w:hAnsi="Cambria" w:cs="Cambria"/>
        </w:rPr>
        <w:t xml:space="preserve"> </w:t>
      </w:r>
    </w:p>
    <w:p w14:paraId="265FC2E0" w14:textId="77777777" w:rsidR="00442207" w:rsidRDefault="00000000">
      <w:pPr>
        <w:spacing w:after="5" w:line="249" w:lineRule="auto"/>
        <w:ind w:left="-5" w:hanging="10"/>
      </w:pPr>
      <w:r>
        <w:rPr>
          <w:rFonts w:ascii="Cambria" w:eastAsia="Cambria" w:hAnsi="Cambria" w:cs="Cambria"/>
          <w:b/>
        </w:rPr>
        <w:t xml:space="preserve">PRE-LAB QUESTIONS (PROVIDE BRIEF ANSWERS TO THE FOLLOWING QUESTIONS) </w:t>
      </w:r>
    </w:p>
    <w:p w14:paraId="17C182E9" w14:textId="77777777" w:rsidR="00F04689" w:rsidRPr="004A5B0C" w:rsidRDefault="00F04689" w:rsidP="00F04689">
      <w:pPr>
        <w:numPr>
          <w:ilvl w:val="0"/>
          <w:numId w:val="4"/>
        </w:numPr>
        <w:spacing w:after="5" w:line="249" w:lineRule="auto"/>
        <w:rPr>
          <w:rFonts w:ascii="Cambria" w:eastAsia="Cambria" w:hAnsi="Cambria" w:cs="Cambria"/>
          <w:b/>
        </w:rPr>
      </w:pPr>
      <w:r w:rsidRPr="00F04689">
        <w:rPr>
          <w:rFonts w:ascii="Cambria" w:eastAsia="Cambria" w:hAnsi="Cambria" w:cs="Cambria"/>
          <w:b/>
          <w:bCs/>
        </w:rPr>
        <w:t>Data integration in Business Intelligence (BI)</w:t>
      </w:r>
    </w:p>
    <w:p w14:paraId="649DC754" w14:textId="77777777" w:rsidR="004A5B0C" w:rsidRPr="00F04689" w:rsidRDefault="004A5B0C" w:rsidP="00226E97">
      <w:pPr>
        <w:spacing w:after="5" w:line="249" w:lineRule="auto"/>
        <w:rPr>
          <w:rFonts w:ascii="Cambria" w:eastAsia="Cambria" w:hAnsi="Cambria" w:cs="Cambria"/>
          <w:b/>
        </w:rPr>
      </w:pPr>
    </w:p>
    <w:p w14:paraId="75C7D3EC" w14:textId="7D0975D3" w:rsidR="00F04689" w:rsidRPr="00F04689" w:rsidRDefault="00226E97" w:rsidP="00F04689">
      <w:pPr>
        <w:spacing w:after="5" w:line="249" w:lineRule="auto"/>
        <w:rPr>
          <w:rFonts w:ascii="Cambria" w:eastAsia="Cambria" w:hAnsi="Cambria" w:cs="Cambria"/>
          <w:b/>
        </w:rPr>
      </w:pPr>
      <w:r>
        <w:rPr>
          <w:rFonts w:ascii="Cambria" w:eastAsia="Cambria" w:hAnsi="Cambria" w:cs="Cambria"/>
          <w:b/>
        </w:rPr>
        <w:t xml:space="preserve">               </w:t>
      </w:r>
      <w:r w:rsidR="00F04689" w:rsidRPr="00F04689">
        <w:rPr>
          <w:rFonts w:ascii="Cambria" w:eastAsia="Cambria" w:hAnsi="Cambria" w:cs="Cambria"/>
          <w:b/>
        </w:rPr>
        <w:t>Data integration is the process of collecting data from different sources—such as Excel files, databases, CRM systems, websites, and ERP systems—and combining it into one consistent view for analysis and reporting.</w:t>
      </w:r>
    </w:p>
    <w:p w14:paraId="0E19F62E"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For example, a company may combine:</w:t>
      </w:r>
    </w:p>
    <w:p w14:paraId="1505F67D" w14:textId="77777777" w:rsidR="00F04689" w:rsidRPr="00F04689" w:rsidRDefault="00F04689" w:rsidP="00F04689">
      <w:pPr>
        <w:numPr>
          <w:ilvl w:val="0"/>
          <w:numId w:val="5"/>
        </w:numPr>
        <w:spacing w:after="5" w:line="249" w:lineRule="auto"/>
        <w:rPr>
          <w:rFonts w:ascii="Cambria" w:eastAsia="Cambria" w:hAnsi="Cambria" w:cs="Cambria"/>
          <w:b/>
        </w:rPr>
      </w:pPr>
      <w:r w:rsidRPr="00F04689">
        <w:rPr>
          <w:rFonts w:ascii="Cambria" w:eastAsia="Cambria" w:hAnsi="Cambria" w:cs="Cambria"/>
          <w:b/>
        </w:rPr>
        <w:t>Sales data from a POS system</w:t>
      </w:r>
    </w:p>
    <w:p w14:paraId="20CDE098" w14:textId="77777777" w:rsidR="00F04689" w:rsidRPr="00F04689" w:rsidRDefault="00F04689" w:rsidP="00F04689">
      <w:pPr>
        <w:numPr>
          <w:ilvl w:val="0"/>
          <w:numId w:val="5"/>
        </w:numPr>
        <w:spacing w:after="5" w:line="249" w:lineRule="auto"/>
        <w:rPr>
          <w:rFonts w:ascii="Cambria" w:eastAsia="Cambria" w:hAnsi="Cambria" w:cs="Cambria"/>
          <w:b/>
        </w:rPr>
      </w:pPr>
      <w:r w:rsidRPr="00F04689">
        <w:rPr>
          <w:rFonts w:ascii="Cambria" w:eastAsia="Cambria" w:hAnsi="Cambria" w:cs="Cambria"/>
          <w:b/>
        </w:rPr>
        <w:t>Customer data from a CRM</w:t>
      </w:r>
    </w:p>
    <w:p w14:paraId="152DF020" w14:textId="77777777" w:rsidR="00F04689" w:rsidRPr="00F04689" w:rsidRDefault="00F04689" w:rsidP="00F04689">
      <w:pPr>
        <w:numPr>
          <w:ilvl w:val="0"/>
          <w:numId w:val="5"/>
        </w:numPr>
        <w:spacing w:after="5" w:line="249" w:lineRule="auto"/>
        <w:rPr>
          <w:rFonts w:ascii="Cambria" w:eastAsia="Cambria" w:hAnsi="Cambria" w:cs="Cambria"/>
          <w:b/>
        </w:rPr>
      </w:pPr>
      <w:r w:rsidRPr="00F04689">
        <w:rPr>
          <w:rFonts w:ascii="Cambria" w:eastAsia="Cambria" w:hAnsi="Cambria" w:cs="Cambria"/>
          <w:b/>
        </w:rPr>
        <w:t>Product data from an inventory database</w:t>
      </w:r>
    </w:p>
    <w:p w14:paraId="1E61CB5A" w14:textId="77777777" w:rsidR="00F04689" w:rsidRDefault="00F04689" w:rsidP="00F04689">
      <w:pPr>
        <w:spacing w:after="5" w:line="249" w:lineRule="auto"/>
        <w:rPr>
          <w:rFonts w:ascii="Cambria" w:eastAsia="Cambria" w:hAnsi="Cambria" w:cs="Cambria"/>
          <w:b/>
        </w:rPr>
      </w:pPr>
      <w:r w:rsidRPr="00F04689">
        <w:rPr>
          <w:rFonts w:ascii="Cambria" w:eastAsia="Cambria" w:hAnsi="Cambria" w:cs="Cambria"/>
          <w:b/>
        </w:rPr>
        <w:t>This integrated data helps BI tools create dashboards, reports, and insights for better decision-making.</w:t>
      </w:r>
    </w:p>
    <w:p w14:paraId="1D692276" w14:textId="77777777" w:rsidR="00F04689" w:rsidRDefault="00F04689" w:rsidP="00F04689">
      <w:pPr>
        <w:spacing w:after="5" w:line="249" w:lineRule="auto"/>
        <w:rPr>
          <w:rFonts w:ascii="Cambria" w:eastAsia="Cambria" w:hAnsi="Cambria" w:cs="Cambria"/>
          <w:b/>
        </w:rPr>
      </w:pPr>
    </w:p>
    <w:p w14:paraId="0F743E2E" w14:textId="77777777" w:rsidR="00F04689" w:rsidRPr="00F04689" w:rsidRDefault="00F04689" w:rsidP="00F04689">
      <w:pPr>
        <w:spacing w:after="5" w:line="249" w:lineRule="auto"/>
        <w:rPr>
          <w:rFonts w:ascii="Cambria" w:eastAsia="Cambria" w:hAnsi="Cambria" w:cs="Cambria"/>
          <w:b/>
        </w:rPr>
      </w:pPr>
    </w:p>
    <w:p w14:paraId="28C2F95D" w14:textId="77777777" w:rsidR="00F04689" w:rsidRPr="00F04689" w:rsidRDefault="00F04689" w:rsidP="00F04689">
      <w:pPr>
        <w:numPr>
          <w:ilvl w:val="0"/>
          <w:numId w:val="6"/>
        </w:numPr>
        <w:spacing w:after="5" w:line="249" w:lineRule="auto"/>
        <w:rPr>
          <w:rFonts w:ascii="Cambria" w:eastAsia="Cambria" w:hAnsi="Cambria" w:cs="Cambria"/>
          <w:b/>
        </w:rPr>
      </w:pPr>
      <w:r w:rsidRPr="00F04689">
        <w:rPr>
          <w:rFonts w:ascii="Cambria" w:eastAsia="Cambria" w:hAnsi="Cambria" w:cs="Cambria"/>
          <w:b/>
          <w:bCs/>
        </w:rPr>
        <w:t>Difference between a join and a data blend in Tableau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3502"/>
        <w:gridCol w:w="4069"/>
      </w:tblGrid>
      <w:tr w:rsidR="00F04689" w:rsidRPr="00F04689" w14:paraId="76A6AFCD" w14:textId="77777777">
        <w:trPr>
          <w:tblHeader/>
          <w:tblCellSpacing w:w="15" w:type="dxa"/>
        </w:trPr>
        <w:tc>
          <w:tcPr>
            <w:tcW w:w="0" w:type="auto"/>
            <w:vAlign w:val="center"/>
            <w:hideMark/>
          </w:tcPr>
          <w:p w14:paraId="5AE52B11" w14:textId="77777777" w:rsidR="00F04689" w:rsidRPr="00F04689" w:rsidRDefault="00F04689" w:rsidP="00F04689">
            <w:pPr>
              <w:spacing w:after="5" w:line="249" w:lineRule="auto"/>
              <w:rPr>
                <w:rFonts w:ascii="Cambria" w:eastAsia="Cambria" w:hAnsi="Cambria" w:cs="Cambria"/>
                <w:b/>
                <w:bCs/>
              </w:rPr>
            </w:pPr>
            <w:r w:rsidRPr="00F04689">
              <w:rPr>
                <w:rFonts w:ascii="Cambria" w:eastAsia="Cambria" w:hAnsi="Cambria" w:cs="Cambria"/>
                <w:b/>
                <w:bCs/>
              </w:rPr>
              <w:t>Feature</w:t>
            </w:r>
          </w:p>
        </w:tc>
        <w:tc>
          <w:tcPr>
            <w:tcW w:w="0" w:type="auto"/>
            <w:vAlign w:val="center"/>
            <w:hideMark/>
          </w:tcPr>
          <w:p w14:paraId="24B2138E" w14:textId="77777777" w:rsidR="00F04689" w:rsidRPr="00F04689" w:rsidRDefault="00F04689" w:rsidP="00F04689">
            <w:pPr>
              <w:spacing w:after="5" w:line="249" w:lineRule="auto"/>
              <w:rPr>
                <w:rFonts w:ascii="Cambria" w:eastAsia="Cambria" w:hAnsi="Cambria" w:cs="Cambria"/>
                <w:b/>
                <w:bCs/>
              </w:rPr>
            </w:pPr>
            <w:r w:rsidRPr="00F04689">
              <w:rPr>
                <w:rFonts w:ascii="Cambria" w:eastAsia="Cambria" w:hAnsi="Cambria" w:cs="Cambria"/>
                <w:b/>
                <w:bCs/>
              </w:rPr>
              <w:t>Join</w:t>
            </w:r>
          </w:p>
        </w:tc>
        <w:tc>
          <w:tcPr>
            <w:tcW w:w="0" w:type="auto"/>
            <w:vAlign w:val="center"/>
            <w:hideMark/>
          </w:tcPr>
          <w:p w14:paraId="5EA4E309" w14:textId="77777777" w:rsidR="00F04689" w:rsidRPr="00F04689" w:rsidRDefault="00F04689" w:rsidP="00F04689">
            <w:pPr>
              <w:spacing w:after="5" w:line="249" w:lineRule="auto"/>
              <w:rPr>
                <w:rFonts w:ascii="Cambria" w:eastAsia="Cambria" w:hAnsi="Cambria" w:cs="Cambria"/>
                <w:b/>
                <w:bCs/>
              </w:rPr>
            </w:pPr>
            <w:r w:rsidRPr="00F04689">
              <w:rPr>
                <w:rFonts w:ascii="Cambria" w:eastAsia="Cambria" w:hAnsi="Cambria" w:cs="Cambria"/>
                <w:b/>
                <w:bCs/>
              </w:rPr>
              <w:t>Data Blend</w:t>
            </w:r>
          </w:p>
        </w:tc>
      </w:tr>
      <w:tr w:rsidR="00F04689" w:rsidRPr="00F04689" w14:paraId="52A61741" w14:textId="77777777">
        <w:trPr>
          <w:tblCellSpacing w:w="15" w:type="dxa"/>
        </w:trPr>
        <w:tc>
          <w:tcPr>
            <w:tcW w:w="0" w:type="auto"/>
            <w:vAlign w:val="center"/>
            <w:hideMark/>
          </w:tcPr>
          <w:p w14:paraId="73B33C03"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Where it happens</w:t>
            </w:r>
          </w:p>
        </w:tc>
        <w:tc>
          <w:tcPr>
            <w:tcW w:w="0" w:type="auto"/>
            <w:vAlign w:val="center"/>
            <w:hideMark/>
          </w:tcPr>
          <w:p w14:paraId="3E1238B3"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At the data-source level</w:t>
            </w:r>
          </w:p>
        </w:tc>
        <w:tc>
          <w:tcPr>
            <w:tcW w:w="0" w:type="auto"/>
            <w:vAlign w:val="center"/>
            <w:hideMark/>
          </w:tcPr>
          <w:p w14:paraId="5C15FD5F"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Inside the Tableau worksheet</w:t>
            </w:r>
          </w:p>
        </w:tc>
      </w:tr>
      <w:tr w:rsidR="00F04689" w:rsidRPr="00F04689" w14:paraId="2E435BF6" w14:textId="77777777">
        <w:trPr>
          <w:tblCellSpacing w:w="15" w:type="dxa"/>
        </w:trPr>
        <w:tc>
          <w:tcPr>
            <w:tcW w:w="0" w:type="auto"/>
            <w:vAlign w:val="center"/>
            <w:hideMark/>
          </w:tcPr>
          <w:p w14:paraId="48D6E81D"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Result</w:t>
            </w:r>
          </w:p>
        </w:tc>
        <w:tc>
          <w:tcPr>
            <w:tcW w:w="0" w:type="auto"/>
            <w:vAlign w:val="center"/>
            <w:hideMark/>
          </w:tcPr>
          <w:p w14:paraId="77936FA8"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Combines tables into one table</w:t>
            </w:r>
          </w:p>
        </w:tc>
        <w:tc>
          <w:tcPr>
            <w:tcW w:w="0" w:type="auto"/>
            <w:vAlign w:val="center"/>
            <w:hideMark/>
          </w:tcPr>
          <w:p w14:paraId="6E2F790A"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Keeps sources separate and combines aggregated results</w:t>
            </w:r>
          </w:p>
        </w:tc>
      </w:tr>
      <w:tr w:rsidR="00F04689" w:rsidRPr="00F04689" w14:paraId="09DDCD1C" w14:textId="77777777">
        <w:trPr>
          <w:tblCellSpacing w:w="15" w:type="dxa"/>
        </w:trPr>
        <w:tc>
          <w:tcPr>
            <w:tcW w:w="0" w:type="auto"/>
            <w:vAlign w:val="center"/>
            <w:hideMark/>
          </w:tcPr>
          <w:p w14:paraId="692BB26C"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Data source</w:t>
            </w:r>
          </w:p>
        </w:tc>
        <w:tc>
          <w:tcPr>
            <w:tcW w:w="0" w:type="auto"/>
            <w:vAlign w:val="center"/>
            <w:hideMark/>
          </w:tcPr>
          <w:p w14:paraId="4C68D311" w14:textId="77777777" w:rsidR="00F04689" w:rsidRPr="00F04689" w:rsidRDefault="00F04689" w:rsidP="00F04689">
            <w:pPr>
              <w:spacing w:after="5" w:line="249" w:lineRule="auto"/>
              <w:rPr>
                <w:rFonts w:ascii="Cambria" w:eastAsia="Cambria" w:hAnsi="Cambria" w:cs="Cambria"/>
                <w:b/>
              </w:rPr>
            </w:pPr>
            <w:proofErr w:type="gramStart"/>
            <w:r w:rsidRPr="00F04689">
              <w:rPr>
                <w:rFonts w:ascii="Cambria" w:eastAsia="Cambria" w:hAnsi="Cambria" w:cs="Cambria"/>
                <w:b/>
              </w:rPr>
              <w:t>Usually</w:t>
            </w:r>
            <w:proofErr w:type="gramEnd"/>
            <w:r w:rsidRPr="00F04689">
              <w:rPr>
                <w:rFonts w:ascii="Cambria" w:eastAsia="Cambria" w:hAnsi="Cambria" w:cs="Cambria"/>
                <w:b/>
              </w:rPr>
              <w:t xml:space="preserve"> tables from the same source</w:t>
            </w:r>
          </w:p>
        </w:tc>
        <w:tc>
          <w:tcPr>
            <w:tcW w:w="0" w:type="auto"/>
            <w:vAlign w:val="center"/>
            <w:hideMark/>
          </w:tcPr>
          <w:p w14:paraId="6C761A5A"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Can use different data sources</w:t>
            </w:r>
          </w:p>
        </w:tc>
      </w:tr>
      <w:tr w:rsidR="00F04689" w:rsidRPr="00F04689" w14:paraId="2C07770E" w14:textId="77777777">
        <w:trPr>
          <w:tblCellSpacing w:w="15" w:type="dxa"/>
        </w:trPr>
        <w:tc>
          <w:tcPr>
            <w:tcW w:w="0" w:type="auto"/>
            <w:vAlign w:val="center"/>
            <w:hideMark/>
          </w:tcPr>
          <w:p w14:paraId="1D12598E"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Matching fields</w:t>
            </w:r>
          </w:p>
        </w:tc>
        <w:tc>
          <w:tcPr>
            <w:tcW w:w="0" w:type="auto"/>
            <w:vAlign w:val="center"/>
            <w:hideMark/>
          </w:tcPr>
          <w:p w14:paraId="640260C5"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Join keys such as Customer ID</w:t>
            </w:r>
          </w:p>
        </w:tc>
        <w:tc>
          <w:tcPr>
            <w:tcW w:w="0" w:type="auto"/>
            <w:vAlign w:val="center"/>
            <w:hideMark/>
          </w:tcPr>
          <w:p w14:paraId="4A474AA5"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Linking fields such as Region or Date</w:t>
            </w:r>
          </w:p>
        </w:tc>
      </w:tr>
      <w:tr w:rsidR="00F04689" w:rsidRPr="00F04689" w14:paraId="607D3C40" w14:textId="77777777">
        <w:trPr>
          <w:tblCellSpacing w:w="15" w:type="dxa"/>
        </w:trPr>
        <w:tc>
          <w:tcPr>
            <w:tcW w:w="0" w:type="auto"/>
            <w:vAlign w:val="center"/>
            <w:hideMark/>
          </w:tcPr>
          <w:p w14:paraId="356F2921"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Example</w:t>
            </w:r>
          </w:p>
        </w:tc>
        <w:tc>
          <w:tcPr>
            <w:tcW w:w="0" w:type="auto"/>
            <w:vAlign w:val="center"/>
            <w:hideMark/>
          </w:tcPr>
          <w:p w14:paraId="0489B70D"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Joining Orders and Customers tables using Customer ID</w:t>
            </w:r>
          </w:p>
        </w:tc>
        <w:tc>
          <w:tcPr>
            <w:tcW w:w="0" w:type="auto"/>
            <w:vAlign w:val="center"/>
            <w:hideMark/>
          </w:tcPr>
          <w:p w14:paraId="32401BF4"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 xml:space="preserve">Blending an Excel sales file with a database target table by </w:t>
            </w:r>
            <w:proofErr w:type="gramStart"/>
            <w:r w:rsidRPr="00F04689">
              <w:rPr>
                <w:rFonts w:ascii="Cambria" w:eastAsia="Cambria" w:hAnsi="Cambria" w:cs="Cambria"/>
                <w:b/>
              </w:rPr>
              <w:t>Region</w:t>
            </w:r>
            <w:proofErr w:type="gramEnd"/>
          </w:p>
        </w:tc>
      </w:tr>
    </w:tbl>
    <w:p w14:paraId="3F7D5092"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 xml:space="preserve">A </w:t>
      </w:r>
      <w:r w:rsidRPr="00F04689">
        <w:rPr>
          <w:rFonts w:ascii="Cambria" w:eastAsia="Cambria" w:hAnsi="Cambria" w:cs="Cambria"/>
          <w:b/>
          <w:bCs/>
        </w:rPr>
        <w:t>join</w:t>
      </w:r>
      <w:r w:rsidRPr="00F04689">
        <w:rPr>
          <w:rFonts w:ascii="Cambria" w:eastAsia="Cambria" w:hAnsi="Cambria" w:cs="Cambria"/>
          <w:b/>
        </w:rPr>
        <w:t xml:space="preserve"> is best when tables have detailed row-level data and can be connected using a common key.</w:t>
      </w:r>
    </w:p>
    <w:p w14:paraId="4588CB67" w14:textId="77777777" w:rsidR="00F04689" w:rsidRDefault="00F04689" w:rsidP="00F04689">
      <w:pPr>
        <w:spacing w:after="5" w:line="249" w:lineRule="auto"/>
        <w:rPr>
          <w:rFonts w:ascii="Cambria" w:eastAsia="Cambria" w:hAnsi="Cambria" w:cs="Cambria"/>
          <w:b/>
        </w:rPr>
      </w:pPr>
      <w:r w:rsidRPr="00F04689">
        <w:rPr>
          <w:rFonts w:ascii="Cambria" w:eastAsia="Cambria" w:hAnsi="Cambria" w:cs="Cambria"/>
          <w:b/>
        </w:rPr>
        <w:t xml:space="preserve">A </w:t>
      </w:r>
      <w:r w:rsidRPr="00F04689">
        <w:rPr>
          <w:rFonts w:ascii="Cambria" w:eastAsia="Cambria" w:hAnsi="Cambria" w:cs="Cambria"/>
          <w:b/>
          <w:bCs/>
        </w:rPr>
        <w:t>data blend</w:t>
      </w:r>
      <w:r w:rsidRPr="00F04689">
        <w:rPr>
          <w:rFonts w:ascii="Cambria" w:eastAsia="Cambria" w:hAnsi="Cambria" w:cs="Cambria"/>
          <w:b/>
        </w:rPr>
        <w:t xml:space="preserve"> is useful when data comes from different sources or when joining tables directly could duplicate records.</w:t>
      </w:r>
    </w:p>
    <w:p w14:paraId="130BA3BD" w14:textId="77777777" w:rsidR="00F04689" w:rsidRDefault="00F04689" w:rsidP="00F04689">
      <w:pPr>
        <w:spacing w:after="5" w:line="249" w:lineRule="auto"/>
        <w:rPr>
          <w:rFonts w:ascii="Cambria" w:eastAsia="Cambria" w:hAnsi="Cambria" w:cs="Cambria"/>
          <w:b/>
        </w:rPr>
      </w:pPr>
    </w:p>
    <w:p w14:paraId="3806BD02" w14:textId="77777777" w:rsidR="00F04689" w:rsidRPr="00F04689" w:rsidRDefault="00F04689" w:rsidP="00F04689">
      <w:pPr>
        <w:spacing w:after="5" w:line="249" w:lineRule="auto"/>
        <w:rPr>
          <w:rFonts w:ascii="Cambria" w:eastAsia="Cambria" w:hAnsi="Cambria" w:cs="Cambria"/>
          <w:b/>
        </w:rPr>
      </w:pPr>
    </w:p>
    <w:p w14:paraId="2BF00A82" w14:textId="77777777" w:rsidR="00F04689" w:rsidRPr="004A5B0C" w:rsidRDefault="00F04689" w:rsidP="00F04689">
      <w:pPr>
        <w:numPr>
          <w:ilvl w:val="0"/>
          <w:numId w:val="7"/>
        </w:numPr>
        <w:spacing w:after="5" w:line="249" w:lineRule="auto"/>
        <w:rPr>
          <w:rFonts w:ascii="Cambria" w:eastAsia="Cambria" w:hAnsi="Cambria" w:cs="Cambria"/>
          <w:b/>
        </w:rPr>
      </w:pPr>
      <w:r w:rsidRPr="00F04689">
        <w:rPr>
          <w:rFonts w:ascii="Cambria" w:eastAsia="Cambria" w:hAnsi="Cambria" w:cs="Cambria"/>
          <w:b/>
          <w:bCs/>
        </w:rPr>
        <w:t>Relationships and cardinality in Power BI</w:t>
      </w:r>
    </w:p>
    <w:p w14:paraId="342B0587" w14:textId="77777777" w:rsidR="004A5B0C" w:rsidRPr="00F04689" w:rsidRDefault="004A5B0C" w:rsidP="00226E97">
      <w:pPr>
        <w:spacing w:after="5" w:line="249" w:lineRule="auto"/>
        <w:ind w:left="720"/>
        <w:rPr>
          <w:rFonts w:ascii="Cambria" w:eastAsia="Cambria" w:hAnsi="Cambria" w:cs="Cambria"/>
          <w:b/>
        </w:rPr>
      </w:pPr>
    </w:p>
    <w:p w14:paraId="32CFD9C5"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 xml:space="preserve">A relationship connects two tables through a common column, such as </w:t>
      </w:r>
      <w:proofErr w:type="spellStart"/>
      <w:r w:rsidRPr="00F04689">
        <w:rPr>
          <w:rFonts w:ascii="Cambria" w:eastAsia="Cambria" w:hAnsi="Cambria" w:cs="Cambria"/>
          <w:b/>
        </w:rPr>
        <w:t>CustomerID</w:t>
      </w:r>
      <w:proofErr w:type="spellEnd"/>
      <w:r w:rsidRPr="00F04689">
        <w:rPr>
          <w:rFonts w:ascii="Cambria" w:eastAsia="Cambria" w:hAnsi="Cambria" w:cs="Cambria"/>
          <w:b/>
        </w:rPr>
        <w:t xml:space="preserve">, </w:t>
      </w:r>
      <w:proofErr w:type="spellStart"/>
      <w:r w:rsidRPr="00F04689">
        <w:rPr>
          <w:rFonts w:ascii="Cambria" w:eastAsia="Cambria" w:hAnsi="Cambria" w:cs="Cambria"/>
          <w:b/>
        </w:rPr>
        <w:t>ProductID</w:t>
      </w:r>
      <w:proofErr w:type="spellEnd"/>
      <w:r w:rsidRPr="00F04689">
        <w:rPr>
          <w:rFonts w:ascii="Cambria" w:eastAsia="Cambria" w:hAnsi="Cambria" w:cs="Cambria"/>
          <w:b/>
        </w:rPr>
        <w:t>, or Date.</w:t>
      </w:r>
    </w:p>
    <w:p w14:paraId="6AE22B69"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For example:</w:t>
      </w:r>
    </w:p>
    <w:p w14:paraId="01A85AFA"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Customers table                 Sales table</w:t>
      </w:r>
    </w:p>
    <w:p w14:paraId="32B6D7CD" w14:textId="77777777" w:rsidR="00F04689" w:rsidRPr="00F04689" w:rsidRDefault="00F04689" w:rsidP="00F04689">
      <w:pPr>
        <w:spacing w:after="5" w:line="249" w:lineRule="auto"/>
        <w:rPr>
          <w:rFonts w:ascii="Cambria" w:eastAsia="Cambria" w:hAnsi="Cambria" w:cs="Cambria"/>
          <w:b/>
        </w:rPr>
      </w:pPr>
      <w:proofErr w:type="spellStart"/>
      <w:proofErr w:type="gramStart"/>
      <w:r w:rsidRPr="00F04689">
        <w:rPr>
          <w:rFonts w:ascii="Cambria" w:eastAsia="Cambria" w:hAnsi="Cambria" w:cs="Cambria"/>
          <w:b/>
        </w:rPr>
        <w:t>CustomerID</w:t>
      </w:r>
      <w:proofErr w:type="spellEnd"/>
      <w:r w:rsidRPr="00F04689">
        <w:rPr>
          <w:rFonts w:ascii="Cambria" w:eastAsia="Cambria" w:hAnsi="Cambria" w:cs="Cambria"/>
          <w:b/>
        </w:rPr>
        <w:t xml:space="preserve">  </w:t>
      </w:r>
      <w:proofErr w:type="spellStart"/>
      <w:r w:rsidRPr="00F04689">
        <w:rPr>
          <w:rFonts w:ascii="Cambria" w:eastAsia="Cambria" w:hAnsi="Cambria" w:cs="Cambria"/>
          <w:b/>
        </w:rPr>
        <w:t>CustomerName</w:t>
      </w:r>
      <w:proofErr w:type="spellEnd"/>
      <w:proofErr w:type="gramEnd"/>
      <w:r w:rsidRPr="00F04689">
        <w:rPr>
          <w:rFonts w:ascii="Cambria" w:eastAsia="Cambria" w:hAnsi="Cambria" w:cs="Cambria"/>
          <w:b/>
        </w:rPr>
        <w:t xml:space="preserve">        </w:t>
      </w:r>
      <w:proofErr w:type="spellStart"/>
      <w:proofErr w:type="gramStart"/>
      <w:r w:rsidRPr="00F04689">
        <w:rPr>
          <w:rFonts w:ascii="Cambria" w:eastAsia="Cambria" w:hAnsi="Cambria" w:cs="Cambria"/>
          <w:b/>
        </w:rPr>
        <w:t>SaleID</w:t>
      </w:r>
      <w:proofErr w:type="spellEnd"/>
      <w:r w:rsidRPr="00F04689">
        <w:rPr>
          <w:rFonts w:ascii="Cambria" w:eastAsia="Cambria" w:hAnsi="Cambria" w:cs="Cambria"/>
          <w:b/>
        </w:rPr>
        <w:t xml:space="preserve">  </w:t>
      </w:r>
      <w:proofErr w:type="spellStart"/>
      <w:r w:rsidRPr="00F04689">
        <w:rPr>
          <w:rFonts w:ascii="Cambria" w:eastAsia="Cambria" w:hAnsi="Cambria" w:cs="Cambria"/>
          <w:b/>
        </w:rPr>
        <w:t>CustomerID</w:t>
      </w:r>
      <w:proofErr w:type="spellEnd"/>
      <w:proofErr w:type="gramEnd"/>
      <w:r w:rsidRPr="00F04689">
        <w:rPr>
          <w:rFonts w:ascii="Cambria" w:eastAsia="Cambria" w:hAnsi="Cambria" w:cs="Cambria"/>
          <w:b/>
        </w:rPr>
        <w:t xml:space="preserve">  Amount</w:t>
      </w:r>
    </w:p>
    <w:p w14:paraId="2B81A90B"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101         Ravi                1       101         500</w:t>
      </w:r>
    </w:p>
    <w:p w14:paraId="283EDA9C"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102         Asha                2       101         800</w:t>
      </w:r>
    </w:p>
    <w:p w14:paraId="0E555912"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 xml:space="preserve">Here, </w:t>
      </w:r>
      <w:proofErr w:type="gramStart"/>
      <w:r w:rsidRPr="00F04689">
        <w:rPr>
          <w:rFonts w:ascii="Cambria" w:eastAsia="Cambria" w:hAnsi="Cambria" w:cs="Cambria"/>
          <w:b/>
        </w:rPr>
        <w:t>Customers[</w:t>
      </w:r>
      <w:proofErr w:type="spellStart"/>
      <w:proofErr w:type="gramEnd"/>
      <w:r w:rsidRPr="00F04689">
        <w:rPr>
          <w:rFonts w:ascii="Cambria" w:eastAsia="Cambria" w:hAnsi="Cambria" w:cs="Cambria"/>
          <w:b/>
        </w:rPr>
        <w:t>CustomerID</w:t>
      </w:r>
      <w:proofErr w:type="spellEnd"/>
      <w:r w:rsidRPr="00F04689">
        <w:rPr>
          <w:rFonts w:ascii="Cambria" w:eastAsia="Cambria" w:hAnsi="Cambria" w:cs="Cambria"/>
          <w:b/>
        </w:rPr>
        <w:t xml:space="preserve">] is related to </w:t>
      </w:r>
      <w:proofErr w:type="gramStart"/>
      <w:r w:rsidRPr="00F04689">
        <w:rPr>
          <w:rFonts w:ascii="Cambria" w:eastAsia="Cambria" w:hAnsi="Cambria" w:cs="Cambria"/>
          <w:b/>
        </w:rPr>
        <w:t>Sales[</w:t>
      </w:r>
      <w:proofErr w:type="spellStart"/>
      <w:proofErr w:type="gramEnd"/>
      <w:r w:rsidRPr="00F04689">
        <w:rPr>
          <w:rFonts w:ascii="Cambria" w:eastAsia="Cambria" w:hAnsi="Cambria" w:cs="Cambria"/>
          <w:b/>
        </w:rPr>
        <w:t>CustomerID</w:t>
      </w:r>
      <w:proofErr w:type="spellEnd"/>
      <w:r w:rsidRPr="00F04689">
        <w:rPr>
          <w:rFonts w:ascii="Cambria" w:eastAsia="Cambria" w:hAnsi="Cambria" w:cs="Cambria"/>
          <w:b/>
        </w:rPr>
        <w:t>].</w:t>
      </w:r>
    </w:p>
    <w:p w14:paraId="7B46C0D2"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bCs/>
        </w:rPr>
        <w:t>Cardinality</w:t>
      </w:r>
      <w:r w:rsidRPr="00F04689">
        <w:rPr>
          <w:rFonts w:ascii="Cambria" w:eastAsia="Cambria" w:hAnsi="Cambria" w:cs="Cambria"/>
          <w:b/>
        </w:rPr>
        <w:t xml:space="preserve"> describes how many records in one table can match records in another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3505"/>
        <w:gridCol w:w="3709"/>
      </w:tblGrid>
      <w:tr w:rsidR="00F04689" w:rsidRPr="00F04689" w14:paraId="35A60102" w14:textId="77777777">
        <w:trPr>
          <w:tblHeader/>
          <w:tblCellSpacing w:w="15" w:type="dxa"/>
        </w:trPr>
        <w:tc>
          <w:tcPr>
            <w:tcW w:w="0" w:type="auto"/>
            <w:vAlign w:val="center"/>
            <w:hideMark/>
          </w:tcPr>
          <w:p w14:paraId="6460201A" w14:textId="77777777" w:rsidR="00F04689" w:rsidRPr="00F04689" w:rsidRDefault="00F04689" w:rsidP="00F04689">
            <w:pPr>
              <w:spacing w:after="5" w:line="249" w:lineRule="auto"/>
              <w:rPr>
                <w:rFonts w:ascii="Cambria" w:eastAsia="Cambria" w:hAnsi="Cambria" w:cs="Cambria"/>
                <w:b/>
                <w:bCs/>
              </w:rPr>
            </w:pPr>
            <w:r w:rsidRPr="00F04689">
              <w:rPr>
                <w:rFonts w:ascii="Cambria" w:eastAsia="Cambria" w:hAnsi="Cambria" w:cs="Cambria"/>
                <w:b/>
                <w:bCs/>
              </w:rPr>
              <w:lastRenderedPageBreak/>
              <w:t>Cardinality</w:t>
            </w:r>
          </w:p>
        </w:tc>
        <w:tc>
          <w:tcPr>
            <w:tcW w:w="0" w:type="auto"/>
            <w:vAlign w:val="center"/>
            <w:hideMark/>
          </w:tcPr>
          <w:p w14:paraId="56BC6594" w14:textId="77777777" w:rsidR="00F04689" w:rsidRPr="00F04689" w:rsidRDefault="00F04689" w:rsidP="00F04689">
            <w:pPr>
              <w:spacing w:after="5" w:line="249" w:lineRule="auto"/>
              <w:rPr>
                <w:rFonts w:ascii="Cambria" w:eastAsia="Cambria" w:hAnsi="Cambria" w:cs="Cambria"/>
                <w:b/>
                <w:bCs/>
              </w:rPr>
            </w:pPr>
            <w:r w:rsidRPr="00F04689">
              <w:rPr>
                <w:rFonts w:ascii="Cambria" w:eastAsia="Cambria" w:hAnsi="Cambria" w:cs="Cambria"/>
                <w:b/>
                <w:bCs/>
              </w:rPr>
              <w:t>Meaning</w:t>
            </w:r>
          </w:p>
        </w:tc>
        <w:tc>
          <w:tcPr>
            <w:tcW w:w="0" w:type="auto"/>
            <w:vAlign w:val="center"/>
            <w:hideMark/>
          </w:tcPr>
          <w:p w14:paraId="1491BA55" w14:textId="77777777" w:rsidR="00F04689" w:rsidRPr="00F04689" w:rsidRDefault="00F04689" w:rsidP="00F04689">
            <w:pPr>
              <w:spacing w:after="5" w:line="249" w:lineRule="auto"/>
              <w:rPr>
                <w:rFonts w:ascii="Cambria" w:eastAsia="Cambria" w:hAnsi="Cambria" w:cs="Cambria"/>
                <w:b/>
                <w:bCs/>
              </w:rPr>
            </w:pPr>
            <w:r w:rsidRPr="00F04689">
              <w:rPr>
                <w:rFonts w:ascii="Cambria" w:eastAsia="Cambria" w:hAnsi="Cambria" w:cs="Cambria"/>
                <w:b/>
                <w:bCs/>
              </w:rPr>
              <w:t>Example</w:t>
            </w:r>
          </w:p>
        </w:tc>
      </w:tr>
      <w:tr w:rsidR="00F04689" w:rsidRPr="00F04689" w14:paraId="415FB359" w14:textId="77777777">
        <w:trPr>
          <w:tblCellSpacing w:w="15" w:type="dxa"/>
        </w:trPr>
        <w:tc>
          <w:tcPr>
            <w:tcW w:w="0" w:type="auto"/>
            <w:vAlign w:val="center"/>
            <w:hideMark/>
          </w:tcPr>
          <w:p w14:paraId="3C81710F"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One-to-one (1:1)</w:t>
            </w:r>
          </w:p>
        </w:tc>
        <w:tc>
          <w:tcPr>
            <w:tcW w:w="0" w:type="auto"/>
            <w:vAlign w:val="center"/>
            <w:hideMark/>
          </w:tcPr>
          <w:p w14:paraId="4CDB234A"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 xml:space="preserve">One record </w:t>
            </w:r>
            <w:proofErr w:type="gramStart"/>
            <w:r w:rsidRPr="00F04689">
              <w:rPr>
                <w:rFonts w:ascii="Cambria" w:eastAsia="Cambria" w:hAnsi="Cambria" w:cs="Cambria"/>
                <w:b/>
              </w:rPr>
              <w:t>matches</w:t>
            </w:r>
            <w:proofErr w:type="gramEnd"/>
            <w:r w:rsidRPr="00F04689">
              <w:rPr>
                <w:rFonts w:ascii="Cambria" w:eastAsia="Cambria" w:hAnsi="Cambria" w:cs="Cambria"/>
                <w:b/>
              </w:rPr>
              <w:t xml:space="preserve"> one record</w:t>
            </w:r>
          </w:p>
        </w:tc>
        <w:tc>
          <w:tcPr>
            <w:tcW w:w="0" w:type="auto"/>
            <w:vAlign w:val="center"/>
            <w:hideMark/>
          </w:tcPr>
          <w:p w14:paraId="0DE5BBBB"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One employee and one employee profile</w:t>
            </w:r>
          </w:p>
        </w:tc>
      </w:tr>
      <w:tr w:rsidR="00F04689" w:rsidRPr="00F04689" w14:paraId="5D89DF4B" w14:textId="77777777">
        <w:trPr>
          <w:tblCellSpacing w:w="15" w:type="dxa"/>
        </w:trPr>
        <w:tc>
          <w:tcPr>
            <w:tcW w:w="0" w:type="auto"/>
            <w:vAlign w:val="center"/>
            <w:hideMark/>
          </w:tcPr>
          <w:p w14:paraId="0F7042F0"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One-to-many (</w:t>
            </w:r>
            <w:proofErr w:type="gramStart"/>
            <w:r w:rsidRPr="00F04689">
              <w:rPr>
                <w:rFonts w:ascii="Cambria" w:eastAsia="Cambria" w:hAnsi="Cambria" w:cs="Cambria"/>
                <w:b/>
              </w:rPr>
              <w:t>1:*</w:t>
            </w:r>
            <w:proofErr w:type="gramEnd"/>
            <w:r w:rsidRPr="00F04689">
              <w:rPr>
                <w:rFonts w:ascii="Cambria" w:eastAsia="Cambria" w:hAnsi="Cambria" w:cs="Cambria"/>
                <w:b/>
              </w:rPr>
              <w:t>)</w:t>
            </w:r>
          </w:p>
        </w:tc>
        <w:tc>
          <w:tcPr>
            <w:tcW w:w="0" w:type="auto"/>
            <w:vAlign w:val="center"/>
            <w:hideMark/>
          </w:tcPr>
          <w:p w14:paraId="60C4B05A"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One record matches many records</w:t>
            </w:r>
          </w:p>
        </w:tc>
        <w:tc>
          <w:tcPr>
            <w:tcW w:w="0" w:type="auto"/>
            <w:vAlign w:val="center"/>
            <w:hideMark/>
          </w:tcPr>
          <w:p w14:paraId="74AE4B40"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One customer can place many orders</w:t>
            </w:r>
          </w:p>
        </w:tc>
      </w:tr>
      <w:tr w:rsidR="00F04689" w:rsidRPr="00F04689" w14:paraId="6D14A525" w14:textId="77777777">
        <w:trPr>
          <w:tblCellSpacing w:w="15" w:type="dxa"/>
        </w:trPr>
        <w:tc>
          <w:tcPr>
            <w:tcW w:w="0" w:type="auto"/>
            <w:vAlign w:val="center"/>
            <w:hideMark/>
          </w:tcPr>
          <w:p w14:paraId="0D4822A1"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Many-to-one (*:1)</w:t>
            </w:r>
          </w:p>
        </w:tc>
        <w:tc>
          <w:tcPr>
            <w:tcW w:w="0" w:type="auto"/>
            <w:vAlign w:val="center"/>
            <w:hideMark/>
          </w:tcPr>
          <w:p w14:paraId="236540EC"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Many records match one record</w:t>
            </w:r>
          </w:p>
        </w:tc>
        <w:tc>
          <w:tcPr>
            <w:tcW w:w="0" w:type="auto"/>
            <w:vAlign w:val="center"/>
            <w:hideMark/>
          </w:tcPr>
          <w:p w14:paraId="7E786DAE"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Many sales belong to one customer</w:t>
            </w:r>
          </w:p>
        </w:tc>
      </w:tr>
      <w:tr w:rsidR="00F04689" w:rsidRPr="00F04689" w14:paraId="23C126BE" w14:textId="77777777">
        <w:trPr>
          <w:tblCellSpacing w:w="15" w:type="dxa"/>
        </w:trPr>
        <w:tc>
          <w:tcPr>
            <w:tcW w:w="0" w:type="auto"/>
            <w:vAlign w:val="center"/>
            <w:hideMark/>
          </w:tcPr>
          <w:p w14:paraId="4C105CE0"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Many-to-many (</w:t>
            </w:r>
            <w:r w:rsidRPr="00F04689">
              <w:rPr>
                <w:rFonts w:ascii="Cambria" w:eastAsia="Cambria" w:hAnsi="Cambria" w:cs="Cambria"/>
                <w:b/>
                <w:i/>
                <w:iCs/>
              </w:rPr>
              <w:t>:</w:t>
            </w:r>
            <w:r w:rsidRPr="00F04689">
              <w:rPr>
                <w:rFonts w:ascii="Cambria" w:eastAsia="Cambria" w:hAnsi="Cambria" w:cs="Cambria"/>
                <w:b/>
              </w:rPr>
              <w:t>)</w:t>
            </w:r>
          </w:p>
        </w:tc>
        <w:tc>
          <w:tcPr>
            <w:tcW w:w="0" w:type="auto"/>
            <w:vAlign w:val="center"/>
            <w:hideMark/>
          </w:tcPr>
          <w:p w14:paraId="2AC7CE86"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Many records on both sides can match</w:t>
            </w:r>
          </w:p>
        </w:tc>
        <w:tc>
          <w:tcPr>
            <w:tcW w:w="0" w:type="auto"/>
            <w:vAlign w:val="center"/>
            <w:hideMark/>
          </w:tcPr>
          <w:p w14:paraId="4E4AB9A7"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 xml:space="preserve">Many students </w:t>
            </w:r>
            <w:proofErr w:type="spellStart"/>
            <w:r w:rsidRPr="00F04689">
              <w:rPr>
                <w:rFonts w:ascii="Cambria" w:eastAsia="Cambria" w:hAnsi="Cambria" w:cs="Cambria"/>
                <w:b/>
              </w:rPr>
              <w:t>enroll</w:t>
            </w:r>
            <w:proofErr w:type="spellEnd"/>
            <w:r w:rsidRPr="00F04689">
              <w:rPr>
                <w:rFonts w:ascii="Cambria" w:eastAsia="Cambria" w:hAnsi="Cambria" w:cs="Cambria"/>
                <w:b/>
              </w:rPr>
              <w:t xml:space="preserve"> in many courses</w:t>
            </w:r>
          </w:p>
        </w:tc>
      </w:tr>
    </w:tbl>
    <w:p w14:paraId="43F81027" w14:textId="77777777" w:rsidR="00F04689" w:rsidRDefault="00F04689" w:rsidP="00F04689">
      <w:pPr>
        <w:spacing w:after="5" w:line="249" w:lineRule="auto"/>
        <w:rPr>
          <w:rFonts w:ascii="Cambria" w:eastAsia="Cambria" w:hAnsi="Cambria" w:cs="Cambria"/>
          <w:b/>
        </w:rPr>
      </w:pPr>
      <w:r w:rsidRPr="00F04689">
        <w:rPr>
          <w:rFonts w:ascii="Cambria" w:eastAsia="Cambria" w:hAnsi="Cambria" w:cs="Cambria"/>
          <w:b/>
        </w:rPr>
        <w:t xml:space="preserve">In Power BI, the most common and recommended relationship is </w:t>
      </w:r>
      <w:r w:rsidRPr="00F04689">
        <w:rPr>
          <w:rFonts w:ascii="Cambria" w:eastAsia="Cambria" w:hAnsi="Cambria" w:cs="Cambria"/>
          <w:b/>
          <w:bCs/>
        </w:rPr>
        <w:t>one-to-many</w:t>
      </w:r>
      <w:r w:rsidRPr="00F04689">
        <w:rPr>
          <w:rFonts w:ascii="Cambria" w:eastAsia="Cambria" w:hAnsi="Cambria" w:cs="Cambria"/>
          <w:b/>
        </w:rPr>
        <w:t>, where a dimension table (Customers, Products, Dates) connects to a fact table (Sales, Transactions).</w:t>
      </w:r>
    </w:p>
    <w:p w14:paraId="5C5AFF9B" w14:textId="77777777" w:rsidR="00F04689" w:rsidRDefault="00F04689" w:rsidP="00F04689">
      <w:pPr>
        <w:spacing w:after="5" w:line="249" w:lineRule="auto"/>
        <w:rPr>
          <w:rFonts w:ascii="Cambria" w:eastAsia="Cambria" w:hAnsi="Cambria" w:cs="Cambria"/>
          <w:b/>
        </w:rPr>
      </w:pPr>
    </w:p>
    <w:p w14:paraId="4605F107" w14:textId="77777777" w:rsidR="00F04689" w:rsidRPr="00F04689" w:rsidRDefault="00F04689" w:rsidP="00F04689">
      <w:pPr>
        <w:spacing w:after="5" w:line="249" w:lineRule="auto"/>
        <w:rPr>
          <w:rFonts w:ascii="Cambria" w:eastAsia="Cambria" w:hAnsi="Cambria" w:cs="Cambria"/>
          <w:b/>
        </w:rPr>
      </w:pPr>
    </w:p>
    <w:p w14:paraId="1E908CCD" w14:textId="77777777" w:rsidR="00F04689" w:rsidRPr="00F04689" w:rsidRDefault="00F04689" w:rsidP="00F04689">
      <w:pPr>
        <w:numPr>
          <w:ilvl w:val="0"/>
          <w:numId w:val="8"/>
        </w:numPr>
        <w:spacing w:after="5" w:line="249" w:lineRule="auto"/>
        <w:rPr>
          <w:rFonts w:ascii="Cambria" w:eastAsia="Cambria" w:hAnsi="Cambria" w:cs="Cambria"/>
          <w:b/>
        </w:rPr>
      </w:pPr>
      <w:r w:rsidRPr="00F04689">
        <w:rPr>
          <w:rFonts w:ascii="Cambria" w:eastAsia="Cambria" w:hAnsi="Cambria" w:cs="Cambria"/>
          <w:b/>
          <w:bCs/>
        </w:rPr>
        <w:t>Why data quality is crucial during integration</w:t>
      </w:r>
    </w:p>
    <w:p w14:paraId="2A7645C7"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Data quality is important because integrated data must be accurate, consistent, and usable. If different sources use different names, formats, or data types, the BI report can produce incorrect results.</w:t>
      </w:r>
    </w:p>
    <w:p w14:paraId="165FAAB4"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rPr>
        <w:t>Examples:</w:t>
      </w:r>
    </w:p>
    <w:p w14:paraId="6F2472D6" w14:textId="77777777" w:rsidR="00F04689" w:rsidRPr="00F04689" w:rsidRDefault="00F04689" w:rsidP="00F04689">
      <w:pPr>
        <w:numPr>
          <w:ilvl w:val="0"/>
          <w:numId w:val="9"/>
        </w:numPr>
        <w:spacing w:after="5" w:line="249" w:lineRule="auto"/>
        <w:rPr>
          <w:rFonts w:ascii="Cambria" w:eastAsia="Cambria" w:hAnsi="Cambria" w:cs="Cambria"/>
          <w:b/>
        </w:rPr>
      </w:pPr>
      <w:r w:rsidRPr="00F04689">
        <w:rPr>
          <w:rFonts w:ascii="Cambria" w:eastAsia="Cambria" w:hAnsi="Cambria" w:cs="Cambria"/>
          <w:b/>
        </w:rPr>
        <w:t>One source uses Male, while another uses M and a third uses male.</w:t>
      </w:r>
    </w:p>
    <w:p w14:paraId="64566577" w14:textId="77777777" w:rsidR="00F04689" w:rsidRPr="00F04689" w:rsidRDefault="00F04689" w:rsidP="00F04689">
      <w:pPr>
        <w:numPr>
          <w:ilvl w:val="0"/>
          <w:numId w:val="9"/>
        </w:numPr>
        <w:spacing w:after="5" w:line="249" w:lineRule="auto"/>
        <w:rPr>
          <w:rFonts w:ascii="Cambria" w:eastAsia="Cambria" w:hAnsi="Cambria" w:cs="Cambria"/>
          <w:b/>
        </w:rPr>
      </w:pPr>
      <w:r w:rsidRPr="00F04689">
        <w:rPr>
          <w:rFonts w:ascii="Cambria" w:eastAsia="Cambria" w:hAnsi="Cambria" w:cs="Cambria"/>
          <w:b/>
        </w:rPr>
        <w:t>One date is stored as 14/08/2026, while another is stored as 08-14-2026.</w:t>
      </w:r>
    </w:p>
    <w:p w14:paraId="617F6B75" w14:textId="77777777" w:rsidR="00F04689" w:rsidRPr="00F04689" w:rsidRDefault="00F04689" w:rsidP="00F04689">
      <w:pPr>
        <w:numPr>
          <w:ilvl w:val="0"/>
          <w:numId w:val="9"/>
        </w:numPr>
        <w:spacing w:after="5" w:line="249" w:lineRule="auto"/>
        <w:rPr>
          <w:rFonts w:ascii="Cambria" w:eastAsia="Cambria" w:hAnsi="Cambria" w:cs="Cambria"/>
          <w:b/>
        </w:rPr>
      </w:pPr>
      <w:r w:rsidRPr="00F04689">
        <w:rPr>
          <w:rFonts w:ascii="Cambria" w:eastAsia="Cambria" w:hAnsi="Cambria" w:cs="Cambria"/>
          <w:b/>
        </w:rPr>
        <w:t>A Customer ID is a number in one source but text in another.</w:t>
      </w:r>
    </w:p>
    <w:p w14:paraId="704A508D" w14:textId="77777777" w:rsidR="00F04689" w:rsidRPr="00F04689" w:rsidRDefault="00F04689" w:rsidP="00F04689">
      <w:pPr>
        <w:numPr>
          <w:ilvl w:val="0"/>
          <w:numId w:val="9"/>
        </w:numPr>
        <w:spacing w:after="5" w:line="249" w:lineRule="auto"/>
        <w:rPr>
          <w:rFonts w:ascii="Cambria" w:eastAsia="Cambria" w:hAnsi="Cambria" w:cs="Cambria"/>
          <w:b/>
        </w:rPr>
      </w:pPr>
      <w:r w:rsidRPr="00F04689">
        <w:rPr>
          <w:rFonts w:ascii="Cambria" w:eastAsia="Cambria" w:hAnsi="Cambria" w:cs="Cambria"/>
          <w:b/>
        </w:rPr>
        <w:t xml:space="preserve">The same customer appears as Ravi Kumar, R. Kumar, and Ravi </w:t>
      </w:r>
      <w:proofErr w:type="gramStart"/>
      <w:r w:rsidRPr="00F04689">
        <w:rPr>
          <w:rFonts w:ascii="Cambria" w:eastAsia="Cambria" w:hAnsi="Cambria" w:cs="Cambria"/>
          <w:b/>
        </w:rPr>
        <w:t>K..</w:t>
      </w:r>
      <w:proofErr w:type="gramEnd"/>
    </w:p>
    <w:p w14:paraId="6E012463" w14:textId="77777777" w:rsidR="00F04689" w:rsidRDefault="00F04689" w:rsidP="00F04689">
      <w:pPr>
        <w:spacing w:after="5" w:line="249" w:lineRule="auto"/>
        <w:rPr>
          <w:rFonts w:ascii="Cambria" w:eastAsia="Cambria" w:hAnsi="Cambria" w:cs="Cambria"/>
          <w:b/>
        </w:rPr>
      </w:pPr>
      <w:r w:rsidRPr="00F04689">
        <w:rPr>
          <w:rFonts w:ascii="Cambria" w:eastAsia="Cambria" w:hAnsi="Cambria" w:cs="Cambria"/>
          <w:b/>
        </w:rPr>
        <w:t>Poor data quality can cause failed joins, duplicate records, incorrect totals, misleading dashboards, and poor business decisions.</w:t>
      </w:r>
    </w:p>
    <w:p w14:paraId="2AD5146F" w14:textId="77777777" w:rsidR="00F04689" w:rsidRDefault="00F04689" w:rsidP="00F04689">
      <w:pPr>
        <w:spacing w:after="5" w:line="249" w:lineRule="auto"/>
        <w:rPr>
          <w:rFonts w:ascii="Cambria" w:eastAsia="Cambria" w:hAnsi="Cambria" w:cs="Cambria"/>
          <w:b/>
        </w:rPr>
      </w:pPr>
    </w:p>
    <w:p w14:paraId="305A435C" w14:textId="77777777" w:rsidR="00F04689" w:rsidRPr="00F04689" w:rsidRDefault="00F04689" w:rsidP="00F04689">
      <w:pPr>
        <w:spacing w:after="5" w:line="249" w:lineRule="auto"/>
        <w:rPr>
          <w:rFonts w:ascii="Cambria" w:eastAsia="Cambria" w:hAnsi="Cambria" w:cs="Cambria"/>
          <w:b/>
        </w:rPr>
      </w:pPr>
      <w:r w:rsidRPr="00F04689">
        <w:rPr>
          <w:rFonts w:ascii="Cambria" w:eastAsia="Cambria" w:hAnsi="Cambria" w:cs="Cambria"/>
          <w:b/>
          <w:bCs/>
        </w:rPr>
        <w:t>5. Name two common challenges encountered during data integration.</w:t>
      </w:r>
    </w:p>
    <w:p w14:paraId="11D6EF40" w14:textId="77777777" w:rsidR="00F04689" w:rsidRPr="00F04689" w:rsidRDefault="00F04689" w:rsidP="00F04689">
      <w:pPr>
        <w:numPr>
          <w:ilvl w:val="0"/>
          <w:numId w:val="10"/>
        </w:numPr>
        <w:spacing w:after="5" w:line="249" w:lineRule="auto"/>
        <w:rPr>
          <w:rFonts w:ascii="Cambria" w:eastAsia="Cambria" w:hAnsi="Cambria" w:cs="Cambria"/>
          <w:b/>
        </w:rPr>
      </w:pPr>
      <w:r w:rsidRPr="00F04689">
        <w:rPr>
          <w:rFonts w:ascii="Cambria" w:eastAsia="Cambria" w:hAnsi="Cambria" w:cs="Cambria"/>
          <w:b/>
          <w:bCs/>
        </w:rPr>
        <w:t>Inconsistent data formats and data types</w:t>
      </w:r>
      <w:r w:rsidRPr="00F04689">
        <w:rPr>
          <w:rFonts w:ascii="Cambria" w:eastAsia="Cambria" w:hAnsi="Cambria" w:cs="Cambria"/>
          <w:b/>
        </w:rPr>
        <w:br/>
        <w:t>Different sources may store the same information differently—for example, dates as 14/08/2026 versus 08-14-2026, or customer IDs as text in one system and numbers in another.</w:t>
      </w:r>
    </w:p>
    <w:p w14:paraId="7DA52105" w14:textId="77777777" w:rsidR="00F04689" w:rsidRPr="00F04689" w:rsidRDefault="00F04689" w:rsidP="00F04689">
      <w:pPr>
        <w:numPr>
          <w:ilvl w:val="0"/>
          <w:numId w:val="10"/>
        </w:numPr>
        <w:spacing w:after="5" w:line="249" w:lineRule="auto"/>
        <w:rPr>
          <w:rFonts w:ascii="Cambria" w:eastAsia="Cambria" w:hAnsi="Cambria" w:cs="Cambria"/>
          <w:b/>
        </w:rPr>
      </w:pPr>
      <w:r w:rsidRPr="00F04689">
        <w:rPr>
          <w:rFonts w:ascii="Cambria" w:eastAsia="Cambria" w:hAnsi="Cambria" w:cs="Cambria"/>
          <w:b/>
          <w:bCs/>
        </w:rPr>
        <w:t>Duplicate or missing data</w:t>
      </w:r>
      <w:r w:rsidRPr="00F04689">
        <w:rPr>
          <w:rFonts w:ascii="Cambria" w:eastAsia="Cambria" w:hAnsi="Cambria" w:cs="Cambria"/>
          <w:b/>
        </w:rPr>
        <w:br/>
        <w:t>A customer or transaction may appear more than once across sources, or important fields may be empty. This can cause incorrect totals and unreliable BI reports.</w:t>
      </w:r>
    </w:p>
    <w:p w14:paraId="2D009975" w14:textId="77777777" w:rsidR="00F04689" w:rsidRPr="00F04689" w:rsidRDefault="00F04689" w:rsidP="00F04689">
      <w:pPr>
        <w:spacing w:after="5" w:line="249" w:lineRule="auto"/>
        <w:rPr>
          <w:rFonts w:ascii="Cambria" w:eastAsia="Cambria" w:hAnsi="Cambria" w:cs="Cambria"/>
          <w:b/>
        </w:rPr>
      </w:pPr>
    </w:p>
    <w:p w14:paraId="725330D5" w14:textId="2EA09BAD" w:rsidR="00442207" w:rsidRDefault="00000000" w:rsidP="00F04689">
      <w:pPr>
        <w:spacing w:after="5" w:line="249" w:lineRule="auto"/>
      </w:pPr>
      <w:r>
        <w:rPr>
          <w:rFonts w:ascii="Cambria" w:eastAsia="Cambria" w:hAnsi="Cambria" w:cs="Cambria"/>
          <w:b/>
        </w:rPr>
        <w:t xml:space="preserve"> </w:t>
      </w:r>
    </w:p>
    <w:p w14:paraId="7C8554AF" w14:textId="77777777" w:rsidR="00442207" w:rsidRDefault="00000000">
      <w:pPr>
        <w:spacing w:after="158"/>
      </w:pPr>
      <w:r>
        <w:rPr>
          <w:rFonts w:ascii="Cambria" w:eastAsia="Cambria" w:hAnsi="Cambria" w:cs="Cambria"/>
          <w:b/>
        </w:rPr>
        <w:t xml:space="preserve"> </w:t>
      </w:r>
    </w:p>
    <w:p w14:paraId="220EC0C7" w14:textId="77777777" w:rsidR="00442207" w:rsidRDefault="00000000">
      <w:pPr>
        <w:spacing w:after="155"/>
      </w:pPr>
      <w:r>
        <w:rPr>
          <w:rFonts w:ascii="Cambria" w:eastAsia="Cambria" w:hAnsi="Cambria" w:cs="Cambria"/>
          <w:b/>
        </w:rPr>
        <w:t xml:space="preserve"> </w:t>
      </w:r>
    </w:p>
    <w:p w14:paraId="2B0647DE" w14:textId="77777777" w:rsidR="00442207" w:rsidRDefault="00000000">
      <w:pPr>
        <w:spacing w:after="0"/>
      </w:pPr>
      <w:r>
        <w:rPr>
          <w:rFonts w:ascii="Cambria" w:eastAsia="Cambria" w:hAnsi="Cambria" w:cs="Cambria"/>
          <w:b/>
        </w:rPr>
        <w:t xml:space="preserve"> </w:t>
      </w:r>
    </w:p>
    <w:p w14:paraId="2AFFE49E" w14:textId="77777777" w:rsidR="00442207" w:rsidRDefault="00000000">
      <w:pPr>
        <w:spacing w:after="165" w:line="249" w:lineRule="auto"/>
        <w:ind w:left="-5" w:hanging="10"/>
      </w:pPr>
      <w:r>
        <w:rPr>
          <w:rFonts w:ascii="Cambria" w:eastAsia="Cambria" w:hAnsi="Cambria" w:cs="Cambria"/>
          <w:b/>
        </w:rPr>
        <w:t xml:space="preserve">IN-LAB EXERCISE: </w:t>
      </w:r>
    </w:p>
    <w:p w14:paraId="35F25A7D" w14:textId="77777777" w:rsidR="00442207" w:rsidRDefault="00000000">
      <w:pPr>
        <w:spacing w:after="5" w:line="249" w:lineRule="auto"/>
        <w:ind w:left="-5" w:hanging="10"/>
      </w:pPr>
      <w:r>
        <w:rPr>
          <w:rFonts w:ascii="Cambria" w:eastAsia="Cambria" w:hAnsi="Cambria" w:cs="Cambria"/>
          <w:b/>
        </w:rPr>
        <w:t xml:space="preserve">OBJECTIVE: </w:t>
      </w:r>
    </w:p>
    <w:p w14:paraId="2D864620" w14:textId="77777777" w:rsidR="00442207" w:rsidRDefault="00000000">
      <w:pPr>
        <w:spacing w:after="164" w:line="248" w:lineRule="auto"/>
        <w:ind w:left="10" w:hanging="10"/>
        <w:jc w:val="both"/>
      </w:pPr>
      <w:r>
        <w:rPr>
          <w:rFonts w:ascii="Cambria" w:eastAsia="Cambria" w:hAnsi="Cambria" w:cs="Cambria"/>
        </w:rPr>
        <w:t>To connect, combine, and model data from multiple sources in Tableau and Power BI and create a unified, comprehensive dashboard for holistic analysis.</w:t>
      </w:r>
      <w:r>
        <w:rPr>
          <w:rFonts w:ascii="Cambria" w:eastAsia="Cambria" w:hAnsi="Cambria" w:cs="Cambria"/>
          <w:b/>
        </w:rPr>
        <w:t xml:space="preserve"> </w:t>
      </w:r>
    </w:p>
    <w:p w14:paraId="133D15DD" w14:textId="77777777" w:rsidR="00442207" w:rsidRDefault="00000000">
      <w:pPr>
        <w:spacing w:after="0"/>
      </w:pPr>
      <w:r>
        <w:rPr>
          <w:rFonts w:ascii="Cambria" w:eastAsia="Cambria" w:hAnsi="Cambria" w:cs="Cambria"/>
          <w:b/>
        </w:rPr>
        <w:t xml:space="preserve"> </w:t>
      </w:r>
    </w:p>
    <w:p w14:paraId="297C89C4" w14:textId="77777777" w:rsidR="00442207" w:rsidRDefault="00000000">
      <w:pPr>
        <w:spacing w:after="167" w:line="249" w:lineRule="auto"/>
        <w:ind w:left="-5" w:hanging="10"/>
      </w:pPr>
      <w:r>
        <w:rPr>
          <w:rFonts w:ascii="Cambria" w:eastAsia="Cambria" w:hAnsi="Cambria" w:cs="Cambria"/>
          <w:b/>
        </w:rPr>
        <w:t xml:space="preserve">PROCEDURE: </w:t>
      </w:r>
    </w:p>
    <w:p w14:paraId="29BDECCF" w14:textId="77777777" w:rsidR="00442207" w:rsidRDefault="00000000">
      <w:pPr>
        <w:numPr>
          <w:ilvl w:val="0"/>
          <w:numId w:val="2"/>
        </w:numPr>
        <w:spacing w:after="167" w:line="249" w:lineRule="auto"/>
        <w:ind w:hanging="231"/>
      </w:pPr>
      <w:r>
        <w:rPr>
          <w:rFonts w:ascii="Cambria" w:eastAsia="Cambria" w:hAnsi="Cambria" w:cs="Cambria"/>
          <w:b/>
        </w:rPr>
        <w:lastRenderedPageBreak/>
        <w:t>Data Collection:</w:t>
      </w:r>
      <w:r>
        <w:rPr>
          <w:rFonts w:ascii="Cambria" w:eastAsia="Cambria" w:hAnsi="Cambria" w:cs="Cambria"/>
        </w:rPr>
        <w:t xml:space="preserve"> </w:t>
      </w:r>
    </w:p>
    <w:p w14:paraId="76329B69" w14:textId="77777777" w:rsidR="00442207" w:rsidRDefault="00000000">
      <w:pPr>
        <w:numPr>
          <w:ilvl w:val="1"/>
          <w:numId w:val="2"/>
        </w:numPr>
        <w:spacing w:after="164" w:line="248" w:lineRule="auto"/>
        <w:ind w:hanging="360"/>
        <w:jc w:val="both"/>
      </w:pPr>
      <w:r>
        <w:rPr>
          <w:rFonts w:ascii="Cambria" w:eastAsia="Cambria" w:hAnsi="Cambria" w:cs="Cambria"/>
        </w:rPr>
        <w:t xml:space="preserve">Import two datasets: </w:t>
      </w:r>
    </w:p>
    <w:p w14:paraId="0E80FFA9" w14:textId="77777777" w:rsidR="00442207" w:rsidRDefault="00000000">
      <w:pPr>
        <w:numPr>
          <w:ilvl w:val="2"/>
          <w:numId w:val="2"/>
        </w:numPr>
        <w:spacing w:after="152"/>
        <w:ind w:hanging="360"/>
      </w:pPr>
      <w:r>
        <w:rPr>
          <w:rFonts w:ascii="Cambria" w:eastAsia="Cambria" w:hAnsi="Cambria" w:cs="Cambria"/>
        </w:rPr>
        <w:t xml:space="preserve">Dataset 1: Sales Data (CSV) → Order ID, Order Date, Region, Sales Amount </w:t>
      </w:r>
    </w:p>
    <w:p w14:paraId="05DCBB42" w14:textId="79C68844" w:rsidR="00442207" w:rsidRDefault="00000000">
      <w:pPr>
        <w:numPr>
          <w:ilvl w:val="2"/>
          <w:numId w:val="2"/>
        </w:numPr>
        <w:spacing w:after="152"/>
        <w:ind w:hanging="360"/>
      </w:pPr>
      <w:r>
        <w:rPr>
          <w:rFonts w:ascii="Cambria" w:eastAsia="Cambria" w:hAnsi="Cambria" w:cs="Cambria"/>
        </w:rPr>
        <w:t xml:space="preserve">Dataset 2: Regional Sales Targets (Excel) → Region, Sales Target, </w:t>
      </w:r>
      <w:proofErr w:type="spellStart"/>
      <w:r>
        <w:rPr>
          <w:rFonts w:ascii="Cambria" w:eastAsia="Cambria" w:hAnsi="Cambria" w:cs="Cambria"/>
        </w:rPr>
        <w:t>Tar</w:t>
      </w:r>
      <w:r w:rsidR="00AF647F">
        <w:rPr>
          <w:rFonts w:ascii="Cambria" w:eastAsia="Cambria" w:hAnsi="Cambria" w:cs="Cambria"/>
        </w:rPr>
        <w:tab/>
      </w:r>
      <w:r>
        <w:rPr>
          <w:rFonts w:ascii="Cambria" w:eastAsia="Cambria" w:hAnsi="Cambria" w:cs="Cambria"/>
        </w:rPr>
        <w:t>get</w:t>
      </w:r>
      <w:proofErr w:type="spellEnd"/>
      <w:r>
        <w:rPr>
          <w:rFonts w:ascii="Cambria" w:eastAsia="Cambria" w:hAnsi="Cambria" w:cs="Cambria"/>
        </w:rPr>
        <w:t xml:space="preserve"> Year </w:t>
      </w:r>
    </w:p>
    <w:p w14:paraId="000883AF" w14:textId="77777777" w:rsidR="00442207" w:rsidRDefault="00000000">
      <w:pPr>
        <w:numPr>
          <w:ilvl w:val="0"/>
          <w:numId w:val="2"/>
        </w:numPr>
        <w:spacing w:after="168" w:line="249" w:lineRule="auto"/>
        <w:ind w:hanging="231"/>
      </w:pPr>
      <w:r>
        <w:rPr>
          <w:rFonts w:ascii="Cambria" w:eastAsia="Cambria" w:hAnsi="Cambria" w:cs="Cambria"/>
          <w:b/>
        </w:rPr>
        <w:t>Data Preparation and Transformation:</w:t>
      </w:r>
      <w:r>
        <w:rPr>
          <w:rFonts w:ascii="Cambria" w:eastAsia="Cambria" w:hAnsi="Cambria" w:cs="Cambria"/>
        </w:rPr>
        <w:t xml:space="preserve"> </w:t>
      </w:r>
    </w:p>
    <w:p w14:paraId="61B08699" w14:textId="77777777" w:rsidR="00442207" w:rsidRDefault="00000000">
      <w:pPr>
        <w:numPr>
          <w:ilvl w:val="1"/>
          <w:numId w:val="2"/>
        </w:numPr>
        <w:spacing w:after="0" w:line="399" w:lineRule="auto"/>
        <w:ind w:hanging="360"/>
        <w:jc w:val="both"/>
      </w:pPr>
      <w:r>
        <w:rPr>
          <w:rFonts w:ascii="Cambria" w:eastAsia="Cambria" w:hAnsi="Cambria" w:cs="Cambria"/>
        </w:rPr>
        <w:t xml:space="preserve">Clean datasets (e.g., standardize "N. America" → "North America").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Ensure correct data types (numeric for Sales, date for Order Date). </w:t>
      </w:r>
    </w:p>
    <w:p w14:paraId="4C287400" w14:textId="77777777" w:rsidR="00442207" w:rsidRDefault="00000000">
      <w:pPr>
        <w:numPr>
          <w:ilvl w:val="1"/>
          <w:numId w:val="2"/>
        </w:numPr>
        <w:spacing w:after="164" w:line="248" w:lineRule="auto"/>
        <w:ind w:hanging="360"/>
        <w:jc w:val="both"/>
      </w:pPr>
      <w:r>
        <w:rPr>
          <w:rFonts w:ascii="Cambria" w:eastAsia="Cambria" w:hAnsi="Cambria" w:cs="Cambria"/>
        </w:rPr>
        <w:t xml:space="preserve">Handle missing values appropriately. </w:t>
      </w:r>
    </w:p>
    <w:p w14:paraId="46F6F200" w14:textId="77777777" w:rsidR="00442207" w:rsidRDefault="00000000">
      <w:pPr>
        <w:numPr>
          <w:ilvl w:val="0"/>
          <w:numId w:val="2"/>
        </w:numPr>
        <w:spacing w:after="168" w:line="249" w:lineRule="auto"/>
        <w:ind w:hanging="231"/>
      </w:pPr>
      <w:r>
        <w:rPr>
          <w:rFonts w:ascii="Cambria" w:eastAsia="Cambria" w:hAnsi="Cambria" w:cs="Cambria"/>
          <w:b/>
        </w:rPr>
        <w:t xml:space="preserve">Data Integration and </w:t>
      </w:r>
      <w:proofErr w:type="spellStart"/>
      <w:r>
        <w:rPr>
          <w:rFonts w:ascii="Cambria" w:eastAsia="Cambria" w:hAnsi="Cambria" w:cs="Cambria"/>
          <w:b/>
        </w:rPr>
        <w:t>Modeling</w:t>
      </w:r>
      <w:proofErr w:type="spellEnd"/>
      <w:r>
        <w:rPr>
          <w:rFonts w:ascii="Cambria" w:eastAsia="Cambria" w:hAnsi="Cambria" w:cs="Cambria"/>
          <w:b/>
        </w:rPr>
        <w:t>:</w:t>
      </w:r>
      <w:r>
        <w:rPr>
          <w:rFonts w:ascii="Cambria" w:eastAsia="Cambria" w:hAnsi="Cambria" w:cs="Cambria"/>
        </w:rPr>
        <w:t xml:space="preserve"> </w:t>
      </w:r>
    </w:p>
    <w:p w14:paraId="0AAEC737" w14:textId="77777777" w:rsidR="00442207" w:rsidRDefault="00000000">
      <w:pPr>
        <w:numPr>
          <w:ilvl w:val="1"/>
          <w:numId w:val="2"/>
        </w:numPr>
        <w:spacing w:after="164" w:line="248" w:lineRule="auto"/>
        <w:ind w:hanging="360"/>
        <w:jc w:val="both"/>
      </w:pPr>
      <w:r>
        <w:rPr>
          <w:rFonts w:ascii="Cambria" w:eastAsia="Cambria" w:hAnsi="Cambria" w:cs="Cambria"/>
          <w:b/>
        </w:rPr>
        <w:t>Tableau:</w:t>
      </w:r>
      <w:r>
        <w:rPr>
          <w:rFonts w:ascii="Cambria" w:eastAsia="Cambria" w:hAnsi="Cambria" w:cs="Cambria"/>
        </w:rPr>
        <w:t xml:space="preserve"> Create a join/relationship on the Region field in the Data Source pane. </w:t>
      </w:r>
    </w:p>
    <w:p w14:paraId="6E1D3AF5" w14:textId="77777777" w:rsidR="00442207" w:rsidRDefault="00000000">
      <w:pPr>
        <w:numPr>
          <w:ilvl w:val="1"/>
          <w:numId w:val="2"/>
        </w:numPr>
        <w:spacing w:after="164" w:line="248" w:lineRule="auto"/>
        <w:ind w:hanging="360"/>
        <w:jc w:val="both"/>
      </w:pPr>
      <w:r>
        <w:rPr>
          <w:rFonts w:ascii="Cambria" w:eastAsia="Cambria" w:hAnsi="Cambria" w:cs="Cambria"/>
          <w:b/>
        </w:rPr>
        <w:t>Power BI:</w:t>
      </w:r>
      <w:r>
        <w:rPr>
          <w:rFonts w:ascii="Cambria" w:eastAsia="Cambria" w:hAnsi="Cambria" w:cs="Cambria"/>
        </w:rPr>
        <w:t xml:space="preserve"> Use the Model view to create a relationship on </w:t>
      </w:r>
      <w:proofErr w:type="gramStart"/>
      <w:r>
        <w:rPr>
          <w:rFonts w:ascii="Cambria" w:eastAsia="Cambria" w:hAnsi="Cambria" w:cs="Cambria"/>
        </w:rPr>
        <w:t>Region</w:t>
      </w:r>
      <w:proofErr w:type="gramEnd"/>
      <w:r>
        <w:rPr>
          <w:rFonts w:ascii="Cambria" w:eastAsia="Cambria" w:hAnsi="Cambria" w:cs="Cambria"/>
        </w:rPr>
        <w:t xml:space="preserve">; define cardinality (e.g., many-to-one). </w:t>
      </w:r>
    </w:p>
    <w:p w14:paraId="726BA8C2" w14:textId="77777777" w:rsidR="00442207" w:rsidRDefault="00000000">
      <w:pPr>
        <w:numPr>
          <w:ilvl w:val="0"/>
          <w:numId w:val="2"/>
        </w:numPr>
        <w:spacing w:after="168" w:line="249" w:lineRule="auto"/>
        <w:ind w:hanging="231"/>
      </w:pPr>
      <w:r>
        <w:rPr>
          <w:rFonts w:ascii="Cambria" w:eastAsia="Cambria" w:hAnsi="Cambria" w:cs="Cambria"/>
          <w:b/>
        </w:rPr>
        <w:t>Create Calculated Fields for Comparison:</w:t>
      </w:r>
      <w:r>
        <w:rPr>
          <w:rFonts w:ascii="Cambria" w:eastAsia="Cambria" w:hAnsi="Cambria" w:cs="Cambria"/>
        </w:rPr>
        <w:t xml:space="preserve"> </w:t>
      </w:r>
    </w:p>
    <w:p w14:paraId="27362013" w14:textId="77777777" w:rsidR="00442207" w:rsidRDefault="00000000">
      <w:pPr>
        <w:numPr>
          <w:ilvl w:val="1"/>
          <w:numId w:val="2"/>
        </w:numPr>
        <w:spacing w:after="164" w:line="248" w:lineRule="auto"/>
        <w:ind w:hanging="360"/>
        <w:jc w:val="both"/>
      </w:pPr>
      <w:r>
        <w:rPr>
          <w:rFonts w:ascii="Cambria" w:eastAsia="Cambria" w:hAnsi="Cambria" w:cs="Cambria"/>
        </w:rPr>
        <w:t xml:space="preserve">Target Achievement % = (SUM(Sales) / </w:t>
      </w:r>
      <w:proofErr w:type="gramStart"/>
      <w:r>
        <w:rPr>
          <w:rFonts w:ascii="Cambria" w:eastAsia="Cambria" w:hAnsi="Cambria" w:cs="Cambria"/>
        </w:rPr>
        <w:t>SUM(</w:t>
      </w:r>
      <w:proofErr w:type="gramEnd"/>
      <w:r>
        <w:rPr>
          <w:rFonts w:ascii="Cambria" w:eastAsia="Cambria" w:hAnsi="Cambria" w:cs="Cambria"/>
        </w:rPr>
        <w:t xml:space="preserve">Sales Target)) * 100 </w:t>
      </w:r>
    </w:p>
    <w:p w14:paraId="62794DA5" w14:textId="77777777" w:rsidR="00442207" w:rsidRDefault="00000000">
      <w:pPr>
        <w:numPr>
          <w:ilvl w:val="1"/>
          <w:numId w:val="2"/>
        </w:numPr>
        <w:spacing w:after="164" w:line="248" w:lineRule="auto"/>
        <w:ind w:hanging="360"/>
        <w:jc w:val="both"/>
      </w:pPr>
      <w:r>
        <w:rPr>
          <w:rFonts w:ascii="Cambria" w:eastAsia="Cambria" w:hAnsi="Cambria" w:cs="Cambria"/>
        </w:rPr>
        <w:t xml:space="preserve">Sales vs. Target Variance = SUM(Sales) - </w:t>
      </w:r>
      <w:proofErr w:type="gramStart"/>
      <w:r>
        <w:rPr>
          <w:rFonts w:ascii="Cambria" w:eastAsia="Cambria" w:hAnsi="Cambria" w:cs="Cambria"/>
        </w:rPr>
        <w:t>SUM(</w:t>
      </w:r>
      <w:proofErr w:type="gramEnd"/>
      <w:r>
        <w:rPr>
          <w:rFonts w:ascii="Cambria" w:eastAsia="Cambria" w:hAnsi="Cambria" w:cs="Cambria"/>
        </w:rPr>
        <w:t xml:space="preserve">Sales Target) </w:t>
      </w:r>
    </w:p>
    <w:p w14:paraId="62A49D7D" w14:textId="77777777" w:rsidR="00442207" w:rsidRDefault="00000000">
      <w:pPr>
        <w:numPr>
          <w:ilvl w:val="0"/>
          <w:numId w:val="2"/>
        </w:numPr>
        <w:spacing w:after="166" w:line="249" w:lineRule="auto"/>
        <w:ind w:hanging="231"/>
      </w:pPr>
      <w:r>
        <w:rPr>
          <w:rFonts w:ascii="Cambria" w:eastAsia="Cambria" w:hAnsi="Cambria" w:cs="Cambria"/>
          <w:b/>
        </w:rPr>
        <w:t>Design a Comprehensive Dashboard:</w:t>
      </w:r>
      <w:r>
        <w:rPr>
          <w:rFonts w:ascii="Cambria" w:eastAsia="Cambria" w:hAnsi="Cambria" w:cs="Cambria"/>
        </w:rPr>
        <w:t xml:space="preserve"> </w:t>
      </w:r>
    </w:p>
    <w:p w14:paraId="603AA97D" w14:textId="77777777" w:rsidR="00442207" w:rsidRDefault="00000000">
      <w:pPr>
        <w:numPr>
          <w:ilvl w:val="1"/>
          <w:numId w:val="2"/>
        </w:numPr>
        <w:spacing w:after="164" w:line="248" w:lineRule="auto"/>
        <w:ind w:hanging="360"/>
        <w:jc w:val="both"/>
      </w:pPr>
      <w:r>
        <w:rPr>
          <w:rFonts w:ascii="Cambria" w:eastAsia="Cambria" w:hAnsi="Cambria" w:cs="Cambria"/>
        </w:rPr>
        <w:t xml:space="preserve">Combine visuals from both sources. </w:t>
      </w:r>
    </w:p>
    <w:p w14:paraId="4584FB86" w14:textId="77777777" w:rsidR="00442207" w:rsidRDefault="00000000">
      <w:pPr>
        <w:numPr>
          <w:ilvl w:val="1"/>
          <w:numId w:val="2"/>
        </w:numPr>
        <w:spacing w:after="164" w:line="248" w:lineRule="auto"/>
        <w:ind w:hanging="360"/>
        <w:jc w:val="both"/>
      </w:pPr>
      <w:r>
        <w:rPr>
          <w:rFonts w:ascii="Cambria" w:eastAsia="Cambria" w:hAnsi="Cambria" w:cs="Cambria"/>
        </w:rPr>
        <w:t xml:space="preserve">Add KPI cards: Total Sales, Overall Target Achievement %. </w:t>
      </w:r>
    </w:p>
    <w:p w14:paraId="19B218BA" w14:textId="77777777" w:rsidR="00442207" w:rsidRDefault="00000000">
      <w:pPr>
        <w:numPr>
          <w:ilvl w:val="1"/>
          <w:numId w:val="2"/>
        </w:numPr>
        <w:spacing w:after="164" w:line="248" w:lineRule="auto"/>
        <w:ind w:hanging="360"/>
        <w:jc w:val="both"/>
      </w:pPr>
      <w:r>
        <w:rPr>
          <w:rFonts w:ascii="Cambria" w:eastAsia="Cambria" w:hAnsi="Cambria" w:cs="Cambria"/>
        </w:rPr>
        <w:t xml:space="preserve">Use gauge/bullet charts for region-wise target performance. </w:t>
      </w:r>
    </w:p>
    <w:p w14:paraId="606B5143" w14:textId="77777777" w:rsidR="00442207" w:rsidRDefault="00000000">
      <w:pPr>
        <w:numPr>
          <w:ilvl w:val="1"/>
          <w:numId w:val="2"/>
        </w:numPr>
        <w:spacing w:after="164" w:line="248" w:lineRule="auto"/>
        <w:ind w:hanging="360"/>
        <w:jc w:val="both"/>
      </w:pPr>
      <w:r>
        <w:rPr>
          <w:rFonts w:ascii="Cambria" w:eastAsia="Cambria" w:hAnsi="Cambria" w:cs="Cambria"/>
        </w:rPr>
        <w:t xml:space="preserve">Combined bar chart: Actual Sales vs. Target by Region. </w:t>
      </w:r>
    </w:p>
    <w:p w14:paraId="1019724D" w14:textId="77777777" w:rsidR="00442207" w:rsidRDefault="00000000">
      <w:pPr>
        <w:numPr>
          <w:ilvl w:val="1"/>
          <w:numId w:val="2"/>
        </w:numPr>
        <w:spacing w:after="164" w:line="248" w:lineRule="auto"/>
        <w:ind w:hanging="360"/>
        <w:jc w:val="both"/>
      </w:pPr>
      <w:r>
        <w:rPr>
          <w:rFonts w:ascii="Cambria" w:eastAsia="Cambria" w:hAnsi="Cambria" w:cs="Cambria"/>
        </w:rPr>
        <w:t xml:space="preserve">Map visualization: Sales vs. Target Variance by region. </w:t>
      </w:r>
    </w:p>
    <w:p w14:paraId="3B42AA39" w14:textId="77777777" w:rsidR="00442207" w:rsidRDefault="00000000">
      <w:pPr>
        <w:numPr>
          <w:ilvl w:val="0"/>
          <w:numId w:val="2"/>
        </w:numPr>
        <w:spacing w:after="166" w:line="249" w:lineRule="auto"/>
        <w:ind w:hanging="231"/>
      </w:pPr>
      <w:r>
        <w:rPr>
          <w:rFonts w:ascii="Cambria" w:eastAsia="Cambria" w:hAnsi="Cambria" w:cs="Cambria"/>
          <w:b/>
        </w:rPr>
        <w:t>Validate Data Integrity:</w:t>
      </w:r>
      <w:r>
        <w:rPr>
          <w:rFonts w:ascii="Cambria" w:eastAsia="Cambria" w:hAnsi="Cambria" w:cs="Cambria"/>
        </w:rPr>
        <w:t xml:space="preserve"> </w:t>
      </w:r>
    </w:p>
    <w:p w14:paraId="078913AB" w14:textId="77777777" w:rsidR="00442207" w:rsidRDefault="00000000">
      <w:pPr>
        <w:numPr>
          <w:ilvl w:val="1"/>
          <w:numId w:val="2"/>
        </w:numPr>
        <w:spacing w:after="164" w:line="248" w:lineRule="auto"/>
        <w:ind w:hanging="360"/>
        <w:jc w:val="both"/>
      </w:pPr>
      <w:r>
        <w:rPr>
          <w:rFonts w:ascii="Cambria" w:eastAsia="Cambria" w:hAnsi="Cambria" w:cs="Cambria"/>
        </w:rPr>
        <w:t xml:space="preserve">Cross-check joined data for accuracy. </w:t>
      </w:r>
    </w:p>
    <w:p w14:paraId="30C43B1F" w14:textId="77777777" w:rsidR="00442207" w:rsidRDefault="00000000">
      <w:pPr>
        <w:numPr>
          <w:ilvl w:val="1"/>
          <w:numId w:val="2"/>
        </w:numPr>
        <w:spacing w:after="164" w:line="248" w:lineRule="auto"/>
        <w:ind w:hanging="360"/>
        <w:jc w:val="both"/>
      </w:pPr>
      <w:r>
        <w:rPr>
          <w:rFonts w:ascii="Cambria" w:eastAsia="Cambria" w:hAnsi="Cambria" w:cs="Cambria"/>
        </w:rPr>
        <w:t xml:space="preserve">Ensure dashboard filters correctly update visuals. </w:t>
      </w:r>
    </w:p>
    <w:p w14:paraId="731CF059" w14:textId="77777777" w:rsidR="00442207" w:rsidRDefault="00000000">
      <w:pPr>
        <w:numPr>
          <w:ilvl w:val="0"/>
          <w:numId w:val="2"/>
        </w:numPr>
        <w:spacing w:after="166" w:line="249" w:lineRule="auto"/>
        <w:ind w:hanging="231"/>
      </w:pPr>
      <w:r>
        <w:rPr>
          <w:rFonts w:ascii="Cambria" w:eastAsia="Cambria" w:hAnsi="Cambria" w:cs="Cambria"/>
          <w:b/>
        </w:rPr>
        <w:t>Publishing and Sharing:</w:t>
      </w:r>
      <w:r>
        <w:rPr>
          <w:rFonts w:ascii="Cambria" w:eastAsia="Cambria" w:hAnsi="Cambria" w:cs="Cambria"/>
        </w:rPr>
        <w:t xml:space="preserve"> </w:t>
      </w:r>
    </w:p>
    <w:p w14:paraId="383D693D" w14:textId="77777777" w:rsidR="00442207" w:rsidRDefault="00000000">
      <w:pPr>
        <w:numPr>
          <w:ilvl w:val="1"/>
          <w:numId w:val="2"/>
        </w:numPr>
        <w:spacing w:after="164" w:line="248" w:lineRule="auto"/>
        <w:ind w:hanging="360"/>
        <w:jc w:val="both"/>
      </w:pPr>
      <w:r>
        <w:rPr>
          <w:rFonts w:ascii="Cambria" w:eastAsia="Cambria" w:hAnsi="Cambria" w:cs="Cambria"/>
          <w:b/>
        </w:rPr>
        <w:t>Tableau:</w:t>
      </w:r>
      <w:r>
        <w:rPr>
          <w:rFonts w:ascii="Cambria" w:eastAsia="Cambria" w:hAnsi="Cambria" w:cs="Cambria"/>
        </w:rPr>
        <w:t xml:space="preserve"> Publish to Tableau Public or Server. </w:t>
      </w:r>
    </w:p>
    <w:p w14:paraId="26FB1A02" w14:textId="77777777" w:rsidR="00442207" w:rsidRDefault="00000000">
      <w:pPr>
        <w:numPr>
          <w:ilvl w:val="1"/>
          <w:numId w:val="2"/>
        </w:numPr>
        <w:spacing w:after="164" w:line="248" w:lineRule="auto"/>
        <w:ind w:hanging="360"/>
        <w:jc w:val="both"/>
      </w:pPr>
      <w:r>
        <w:rPr>
          <w:rFonts w:ascii="Cambria" w:eastAsia="Cambria" w:hAnsi="Cambria" w:cs="Cambria"/>
          <w:b/>
        </w:rPr>
        <w:t>Power BI:</w:t>
      </w:r>
      <w:r>
        <w:rPr>
          <w:rFonts w:ascii="Cambria" w:eastAsia="Cambria" w:hAnsi="Cambria" w:cs="Cambria"/>
        </w:rPr>
        <w:t xml:space="preserve"> Publish to Power BI Service and share. </w:t>
      </w:r>
    </w:p>
    <w:p w14:paraId="0A219832" w14:textId="77777777" w:rsidR="00442207" w:rsidRDefault="00000000">
      <w:pPr>
        <w:spacing w:after="168" w:line="249" w:lineRule="auto"/>
        <w:ind w:left="-5" w:hanging="10"/>
      </w:pPr>
      <w:r>
        <w:rPr>
          <w:rFonts w:ascii="Cambria" w:eastAsia="Cambria" w:hAnsi="Cambria" w:cs="Cambria"/>
          <w:b/>
        </w:rPr>
        <w:t>Experiment Datasets:</w:t>
      </w:r>
      <w:r>
        <w:rPr>
          <w:rFonts w:ascii="Cambria" w:eastAsia="Cambria" w:hAnsi="Cambria" w:cs="Cambria"/>
        </w:rPr>
        <w:t xml:space="preserve"> </w:t>
      </w:r>
    </w:p>
    <w:p w14:paraId="45D864FF" w14:textId="77777777" w:rsidR="00442207" w:rsidRDefault="00000000">
      <w:pPr>
        <w:numPr>
          <w:ilvl w:val="1"/>
          <w:numId w:val="2"/>
        </w:numPr>
        <w:spacing w:after="152"/>
        <w:ind w:hanging="360"/>
        <w:jc w:val="both"/>
      </w:pPr>
      <w:r>
        <w:rPr>
          <w:rFonts w:ascii="Cambria" w:eastAsia="Cambria" w:hAnsi="Cambria" w:cs="Cambria"/>
          <w:b/>
        </w:rPr>
        <w:t>Dataset 1:</w:t>
      </w:r>
      <w:r>
        <w:rPr>
          <w:rFonts w:ascii="Cambria" w:eastAsia="Cambria" w:hAnsi="Cambria" w:cs="Cambria"/>
        </w:rPr>
        <w:t xml:space="preserve"> Retail Sales Data (CSV) → Order ID, Order Date, Region, Sales </w:t>
      </w:r>
    </w:p>
    <w:p w14:paraId="7D7E9E6D" w14:textId="77777777" w:rsidR="00AF647F" w:rsidRPr="00DA2370" w:rsidRDefault="00000000">
      <w:pPr>
        <w:numPr>
          <w:ilvl w:val="1"/>
          <w:numId w:val="2"/>
        </w:numPr>
        <w:spacing w:after="152"/>
        <w:ind w:hanging="360"/>
        <w:jc w:val="both"/>
      </w:pPr>
      <w:r>
        <w:rPr>
          <w:rFonts w:ascii="Cambria" w:eastAsia="Cambria" w:hAnsi="Cambria" w:cs="Cambria"/>
          <w:b/>
        </w:rPr>
        <w:t>Dataset 2:</w:t>
      </w:r>
      <w:r>
        <w:rPr>
          <w:rFonts w:ascii="Cambria" w:eastAsia="Cambria" w:hAnsi="Cambria" w:cs="Cambria"/>
        </w:rPr>
        <w:t xml:space="preserve"> Regional Sales Targets (Excel) → Region, Sales Targe</w:t>
      </w:r>
      <w:r w:rsidR="00F04689">
        <w:rPr>
          <w:rFonts w:ascii="Cambria" w:eastAsia="Cambria" w:hAnsi="Cambria" w:cs="Cambria"/>
        </w:rPr>
        <w:tab/>
      </w:r>
      <w:r>
        <w:rPr>
          <w:rFonts w:ascii="Cambria" w:eastAsia="Cambria" w:hAnsi="Cambria" w:cs="Cambria"/>
        </w:rPr>
        <w:t>t, Target Year</w:t>
      </w:r>
    </w:p>
    <w:p w14:paraId="739376BA" w14:textId="77777777" w:rsidR="00DA2370" w:rsidRDefault="00DA2370" w:rsidP="00DA2370">
      <w:pPr>
        <w:spacing w:after="152"/>
        <w:jc w:val="both"/>
      </w:pPr>
    </w:p>
    <w:p w14:paraId="29AC47F7" w14:textId="7303947F" w:rsidR="00DA2370" w:rsidRDefault="00DA2370" w:rsidP="00DA2370">
      <w:pPr>
        <w:spacing w:after="152"/>
        <w:jc w:val="both"/>
        <w:rPr>
          <w:b/>
          <w:bCs/>
          <w:sz w:val="36"/>
          <w:szCs w:val="36"/>
        </w:rPr>
      </w:pPr>
      <w:r w:rsidRPr="00DA2370">
        <w:rPr>
          <w:b/>
          <w:bCs/>
          <w:sz w:val="36"/>
          <w:szCs w:val="36"/>
        </w:rPr>
        <w:t>TABLEAU</w:t>
      </w:r>
      <w:r>
        <w:rPr>
          <w:b/>
          <w:bCs/>
          <w:sz w:val="36"/>
          <w:szCs w:val="36"/>
        </w:rPr>
        <w:t>:</w:t>
      </w:r>
    </w:p>
    <w:p w14:paraId="10850AE2" w14:textId="77777777" w:rsidR="00DA2370" w:rsidRDefault="00DA2370" w:rsidP="00DA2370">
      <w:pPr>
        <w:spacing w:after="152"/>
        <w:jc w:val="both"/>
        <w:rPr>
          <w:b/>
          <w:bCs/>
          <w:sz w:val="36"/>
          <w:szCs w:val="36"/>
        </w:rPr>
      </w:pPr>
    </w:p>
    <w:p w14:paraId="43FEB34D" w14:textId="77777777" w:rsidR="00DA2370" w:rsidRDefault="00DA2370" w:rsidP="00DA2370">
      <w:pPr>
        <w:spacing w:after="152"/>
        <w:jc w:val="both"/>
        <w:rPr>
          <w:b/>
          <w:bCs/>
          <w:sz w:val="36"/>
          <w:szCs w:val="36"/>
        </w:rPr>
      </w:pPr>
      <w:r w:rsidRPr="00DA2370">
        <w:rPr>
          <w:b/>
          <w:bCs/>
          <w:noProof/>
          <w:sz w:val="36"/>
          <w:szCs w:val="36"/>
        </w:rPr>
        <w:drawing>
          <wp:inline distT="0" distB="0" distL="0" distR="0" wp14:anchorId="0B57AA54" wp14:editId="29994792">
            <wp:extent cx="5731510" cy="3900170"/>
            <wp:effectExtent l="0" t="0" r="2540" b="5080"/>
            <wp:docPr id="122914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43007" name=""/>
                    <pic:cNvPicPr/>
                  </pic:nvPicPr>
                  <pic:blipFill>
                    <a:blip r:embed="rId7"/>
                    <a:stretch>
                      <a:fillRect/>
                    </a:stretch>
                  </pic:blipFill>
                  <pic:spPr>
                    <a:xfrm>
                      <a:off x="0" y="0"/>
                      <a:ext cx="5731510" cy="3900170"/>
                    </a:xfrm>
                    <a:prstGeom prst="rect">
                      <a:avLst/>
                    </a:prstGeom>
                  </pic:spPr>
                </pic:pic>
              </a:graphicData>
            </a:graphic>
          </wp:inline>
        </w:drawing>
      </w:r>
    </w:p>
    <w:p w14:paraId="0A901045" w14:textId="34AF6B5F" w:rsidR="00DA2370" w:rsidRDefault="00DA2370" w:rsidP="00DA2370">
      <w:pPr>
        <w:spacing w:after="152"/>
        <w:jc w:val="both"/>
        <w:rPr>
          <w:b/>
          <w:bCs/>
          <w:sz w:val="36"/>
          <w:szCs w:val="36"/>
        </w:rPr>
      </w:pPr>
      <w:r w:rsidRPr="00DA2370">
        <w:rPr>
          <w:b/>
          <w:bCs/>
          <w:noProof/>
          <w:sz w:val="36"/>
          <w:szCs w:val="36"/>
        </w:rPr>
        <w:lastRenderedPageBreak/>
        <w:drawing>
          <wp:inline distT="0" distB="0" distL="0" distR="0" wp14:anchorId="48B6DE93" wp14:editId="2EA7BDC5">
            <wp:extent cx="5731510" cy="3004185"/>
            <wp:effectExtent l="0" t="0" r="2540" b="5715"/>
            <wp:docPr id="69401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15602" name=""/>
                    <pic:cNvPicPr/>
                  </pic:nvPicPr>
                  <pic:blipFill>
                    <a:blip r:embed="rId8"/>
                    <a:stretch>
                      <a:fillRect/>
                    </a:stretch>
                  </pic:blipFill>
                  <pic:spPr>
                    <a:xfrm>
                      <a:off x="0" y="0"/>
                      <a:ext cx="5731510" cy="3004185"/>
                    </a:xfrm>
                    <a:prstGeom prst="rect">
                      <a:avLst/>
                    </a:prstGeom>
                  </pic:spPr>
                </pic:pic>
              </a:graphicData>
            </a:graphic>
          </wp:inline>
        </w:drawing>
      </w:r>
      <w:r w:rsidRPr="00DA2370">
        <w:rPr>
          <w:b/>
          <w:bCs/>
          <w:noProof/>
          <w:sz w:val="36"/>
          <w:szCs w:val="36"/>
        </w:rPr>
        <w:drawing>
          <wp:inline distT="0" distB="0" distL="0" distR="0" wp14:anchorId="4B0071CE" wp14:editId="3C1E3360">
            <wp:extent cx="5731510" cy="1905000"/>
            <wp:effectExtent l="0" t="0" r="2540" b="0"/>
            <wp:docPr id="6619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6901" name=""/>
                    <pic:cNvPicPr/>
                  </pic:nvPicPr>
                  <pic:blipFill>
                    <a:blip r:embed="rId9"/>
                    <a:stretch>
                      <a:fillRect/>
                    </a:stretch>
                  </pic:blipFill>
                  <pic:spPr>
                    <a:xfrm>
                      <a:off x="0" y="0"/>
                      <a:ext cx="5731510" cy="1905000"/>
                    </a:xfrm>
                    <a:prstGeom prst="rect">
                      <a:avLst/>
                    </a:prstGeom>
                  </pic:spPr>
                </pic:pic>
              </a:graphicData>
            </a:graphic>
          </wp:inline>
        </w:drawing>
      </w:r>
    </w:p>
    <w:p w14:paraId="3B0BBB2A" w14:textId="296A28C5" w:rsidR="00DA2370" w:rsidRDefault="00DA2370" w:rsidP="00DA2370">
      <w:pPr>
        <w:spacing w:after="152"/>
        <w:jc w:val="both"/>
        <w:rPr>
          <w:b/>
          <w:bCs/>
          <w:sz w:val="36"/>
          <w:szCs w:val="36"/>
        </w:rPr>
      </w:pPr>
      <w:r w:rsidRPr="00DA2370">
        <w:rPr>
          <w:b/>
          <w:bCs/>
          <w:noProof/>
          <w:sz w:val="36"/>
          <w:szCs w:val="36"/>
        </w:rPr>
        <w:lastRenderedPageBreak/>
        <w:drawing>
          <wp:inline distT="0" distB="0" distL="0" distR="0" wp14:anchorId="0E87E49E" wp14:editId="2FB064FA">
            <wp:extent cx="5731510" cy="3943350"/>
            <wp:effectExtent l="0" t="0" r="2540" b="0"/>
            <wp:docPr id="40389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91539" name=""/>
                    <pic:cNvPicPr/>
                  </pic:nvPicPr>
                  <pic:blipFill>
                    <a:blip r:embed="rId10"/>
                    <a:stretch>
                      <a:fillRect/>
                    </a:stretch>
                  </pic:blipFill>
                  <pic:spPr>
                    <a:xfrm>
                      <a:off x="0" y="0"/>
                      <a:ext cx="5731510" cy="3943350"/>
                    </a:xfrm>
                    <a:prstGeom prst="rect">
                      <a:avLst/>
                    </a:prstGeom>
                  </pic:spPr>
                </pic:pic>
              </a:graphicData>
            </a:graphic>
          </wp:inline>
        </w:drawing>
      </w:r>
    </w:p>
    <w:p w14:paraId="5B69CF09" w14:textId="29292C97" w:rsidR="00DA2370" w:rsidRPr="00DA2370" w:rsidRDefault="00DA2370" w:rsidP="00DA2370">
      <w:pPr>
        <w:spacing w:after="152"/>
        <w:jc w:val="both"/>
        <w:rPr>
          <w:b/>
          <w:bCs/>
          <w:sz w:val="36"/>
          <w:szCs w:val="36"/>
        </w:rPr>
      </w:pPr>
      <w:r w:rsidRPr="00DA2370">
        <w:rPr>
          <w:b/>
          <w:bCs/>
          <w:noProof/>
          <w:sz w:val="36"/>
          <w:szCs w:val="36"/>
        </w:rPr>
        <w:drawing>
          <wp:inline distT="0" distB="0" distL="0" distR="0" wp14:anchorId="2BA06B9B" wp14:editId="1BF1E1A5">
            <wp:extent cx="5731510" cy="3914140"/>
            <wp:effectExtent l="0" t="0" r="2540" b="0"/>
            <wp:docPr id="2774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6776" name=""/>
                    <pic:cNvPicPr/>
                  </pic:nvPicPr>
                  <pic:blipFill>
                    <a:blip r:embed="rId11"/>
                    <a:stretch>
                      <a:fillRect/>
                    </a:stretch>
                  </pic:blipFill>
                  <pic:spPr>
                    <a:xfrm>
                      <a:off x="0" y="0"/>
                      <a:ext cx="5731510" cy="3914140"/>
                    </a:xfrm>
                    <a:prstGeom prst="rect">
                      <a:avLst/>
                    </a:prstGeom>
                  </pic:spPr>
                </pic:pic>
              </a:graphicData>
            </a:graphic>
          </wp:inline>
        </w:drawing>
      </w:r>
    </w:p>
    <w:p w14:paraId="39C2E368" w14:textId="77777777" w:rsidR="00AF647F" w:rsidRDefault="00AF647F" w:rsidP="00AF647F">
      <w:pPr>
        <w:spacing w:after="152"/>
        <w:jc w:val="both"/>
      </w:pPr>
    </w:p>
    <w:p w14:paraId="3E4D96B7" w14:textId="77777777" w:rsidR="00AF647F" w:rsidRDefault="00AF647F" w:rsidP="00AF647F">
      <w:pPr>
        <w:spacing w:after="152"/>
        <w:jc w:val="both"/>
      </w:pPr>
    </w:p>
    <w:p w14:paraId="0F17F75A" w14:textId="2D0B0FD6" w:rsidR="00AF647F" w:rsidRPr="00AF647F" w:rsidRDefault="00AF647F" w:rsidP="00AF647F">
      <w:pPr>
        <w:spacing w:after="152"/>
        <w:jc w:val="both"/>
        <w:rPr>
          <w:sz w:val="32"/>
          <w:szCs w:val="32"/>
        </w:rPr>
      </w:pPr>
    </w:p>
    <w:p w14:paraId="430BED6B" w14:textId="6BF057D5" w:rsidR="00442207" w:rsidRPr="00AF647F" w:rsidRDefault="00AF647F">
      <w:pPr>
        <w:spacing w:after="158"/>
        <w:rPr>
          <w:b/>
          <w:bCs/>
          <w:sz w:val="32"/>
          <w:szCs w:val="32"/>
        </w:rPr>
      </w:pPr>
      <w:r w:rsidRPr="00AF647F">
        <w:rPr>
          <w:b/>
          <w:bCs/>
          <w:sz w:val="32"/>
          <w:szCs w:val="32"/>
        </w:rPr>
        <w:t>POWER BI:</w:t>
      </w:r>
    </w:p>
    <w:p w14:paraId="1D25368A" w14:textId="77777777" w:rsidR="00AF647F" w:rsidRDefault="00AF647F">
      <w:pPr>
        <w:spacing w:after="158"/>
      </w:pPr>
    </w:p>
    <w:p w14:paraId="117A816E" w14:textId="77777777" w:rsidR="00AF647F" w:rsidRDefault="00AF647F">
      <w:pPr>
        <w:spacing w:after="158"/>
      </w:pPr>
    </w:p>
    <w:p w14:paraId="04355DF0" w14:textId="77777777" w:rsidR="00226E97" w:rsidRDefault="00226E97">
      <w:pPr>
        <w:spacing w:after="158"/>
      </w:pPr>
    </w:p>
    <w:p w14:paraId="35AD58E0" w14:textId="61C41CFD" w:rsidR="00AF647F" w:rsidRDefault="00226E97">
      <w:pPr>
        <w:spacing w:after="158"/>
      </w:pPr>
      <w:r w:rsidRPr="00226E97">
        <w:drawing>
          <wp:inline distT="0" distB="0" distL="0" distR="0" wp14:anchorId="3B98EE2D" wp14:editId="1E1F6CB9">
            <wp:extent cx="5731510" cy="3202305"/>
            <wp:effectExtent l="0" t="0" r="2540" b="0"/>
            <wp:docPr id="157272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24856" name=""/>
                    <pic:cNvPicPr/>
                  </pic:nvPicPr>
                  <pic:blipFill>
                    <a:blip r:embed="rId12"/>
                    <a:stretch>
                      <a:fillRect/>
                    </a:stretch>
                  </pic:blipFill>
                  <pic:spPr>
                    <a:xfrm>
                      <a:off x="0" y="0"/>
                      <a:ext cx="5731510" cy="3202305"/>
                    </a:xfrm>
                    <a:prstGeom prst="rect">
                      <a:avLst/>
                    </a:prstGeom>
                  </pic:spPr>
                </pic:pic>
              </a:graphicData>
            </a:graphic>
          </wp:inline>
        </w:drawing>
      </w:r>
      <w:r w:rsidR="00AF647F" w:rsidRPr="00AF647F">
        <w:rPr>
          <w:noProof/>
        </w:rPr>
        <w:drawing>
          <wp:anchor distT="0" distB="0" distL="114300" distR="114300" simplePos="0" relativeHeight="251658240" behindDoc="0" locked="0" layoutInCell="1" allowOverlap="1" wp14:anchorId="7C15FA52" wp14:editId="6EFA2818">
            <wp:simplePos x="914400" y="1851660"/>
            <wp:positionH relativeFrom="column">
              <wp:align>left</wp:align>
            </wp:positionH>
            <wp:positionV relativeFrom="paragraph">
              <wp:align>top</wp:align>
            </wp:positionV>
            <wp:extent cx="5731510" cy="2912110"/>
            <wp:effectExtent l="0" t="0" r="2540" b="2540"/>
            <wp:wrapSquare wrapText="bothSides"/>
            <wp:docPr id="185167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7338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912110"/>
                    </a:xfrm>
                    <a:prstGeom prst="rect">
                      <a:avLst/>
                    </a:prstGeom>
                  </pic:spPr>
                </pic:pic>
              </a:graphicData>
            </a:graphic>
          </wp:anchor>
        </w:drawing>
      </w:r>
      <w:r w:rsidR="0029720F">
        <w:br w:type="textWrapping" w:clear="all"/>
      </w:r>
    </w:p>
    <w:p w14:paraId="59060DC3" w14:textId="77777777" w:rsidR="00D84D7C" w:rsidRDefault="00D84D7C">
      <w:pPr>
        <w:spacing w:after="158"/>
      </w:pPr>
    </w:p>
    <w:p w14:paraId="4C265956" w14:textId="77777777" w:rsidR="00D84D7C" w:rsidRDefault="00D84D7C">
      <w:pPr>
        <w:spacing w:after="158"/>
      </w:pPr>
    </w:p>
    <w:p w14:paraId="16A131E9" w14:textId="77777777" w:rsidR="0029720F" w:rsidRDefault="0029720F">
      <w:pPr>
        <w:spacing w:after="158"/>
      </w:pPr>
    </w:p>
    <w:p w14:paraId="3B9FFF3B" w14:textId="77777777" w:rsidR="00442207" w:rsidRDefault="00000000">
      <w:pPr>
        <w:spacing w:after="162" w:line="249" w:lineRule="auto"/>
        <w:ind w:left="-5" w:hanging="10"/>
      </w:pPr>
      <w:r>
        <w:rPr>
          <w:rFonts w:ascii="Cambria" w:eastAsia="Cambria" w:hAnsi="Cambria" w:cs="Cambria"/>
          <w:b/>
        </w:rPr>
        <w:lastRenderedPageBreak/>
        <w:t xml:space="preserve">POST-LAB QUESTIONS (PROVIDE BRIEF ANSWERS TO THE FOLLOWING QUESTIONS) </w:t>
      </w:r>
    </w:p>
    <w:p w14:paraId="5925B8B1" w14:textId="77777777" w:rsidR="004A5B0C" w:rsidRPr="004A5B0C" w:rsidRDefault="004A5B0C" w:rsidP="004A5B0C">
      <w:pPr>
        <w:numPr>
          <w:ilvl w:val="0"/>
          <w:numId w:val="11"/>
        </w:numPr>
        <w:spacing w:after="158"/>
      </w:pPr>
      <w:r w:rsidRPr="004A5B0C">
        <w:rPr>
          <w:b/>
          <w:bCs/>
        </w:rPr>
        <w:t>More complete picture from targets + sales</w:t>
      </w:r>
    </w:p>
    <w:p w14:paraId="172B32D3" w14:textId="77777777" w:rsidR="004A5B0C" w:rsidRPr="004A5B0C" w:rsidRDefault="004A5B0C" w:rsidP="004A5B0C">
      <w:pPr>
        <w:spacing w:after="158"/>
      </w:pPr>
      <w:r w:rsidRPr="004A5B0C">
        <w:t>Sales data alone shows actual performance—such as revenue by region, product, or month. Adding sales targets adds the expected benchmark, so you can see whether performance was good, poor, or merely high in absolute terms.</w:t>
      </w:r>
    </w:p>
    <w:p w14:paraId="6F4977EE" w14:textId="77777777" w:rsidR="004A5B0C" w:rsidRPr="004A5B0C" w:rsidRDefault="004A5B0C" w:rsidP="004A5B0C">
      <w:pPr>
        <w:spacing w:after="158"/>
      </w:pPr>
      <w:r w:rsidRPr="004A5B0C">
        <w:t>For example, ₹10 lakh in sales may look strong, but if the target was ₹15 lakh, the region is underperforming by ₹5 lakh. Conversely, ₹7 lakh may be excellent if the target was ₹5 lakh.</w:t>
      </w:r>
    </w:p>
    <w:p w14:paraId="708AD6E6" w14:textId="77777777" w:rsidR="004A5B0C" w:rsidRPr="004A5B0C" w:rsidRDefault="004A5B0C" w:rsidP="004A5B0C">
      <w:pPr>
        <w:numPr>
          <w:ilvl w:val="0"/>
          <w:numId w:val="12"/>
        </w:numPr>
        <w:spacing w:after="158"/>
      </w:pPr>
      <w:r w:rsidRPr="004A5B0C">
        <w:rPr>
          <w:b/>
          <w:bCs/>
        </w:rPr>
        <w:t>Join/relationship used</w:t>
      </w:r>
    </w:p>
    <w:p w14:paraId="1963360F" w14:textId="77777777" w:rsidR="004A5B0C" w:rsidRPr="004A5B0C" w:rsidRDefault="004A5B0C" w:rsidP="004A5B0C">
      <w:pPr>
        <w:spacing w:after="158"/>
      </w:pPr>
      <w:r w:rsidRPr="004A5B0C">
        <w:t xml:space="preserve">Typically, this uses a </w:t>
      </w:r>
      <w:r w:rsidRPr="004A5B0C">
        <w:rPr>
          <w:b/>
          <w:bCs/>
        </w:rPr>
        <w:t>left join</w:t>
      </w:r>
      <w:r w:rsidRPr="004A5B0C">
        <w:t xml:space="preserve"> from the sales table to the targets table, matched on shared fields such as:</w:t>
      </w:r>
    </w:p>
    <w:p w14:paraId="0E1DA4B6" w14:textId="77777777" w:rsidR="004A5B0C" w:rsidRPr="004A5B0C" w:rsidRDefault="004A5B0C" w:rsidP="004A5B0C">
      <w:pPr>
        <w:numPr>
          <w:ilvl w:val="0"/>
          <w:numId w:val="13"/>
        </w:numPr>
        <w:spacing w:after="158"/>
      </w:pPr>
      <w:r w:rsidRPr="004A5B0C">
        <w:t>Region</w:t>
      </w:r>
    </w:p>
    <w:p w14:paraId="224483A1" w14:textId="77777777" w:rsidR="004A5B0C" w:rsidRPr="004A5B0C" w:rsidRDefault="004A5B0C" w:rsidP="004A5B0C">
      <w:pPr>
        <w:numPr>
          <w:ilvl w:val="0"/>
          <w:numId w:val="13"/>
        </w:numPr>
        <w:spacing w:after="158"/>
      </w:pPr>
      <w:r w:rsidRPr="004A5B0C">
        <w:t>Product/category</w:t>
      </w:r>
    </w:p>
    <w:p w14:paraId="397A8317" w14:textId="77777777" w:rsidR="004A5B0C" w:rsidRPr="004A5B0C" w:rsidRDefault="004A5B0C" w:rsidP="004A5B0C">
      <w:pPr>
        <w:numPr>
          <w:ilvl w:val="0"/>
          <w:numId w:val="13"/>
        </w:numPr>
        <w:spacing w:after="158"/>
      </w:pPr>
      <w:r w:rsidRPr="004A5B0C">
        <w:t>Month or quarter</w:t>
      </w:r>
    </w:p>
    <w:p w14:paraId="2C03EDC3" w14:textId="77777777" w:rsidR="004A5B0C" w:rsidRPr="004A5B0C" w:rsidRDefault="004A5B0C" w:rsidP="004A5B0C">
      <w:pPr>
        <w:spacing w:after="158"/>
      </w:pPr>
      <w:r w:rsidRPr="004A5B0C">
        <w:t>A left join is appropriate because every actual sales record should remain in the analysis, even when a matching target is missing. Missing targets can then be flagged and investigated instead of silently removing sales records, as an inner join would.</w:t>
      </w:r>
    </w:p>
    <w:p w14:paraId="2DC5149A" w14:textId="77777777" w:rsidR="004A5B0C" w:rsidRPr="004A5B0C" w:rsidRDefault="004A5B0C" w:rsidP="004A5B0C">
      <w:pPr>
        <w:numPr>
          <w:ilvl w:val="0"/>
          <w:numId w:val="14"/>
        </w:numPr>
        <w:spacing w:after="158"/>
      </w:pPr>
      <w:r w:rsidRPr="004A5B0C">
        <w:rPr>
          <w:b/>
          <w:bCs/>
        </w:rPr>
        <w:t>Granularity and key-matching challenges</w:t>
      </w:r>
    </w:p>
    <w:p w14:paraId="7CB42BB6" w14:textId="77777777" w:rsidR="004A5B0C" w:rsidRPr="004A5B0C" w:rsidRDefault="004A5B0C" w:rsidP="004A5B0C">
      <w:pPr>
        <w:spacing w:after="158"/>
      </w:pPr>
      <w:r w:rsidRPr="004A5B0C">
        <w:t>Common issues include:</w:t>
      </w:r>
    </w:p>
    <w:p w14:paraId="26FDE82B" w14:textId="77777777" w:rsidR="004A5B0C" w:rsidRPr="004A5B0C" w:rsidRDefault="004A5B0C" w:rsidP="004A5B0C">
      <w:pPr>
        <w:numPr>
          <w:ilvl w:val="0"/>
          <w:numId w:val="15"/>
        </w:numPr>
        <w:spacing w:after="158"/>
      </w:pPr>
      <w:r w:rsidRPr="004A5B0C">
        <w:rPr>
          <w:b/>
          <w:bCs/>
        </w:rPr>
        <w:t>Different granularity:</w:t>
      </w:r>
      <w:r w:rsidRPr="004A5B0C">
        <w:t xml:space="preserve"> sales may be daily and product-level, while targets may be monthly and region-level. Sales should first be aggregated to the target level before comparison.</w:t>
      </w:r>
    </w:p>
    <w:p w14:paraId="75C0879E" w14:textId="77777777" w:rsidR="004A5B0C" w:rsidRPr="004A5B0C" w:rsidRDefault="004A5B0C" w:rsidP="004A5B0C">
      <w:pPr>
        <w:numPr>
          <w:ilvl w:val="0"/>
          <w:numId w:val="15"/>
        </w:numPr>
        <w:spacing w:after="158"/>
      </w:pPr>
      <w:r w:rsidRPr="004A5B0C">
        <w:rPr>
          <w:b/>
          <w:bCs/>
        </w:rPr>
        <w:t>Inconsistent names:</w:t>
      </w:r>
      <w:r w:rsidRPr="004A5B0C">
        <w:t xml:space="preserve"> e.g., North Region vs. North, or Bengaluru vs. Bangalore.</w:t>
      </w:r>
    </w:p>
    <w:p w14:paraId="761FBBF8" w14:textId="77777777" w:rsidR="004A5B0C" w:rsidRPr="004A5B0C" w:rsidRDefault="004A5B0C" w:rsidP="004A5B0C">
      <w:pPr>
        <w:numPr>
          <w:ilvl w:val="0"/>
          <w:numId w:val="15"/>
        </w:numPr>
        <w:spacing w:after="158"/>
      </w:pPr>
      <w:r w:rsidRPr="004A5B0C">
        <w:rPr>
          <w:b/>
          <w:bCs/>
        </w:rPr>
        <w:t>Different time formats:</w:t>
      </w:r>
      <w:r w:rsidRPr="004A5B0C">
        <w:t xml:space="preserve"> dates may need conversion into a common month/quarter key.</w:t>
      </w:r>
    </w:p>
    <w:p w14:paraId="3A7B17CC" w14:textId="77777777" w:rsidR="004A5B0C" w:rsidRPr="004A5B0C" w:rsidRDefault="004A5B0C" w:rsidP="004A5B0C">
      <w:pPr>
        <w:numPr>
          <w:ilvl w:val="0"/>
          <w:numId w:val="15"/>
        </w:numPr>
        <w:spacing w:after="158"/>
      </w:pPr>
      <w:r w:rsidRPr="004A5B0C">
        <w:rPr>
          <w:b/>
          <w:bCs/>
        </w:rPr>
        <w:t>Missing or duplicate target rows:</w:t>
      </w:r>
      <w:r w:rsidRPr="004A5B0C">
        <w:t xml:space="preserve"> duplicated targets can inflate the target after joining.</w:t>
      </w:r>
    </w:p>
    <w:p w14:paraId="1F4CCCF2" w14:textId="77777777" w:rsidR="004A5B0C" w:rsidRPr="004A5B0C" w:rsidRDefault="004A5B0C" w:rsidP="004A5B0C">
      <w:pPr>
        <w:spacing w:after="158"/>
      </w:pPr>
      <w:r w:rsidRPr="004A5B0C">
        <w:t>A mapping table and standardized keys help resolve naming differences, while careful aggregation prevents invalid comparisons.</w:t>
      </w:r>
    </w:p>
    <w:p w14:paraId="605F1F9A" w14:textId="77777777" w:rsidR="004A5B0C" w:rsidRPr="004A5B0C" w:rsidRDefault="004A5B0C" w:rsidP="004A5B0C">
      <w:pPr>
        <w:numPr>
          <w:ilvl w:val="0"/>
          <w:numId w:val="16"/>
        </w:numPr>
        <w:spacing w:after="158"/>
      </w:pPr>
      <w:r w:rsidRPr="004A5B0C">
        <w:rPr>
          <w:b/>
          <w:bCs/>
        </w:rPr>
        <w:t>Value of variance calculations</w:t>
      </w:r>
    </w:p>
    <w:p w14:paraId="3C4C3FEC" w14:textId="77777777" w:rsidR="004A5B0C" w:rsidRPr="004A5B0C" w:rsidRDefault="004A5B0C" w:rsidP="004A5B0C">
      <w:pPr>
        <w:spacing w:after="158"/>
      </w:pPr>
      <w:r w:rsidRPr="004A5B0C">
        <w:t>Variance calculations turn raw data into action-oriented performance measures:</w:t>
      </w:r>
    </w:p>
    <w:p w14:paraId="543D0691" w14:textId="77777777" w:rsidR="004A5B0C" w:rsidRPr="004A5B0C" w:rsidRDefault="004A5B0C" w:rsidP="004A5B0C">
      <w:pPr>
        <w:spacing w:after="158"/>
      </w:pPr>
      <w:proofErr w:type="gramStart"/>
      <w:r w:rsidRPr="004A5B0C">
        <w:t>\[</w:t>
      </w:r>
      <w:proofErr w:type="gramEnd"/>
      <w:r w:rsidRPr="004A5B0C">
        <w:t xml:space="preserve"> \</w:t>
      </w:r>
      <w:proofErr w:type="gramStart"/>
      <w:r w:rsidRPr="004A5B0C">
        <w:t>text{</w:t>
      </w:r>
      <w:proofErr w:type="gramEnd"/>
      <w:r w:rsidRPr="004A5B0C">
        <w:t>Sales Variance} = \</w:t>
      </w:r>
      <w:proofErr w:type="gramStart"/>
      <w:r w:rsidRPr="004A5B0C">
        <w:t>text{</w:t>
      </w:r>
      <w:proofErr w:type="gramEnd"/>
      <w:r w:rsidRPr="004A5B0C">
        <w:t>Actual Sales} - \</w:t>
      </w:r>
      <w:proofErr w:type="gramStart"/>
      <w:r w:rsidRPr="004A5B0C">
        <w:t>text{</w:t>
      </w:r>
      <w:proofErr w:type="gramEnd"/>
      <w:r w:rsidRPr="004A5B0C">
        <w:t xml:space="preserve">Target Sales} </w:t>
      </w:r>
      <w:proofErr w:type="gramStart"/>
      <w:r w:rsidRPr="004A5B0C">
        <w:t>\]\</w:t>
      </w:r>
      <w:proofErr w:type="gramEnd"/>
      <w:r w:rsidRPr="004A5B0C">
        <w:t>[ \</w:t>
      </w:r>
      <w:proofErr w:type="gramStart"/>
      <w:r w:rsidRPr="004A5B0C">
        <w:t>text{</w:t>
      </w:r>
      <w:proofErr w:type="gramEnd"/>
      <w:r w:rsidRPr="004A5B0C">
        <w:t>Variance \%} = \</w:t>
      </w:r>
      <w:proofErr w:type="gramStart"/>
      <w:r w:rsidRPr="004A5B0C">
        <w:t>frac{</w:t>
      </w:r>
      <w:proofErr w:type="gramEnd"/>
      <w:r w:rsidRPr="004A5B0C">
        <w:t>\</w:t>
      </w:r>
      <w:proofErr w:type="gramStart"/>
      <w:r w:rsidRPr="004A5B0C">
        <w:t>text{</w:t>
      </w:r>
      <w:proofErr w:type="gramEnd"/>
      <w:r w:rsidRPr="004A5B0C">
        <w:t>Actual Sales} - \</w:t>
      </w:r>
      <w:proofErr w:type="gramStart"/>
      <w:r w:rsidRPr="004A5B0C">
        <w:t>text{</w:t>
      </w:r>
      <w:proofErr w:type="gramEnd"/>
      <w:r w:rsidRPr="004A5B0C">
        <w:t>Target Sales</w:t>
      </w:r>
      <w:proofErr w:type="gramStart"/>
      <w:r w:rsidRPr="004A5B0C">
        <w:t>}}{</w:t>
      </w:r>
      <w:proofErr w:type="gramEnd"/>
      <w:r w:rsidRPr="004A5B0C">
        <w:t>\</w:t>
      </w:r>
      <w:proofErr w:type="gramStart"/>
      <w:r w:rsidRPr="004A5B0C">
        <w:t>text{</w:t>
      </w:r>
      <w:proofErr w:type="gramEnd"/>
      <w:r w:rsidRPr="004A5B0C">
        <w:t>Target Sales}} \times 100 \]</w:t>
      </w:r>
    </w:p>
    <w:p w14:paraId="4431CD9B" w14:textId="77777777" w:rsidR="004A5B0C" w:rsidRPr="004A5B0C" w:rsidRDefault="004A5B0C" w:rsidP="004A5B0C">
      <w:pPr>
        <w:spacing w:after="158"/>
      </w:pPr>
      <w:r w:rsidRPr="004A5B0C">
        <w:t>They help managers identify overperforming and underperforming regions, products, and time periods; prioritize corrective action; set realistic future targets; and replicate successful strategies from high-performing segments.</w:t>
      </w:r>
    </w:p>
    <w:p w14:paraId="45A9807C" w14:textId="77777777" w:rsidR="004A5B0C" w:rsidRPr="004A5B0C" w:rsidRDefault="004A5B0C" w:rsidP="004A5B0C">
      <w:pPr>
        <w:numPr>
          <w:ilvl w:val="0"/>
          <w:numId w:val="17"/>
        </w:numPr>
        <w:spacing w:after="158"/>
      </w:pPr>
      <w:r w:rsidRPr="004A5B0C">
        <w:rPr>
          <w:b/>
          <w:bCs/>
        </w:rPr>
        <w:t>Additional data to integrate</w:t>
      </w:r>
    </w:p>
    <w:p w14:paraId="12B2F256" w14:textId="77777777" w:rsidR="004A5B0C" w:rsidRPr="004A5B0C" w:rsidRDefault="004A5B0C" w:rsidP="004A5B0C">
      <w:pPr>
        <w:spacing w:after="158"/>
      </w:pPr>
      <w:r w:rsidRPr="004A5B0C">
        <w:t xml:space="preserve">A valuable next source would be </w:t>
      </w:r>
      <w:r w:rsidRPr="004A5B0C">
        <w:rPr>
          <w:b/>
          <w:bCs/>
        </w:rPr>
        <w:t>marketing campaign data</w:t>
      </w:r>
      <w:r w:rsidRPr="004A5B0C">
        <w:t>—campaign spend, channel, dates, audience, leads, and conversions.</w:t>
      </w:r>
    </w:p>
    <w:p w14:paraId="7607862F" w14:textId="77777777" w:rsidR="004A5B0C" w:rsidRPr="004A5B0C" w:rsidRDefault="004A5B0C" w:rsidP="004A5B0C">
      <w:pPr>
        <w:spacing w:after="158"/>
      </w:pPr>
      <w:r w:rsidRPr="004A5B0C">
        <w:lastRenderedPageBreak/>
        <w:t>This could reveal:</w:t>
      </w:r>
    </w:p>
    <w:p w14:paraId="19B3BB14" w14:textId="77777777" w:rsidR="004A5B0C" w:rsidRPr="004A5B0C" w:rsidRDefault="004A5B0C" w:rsidP="004A5B0C">
      <w:pPr>
        <w:numPr>
          <w:ilvl w:val="0"/>
          <w:numId w:val="18"/>
        </w:numPr>
        <w:spacing w:after="158"/>
      </w:pPr>
      <w:r w:rsidRPr="004A5B0C">
        <w:t>Whether target achievement improved after specific campaigns</w:t>
      </w:r>
    </w:p>
    <w:p w14:paraId="1F1CA770" w14:textId="77777777" w:rsidR="004A5B0C" w:rsidRPr="004A5B0C" w:rsidRDefault="004A5B0C" w:rsidP="004A5B0C">
      <w:pPr>
        <w:numPr>
          <w:ilvl w:val="0"/>
          <w:numId w:val="18"/>
        </w:numPr>
        <w:spacing w:after="158"/>
      </w:pPr>
      <w:r w:rsidRPr="004A5B0C">
        <w:t>Which channels generate the highest sales relative to spend</w:t>
      </w:r>
    </w:p>
    <w:p w14:paraId="29503DDE" w14:textId="77777777" w:rsidR="004A5B0C" w:rsidRPr="004A5B0C" w:rsidRDefault="004A5B0C" w:rsidP="004A5B0C">
      <w:pPr>
        <w:numPr>
          <w:ilvl w:val="0"/>
          <w:numId w:val="18"/>
        </w:numPr>
        <w:spacing w:after="158"/>
      </w:pPr>
      <w:r w:rsidRPr="004A5B0C">
        <w:t>Which regions or products respond best to promotions</w:t>
      </w:r>
    </w:p>
    <w:p w14:paraId="066240BF" w14:textId="77777777" w:rsidR="004A5B0C" w:rsidRPr="004A5B0C" w:rsidRDefault="004A5B0C" w:rsidP="004A5B0C">
      <w:pPr>
        <w:numPr>
          <w:ilvl w:val="0"/>
          <w:numId w:val="18"/>
        </w:numPr>
        <w:spacing w:after="158"/>
      </w:pPr>
      <w:r w:rsidRPr="004A5B0C">
        <w:t>Whether weak sales are due to poor demand, insufficient marketing, or sales-execution issues</w:t>
      </w:r>
    </w:p>
    <w:p w14:paraId="025AA3BA" w14:textId="77777777" w:rsidR="004A5B0C" w:rsidRPr="004A5B0C" w:rsidRDefault="004A5B0C" w:rsidP="004A5B0C">
      <w:pPr>
        <w:spacing w:after="158"/>
      </w:pPr>
      <w:r w:rsidRPr="004A5B0C">
        <w:t>Customer demographics could add another layer, showing which customer segments are most likely to buy and helping tailor marketing, product selection, and sales targets.</w:t>
      </w:r>
    </w:p>
    <w:p w14:paraId="6A47BCDB" w14:textId="77777777" w:rsidR="004A5B0C" w:rsidRPr="004A5B0C" w:rsidRDefault="004A5B0C" w:rsidP="004A5B0C">
      <w:pPr>
        <w:spacing w:after="158"/>
      </w:pPr>
      <w:r w:rsidRPr="004A5B0C">
        <w:t>11:23 AM</w:t>
      </w:r>
    </w:p>
    <w:p w14:paraId="712A0F98" w14:textId="717FCBBB" w:rsidR="00442207" w:rsidRDefault="00442207">
      <w:pPr>
        <w:spacing w:after="158"/>
      </w:pPr>
    </w:p>
    <w:p w14:paraId="75A525F6" w14:textId="77777777" w:rsidR="00442207" w:rsidRDefault="00000000">
      <w:pPr>
        <w:spacing w:after="155"/>
      </w:pPr>
      <w:r>
        <w:rPr>
          <w:rFonts w:ascii="Cambria" w:eastAsia="Cambria" w:hAnsi="Cambria" w:cs="Cambria"/>
        </w:rPr>
        <w:t xml:space="preserve"> </w:t>
      </w:r>
    </w:p>
    <w:p w14:paraId="5BAE565C" w14:textId="77777777" w:rsidR="00442207" w:rsidRDefault="00000000">
      <w:pPr>
        <w:spacing w:after="158"/>
      </w:pPr>
      <w:r>
        <w:rPr>
          <w:rFonts w:ascii="Cambria" w:eastAsia="Cambria" w:hAnsi="Cambria" w:cs="Cambria"/>
        </w:rPr>
        <w:t xml:space="preserve"> </w:t>
      </w:r>
    </w:p>
    <w:p w14:paraId="4A33FB56" w14:textId="77777777" w:rsidR="00442207" w:rsidRDefault="00000000">
      <w:pPr>
        <w:spacing w:after="158"/>
      </w:pPr>
      <w:r>
        <w:rPr>
          <w:rFonts w:ascii="Cambria" w:eastAsia="Cambria" w:hAnsi="Cambria" w:cs="Cambria"/>
        </w:rPr>
        <w:t xml:space="preserve"> </w:t>
      </w:r>
    </w:p>
    <w:p w14:paraId="473DEC02" w14:textId="77777777" w:rsidR="00442207" w:rsidRDefault="00000000">
      <w:pPr>
        <w:spacing w:after="155"/>
      </w:pPr>
      <w:r>
        <w:rPr>
          <w:rFonts w:ascii="Cambria" w:eastAsia="Cambria" w:hAnsi="Cambria" w:cs="Cambria"/>
        </w:rPr>
        <w:t xml:space="preserve"> </w:t>
      </w:r>
    </w:p>
    <w:p w14:paraId="2D93D36E" w14:textId="77777777" w:rsidR="00442207" w:rsidRDefault="00000000">
      <w:pPr>
        <w:spacing w:after="155"/>
      </w:pPr>
      <w:r>
        <w:rPr>
          <w:rFonts w:ascii="Cambria" w:eastAsia="Cambria" w:hAnsi="Cambria" w:cs="Cambria"/>
        </w:rPr>
        <w:t xml:space="preserve"> </w:t>
      </w:r>
    </w:p>
    <w:p w14:paraId="1B230079" w14:textId="77777777" w:rsidR="00442207" w:rsidRDefault="00000000">
      <w:pPr>
        <w:spacing w:after="5" w:line="249" w:lineRule="auto"/>
        <w:ind w:left="-5" w:hanging="10"/>
      </w:pPr>
      <w:r>
        <w:rPr>
          <w:rFonts w:ascii="Cambria" w:eastAsia="Cambria" w:hAnsi="Cambria" w:cs="Cambria"/>
          <w:b/>
        </w:rPr>
        <w:t xml:space="preserve">RESULT: </w:t>
      </w:r>
    </w:p>
    <w:p w14:paraId="28D5EFCF" w14:textId="77777777" w:rsidR="00442207" w:rsidRDefault="00000000">
      <w:pPr>
        <w:spacing w:after="0"/>
      </w:pPr>
      <w:r>
        <w:rPr>
          <w:rFonts w:ascii="Cambria" w:eastAsia="Cambria" w:hAnsi="Cambria" w:cs="Cambria"/>
          <w:b/>
        </w:rPr>
        <w:t xml:space="preserve"> </w:t>
      </w:r>
    </w:p>
    <w:p w14:paraId="325DA779" w14:textId="77777777" w:rsidR="00442207" w:rsidRDefault="00000000">
      <w:pPr>
        <w:spacing w:after="0" w:line="248" w:lineRule="auto"/>
        <w:ind w:left="10" w:hanging="10"/>
        <w:jc w:val="both"/>
      </w:pPr>
      <w:r>
        <w:rPr>
          <w:rFonts w:ascii="Cambria" w:eastAsia="Cambria" w:hAnsi="Cambria" w:cs="Cambria"/>
        </w:rPr>
        <w:t xml:space="preserve">The retail sales and regional targets datasets were successfully connected, cleaned, and integrated in Tableau and Power BI. Relationships between the sources created a unified data model. The dashboard visualized sales performance against targets, enabling variance analysis and providing insights into regional performance not possible with a single data source. </w:t>
      </w:r>
    </w:p>
    <w:p w14:paraId="4DEEAD8A" w14:textId="77777777" w:rsidR="00442207" w:rsidRDefault="00000000">
      <w:pPr>
        <w:spacing w:after="0"/>
      </w:pPr>
      <w:r>
        <w:rPr>
          <w:rFonts w:ascii="Cambria" w:eastAsia="Cambria" w:hAnsi="Cambria" w:cs="Cambria"/>
        </w:rPr>
        <w:t xml:space="preserve"> </w:t>
      </w:r>
    </w:p>
    <w:p w14:paraId="58846624" w14:textId="77777777" w:rsidR="00442207" w:rsidRDefault="00000000">
      <w:pPr>
        <w:spacing w:after="0"/>
        <w:ind w:left="48"/>
        <w:jc w:val="center"/>
      </w:pPr>
      <w:r>
        <w:rPr>
          <w:rFonts w:ascii="Cambria" w:eastAsia="Cambria" w:hAnsi="Cambria" w:cs="Cambria"/>
          <w:b/>
        </w:rPr>
        <w:t xml:space="preserve"> </w:t>
      </w:r>
    </w:p>
    <w:p w14:paraId="6A4F5934" w14:textId="77777777" w:rsidR="00442207" w:rsidRDefault="00000000">
      <w:pPr>
        <w:spacing w:after="0"/>
        <w:ind w:left="48"/>
        <w:jc w:val="center"/>
      </w:pPr>
      <w:r>
        <w:rPr>
          <w:rFonts w:ascii="Cambria" w:eastAsia="Cambria" w:hAnsi="Cambria" w:cs="Cambria"/>
          <w:b/>
        </w:rPr>
        <w:t xml:space="preserve"> </w:t>
      </w:r>
    </w:p>
    <w:p w14:paraId="011E0FD6" w14:textId="77777777" w:rsidR="00442207" w:rsidRDefault="00000000">
      <w:pPr>
        <w:spacing w:after="0"/>
        <w:ind w:left="48"/>
        <w:jc w:val="center"/>
      </w:pPr>
      <w:r>
        <w:rPr>
          <w:rFonts w:ascii="Cambria" w:eastAsia="Cambria" w:hAnsi="Cambria" w:cs="Cambria"/>
          <w:b/>
        </w:rPr>
        <w:t xml:space="preserve"> </w:t>
      </w:r>
    </w:p>
    <w:p w14:paraId="79524673" w14:textId="77777777" w:rsidR="00442207" w:rsidRDefault="00000000">
      <w:pPr>
        <w:spacing w:after="0"/>
        <w:ind w:left="48"/>
        <w:jc w:val="center"/>
      </w:pPr>
      <w:r>
        <w:rPr>
          <w:rFonts w:ascii="Cambria" w:eastAsia="Cambria" w:hAnsi="Cambria" w:cs="Cambria"/>
          <w:b/>
        </w:rPr>
        <w:t xml:space="preserve"> </w:t>
      </w:r>
    </w:p>
    <w:p w14:paraId="6465B571" w14:textId="77777777" w:rsidR="00442207" w:rsidRDefault="00000000">
      <w:pPr>
        <w:spacing w:after="0"/>
        <w:ind w:left="48"/>
        <w:jc w:val="center"/>
      </w:pPr>
      <w:r>
        <w:rPr>
          <w:rFonts w:ascii="Cambria" w:eastAsia="Cambria" w:hAnsi="Cambria" w:cs="Cambria"/>
          <w:b/>
        </w:rPr>
        <w:t xml:space="preserve"> </w:t>
      </w:r>
    </w:p>
    <w:p w14:paraId="2CEEAB9C" w14:textId="77777777" w:rsidR="00442207" w:rsidRDefault="00000000">
      <w:pPr>
        <w:spacing w:after="0"/>
        <w:ind w:left="48"/>
        <w:jc w:val="center"/>
      </w:pPr>
      <w:r>
        <w:rPr>
          <w:rFonts w:ascii="Cambria" w:eastAsia="Cambria" w:hAnsi="Cambria" w:cs="Cambria"/>
          <w:b/>
        </w:rPr>
        <w:t xml:space="preserve"> </w:t>
      </w:r>
    </w:p>
    <w:p w14:paraId="5B3A474D" w14:textId="77777777" w:rsidR="00442207" w:rsidRDefault="00000000">
      <w:pPr>
        <w:spacing w:after="0"/>
        <w:ind w:left="48"/>
        <w:jc w:val="center"/>
      </w:pPr>
      <w:r>
        <w:rPr>
          <w:rFonts w:ascii="Cambria" w:eastAsia="Cambria" w:hAnsi="Cambria" w:cs="Cambria"/>
          <w:b/>
        </w:rPr>
        <w:t xml:space="preserve"> </w:t>
      </w:r>
    </w:p>
    <w:p w14:paraId="65CE47B0" w14:textId="77777777" w:rsidR="00442207" w:rsidRDefault="00000000">
      <w:pPr>
        <w:spacing w:after="0"/>
        <w:ind w:left="48"/>
        <w:jc w:val="center"/>
      </w:pPr>
      <w:r>
        <w:rPr>
          <w:rFonts w:ascii="Cambria" w:eastAsia="Cambria" w:hAnsi="Cambria" w:cs="Cambria"/>
          <w:b/>
        </w:rPr>
        <w:t xml:space="preserve"> </w:t>
      </w:r>
    </w:p>
    <w:p w14:paraId="35A1084D" w14:textId="77777777" w:rsidR="00442207" w:rsidRDefault="00000000">
      <w:pPr>
        <w:spacing w:after="0"/>
        <w:ind w:left="48"/>
        <w:jc w:val="center"/>
      </w:pPr>
      <w:r>
        <w:rPr>
          <w:rFonts w:ascii="Cambria" w:eastAsia="Cambria" w:hAnsi="Cambria" w:cs="Cambria"/>
          <w:b/>
        </w:rPr>
        <w:t xml:space="preserve"> </w:t>
      </w:r>
    </w:p>
    <w:p w14:paraId="7DC831E2" w14:textId="77777777" w:rsidR="00442207" w:rsidRDefault="00000000">
      <w:pPr>
        <w:spacing w:after="0"/>
        <w:ind w:left="48"/>
        <w:jc w:val="center"/>
      </w:pPr>
      <w:r>
        <w:rPr>
          <w:rFonts w:ascii="Cambria" w:eastAsia="Cambria" w:hAnsi="Cambria" w:cs="Cambria"/>
          <w:b/>
        </w:rPr>
        <w:t xml:space="preserve"> </w:t>
      </w:r>
    </w:p>
    <w:p w14:paraId="042EA8FC" w14:textId="77777777" w:rsidR="00442207" w:rsidRDefault="00000000">
      <w:pPr>
        <w:spacing w:after="0"/>
        <w:ind w:left="48"/>
        <w:jc w:val="center"/>
      </w:pPr>
      <w:r>
        <w:rPr>
          <w:rFonts w:ascii="Cambria" w:eastAsia="Cambria" w:hAnsi="Cambria" w:cs="Cambria"/>
          <w:b/>
        </w:rPr>
        <w:t xml:space="preserve"> </w:t>
      </w:r>
    </w:p>
    <w:p w14:paraId="0D158505" w14:textId="77777777" w:rsidR="00442207" w:rsidRDefault="00000000">
      <w:pPr>
        <w:spacing w:after="0"/>
        <w:ind w:left="48"/>
        <w:jc w:val="center"/>
      </w:pPr>
      <w:r>
        <w:rPr>
          <w:rFonts w:ascii="Cambria" w:eastAsia="Cambria" w:hAnsi="Cambria" w:cs="Cambria"/>
          <w:b/>
        </w:rPr>
        <w:t xml:space="preserve"> </w:t>
      </w:r>
    </w:p>
    <w:p w14:paraId="0D9CD082" w14:textId="77777777" w:rsidR="00442207" w:rsidRDefault="00000000">
      <w:pPr>
        <w:spacing w:after="0"/>
        <w:ind w:left="48"/>
        <w:jc w:val="center"/>
      </w:pPr>
      <w:r>
        <w:rPr>
          <w:rFonts w:ascii="Cambria" w:eastAsia="Cambria" w:hAnsi="Cambria" w:cs="Cambria"/>
          <w:b/>
        </w:rPr>
        <w:t xml:space="preserve"> </w:t>
      </w:r>
    </w:p>
    <w:p w14:paraId="53F7CDD6" w14:textId="77777777" w:rsidR="00442207" w:rsidRDefault="00000000">
      <w:pPr>
        <w:spacing w:after="0"/>
        <w:ind w:left="48"/>
        <w:jc w:val="center"/>
      </w:pPr>
      <w:r>
        <w:rPr>
          <w:rFonts w:ascii="Cambria" w:eastAsia="Cambria" w:hAnsi="Cambria" w:cs="Cambria"/>
          <w:b/>
        </w:rPr>
        <w:t xml:space="preserve"> </w:t>
      </w:r>
    </w:p>
    <w:p w14:paraId="64A076F0" w14:textId="77777777" w:rsidR="00442207" w:rsidRDefault="00000000">
      <w:pPr>
        <w:spacing w:after="0"/>
        <w:ind w:left="48"/>
        <w:jc w:val="center"/>
      </w:pPr>
      <w:r>
        <w:rPr>
          <w:rFonts w:ascii="Cambria" w:eastAsia="Cambria" w:hAnsi="Cambria" w:cs="Cambria"/>
          <w:b/>
        </w:rPr>
        <w:t xml:space="preserve"> </w:t>
      </w:r>
    </w:p>
    <w:p w14:paraId="7AFFBA1D" w14:textId="77777777" w:rsidR="00442207" w:rsidRDefault="00000000">
      <w:pPr>
        <w:spacing w:after="0"/>
        <w:ind w:left="48"/>
        <w:jc w:val="center"/>
      </w:pPr>
      <w:r>
        <w:rPr>
          <w:rFonts w:ascii="Cambria" w:eastAsia="Cambria" w:hAnsi="Cambria" w:cs="Cambria"/>
          <w:b/>
        </w:rPr>
        <w:t xml:space="preserve"> </w:t>
      </w:r>
    </w:p>
    <w:p w14:paraId="3F93DE13" w14:textId="77777777" w:rsidR="00442207" w:rsidRDefault="00000000">
      <w:pPr>
        <w:spacing w:after="0"/>
        <w:ind w:left="48"/>
        <w:jc w:val="center"/>
      </w:pPr>
      <w:r>
        <w:rPr>
          <w:rFonts w:ascii="Cambria" w:eastAsia="Cambria" w:hAnsi="Cambria" w:cs="Cambria"/>
          <w:b/>
        </w:rPr>
        <w:t xml:space="preserve"> </w:t>
      </w:r>
    </w:p>
    <w:p w14:paraId="26BB5C57" w14:textId="77777777" w:rsidR="00442207" w:rsidRDefault="00000000">
      <w:pPr>
        <w:spacing w:after="0"/>
        <w:ind w:left="48"/>
        <w:jc w:val="center"/>
      </w:pPr>
      <w:r>
        <w:rPr>
          <w:rFonts w:ascii="Cambria" w:eastAsia="Cambria" w:hAnsi="Cambria" w:cs="Cambria"/>
          <w:b/>
        </w:rPr>
        <w:t xml:space="preserve"> </w:t>
      </w:r>
    </w:p>
    <w:p w14:paraId="7CD23C7C" w14:textId="77777777" w:rsidR="00442207" w:rsidRDefault="00000000">
      <w:pPr>
        <w:spacing w:after="0"/>
        <w:ind w:left="1"/>
        <w:jc w:val="center"/>
      </w:pPr>
      <w:r>
        <w:rPr>
          <w:rFonts w:ascii="Cambria" w:eastAsia="Cambria" w:hAnsi="Cambria" w:cs="Cambria"/>
          <w:b/>
        </w:rPr>
        <w:lastRenderedPageBreak/>
        <w:t xml:space="preserve">ASSESSMENT </w:t>
      </w:r>
    </w:p>
    <w:p w14:paraId="28675ACF" w14:textId="77777777" w:rsidR="00442207" w:rsidRDefault="00000000">
      <w:pPr>
        <w:spacing w:after="0"/>
      </w:pPr>
      <w:r>
        <w:rPr>
          <w:rFonts w:ascii="Cambria" w:eastAsia="Cambria" w:hAnsi="Cambria" w:cs="Cambria"/>
          <w:b/>
        </w:rPr>
        <w:t xml:space="preserve"> </w:t>
      </w:r>
    </w:p>
    <w:tbl>
      <w:tblPr>
        <w:tblStyle w:val="TableGrid"/>
        <w:tblW w:w="6407" w:type="dxa"/>
        <w:tblInd w:w="1310" w:type="dxa"/>
        <w:tblCellMar>
          <w:top w:w="51" w:type="dxa"/>
          <w:bottom w:w="13" w:type="dxa"/>
          <w:right w:w="62" w:type="dxa"/>
        </w:tblCellMar>
        <w:tblLook w:val="04A0" w:firstRow="1" w:lastRow="0" w:firstColumn="1" w:lastColumn="0" w:noHBand="0" w:noVBand="1"/>
      </w:tblPr>
      <w:tblGrid>
        <w:gridCol w:w="2431"/>
        <w:gridCol w:w="646"/>
        <w:gridCol w:w="1889"/>
        <w:gridCol w:w="1441"/>
      </w:tblGrid>
      <w:tr w:rsidR="00442207" w14:paraId="3E425AAC" w14:textId="77777777">
        <w:trPr>
          <w:trHeight w:val="545"/>
        </w:trPr>
        <w:tc>
          <w:tcPr>
            <w:tcW w:w="2432" w:type="dxa"/>
            <w:tcBorders>
              <w:top w:val="single" w:sz="11" w:space="0" w:color="000000"/>
              <w:left w:val="single" w:sz="12" w:space="0" w:color="000000"/>
              <w:bottom w:val="single" w:sz="12" w:space="0" w:color="000000"/>
              <w:right w:val="nil"/>
            </w:tcBorders>
          </w:tcPr>
          <w:p w14:paraId="2013711F" w14:textId="77777777" w:rsidR="00442207" w:rsidRDefault="00000000">
            <w:pPr>
              <w:ind w:left="374"/>
            </w:pPr>
            <w:r>
              <w:rPr>
                <w:rFonts w:ascii="Cambria" w:eastAsia="Cambria" w:hAnsi="Cambria" w:cs="Cambria"/>
                <w:b/>
              </w:rPr>
              <w:t xml:space="preserve">Description </w:t>
            </w:r>
          </w:p>
        </w:tc>
        <w:tc>
          <w:tcPr>
            <w:tcW w:w="646" w:type="dxa"/>
            <w:tcBorders>
              <w:top w:val="single" w:sz="11" w:space="0" w:color="000000"/>
              <w:left w:val="nil"/>
              <w:bottom w:val="single" w:sz="12" w:space="0" w:color="000000"/>
              <w:right w:val="single" w:sz="12" w:space="0" w:color="000000"/>
            </w:tcBorders>
          </w:tcPr>
          <w:p w14:paraId="24E77566" w14:textId="77777777" w:rsidR="00442207" w:rsidRDefault="00442207"/>
        </w:tc>
        <w:tc>
          <w:tcPr>
            <w:tcW w:w="1889" w:type="dxa"/>
            <w:tcBorders>
              <w:top w:val="single" w:sz="11" w:space="0" w:color="000000"/>
              <w:left w:val="single" w:sz="12" w:space="0" w:color="000000"/>
              <w:bottom w:val="single" w:sz="12" w:space="0" w:color="000000"/>
              <w:right w:val="single" w:sz="12" w:space="0" w:color="000000"/>
            </w:tcBorders>
          </w:tcPr>
          <w:p w14:paraId="5E8F9A4D" w14:textId="77777777" w:rsidR="00442207" w:rsidRDefault="00000000">
            <w:pPr>
              <w:ind w:left="108"/>
            </w:pPr>
            <w:r>
              <w:rPr>
                <w:rFonts w:ascii="Cambria" w:eastAsia="Cambria" w:hAnsi="Cambria" w:cs="Cambria"/>
                <w:b/>
              </w:rP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461F6A6B" w14:textId="77777777" w:rsidR="00442207" w:rsidRDefault="00000000">
            <w:pPr>
              <w:jc w:val="center"/>
            </w:pPr>
            <w:r>
              <w:rPr>
                <w:rFonts w:ascii="Cambria" w:eastAsia="Cambria" w:hAnsi="Cambria" w:cs="Cambria"/>
                <w:b/>
              </w:rPr>
              <w:t xml:space="preserve">Marks Awarded </w:t>
            </w:r>
          </w:p>
        </w:tc>
      </w:tr>
      <w:tr w:rsidR="00442207" w14:paraId="06F5D40A" w14:textId="77777777">
        <w:trPr>
          <w:trHeight w:val="367"/>
        </w:trPr>
        <w:tc>
          <w:tcPr>
            <w:tcW w:w="2432" w:type="dxa"/>
            <w:tcBorders>
              <w:top w:val="single" w:sz="12" w:space="0" w:color="000000"/>
              <w:left w:val="single" w:sz="12" w:space="0" w:color="000000"/>
              <w:bottom w:val="single" w:sz="12" w:space="0" w:color="000000"/>
              <w:right w:val="nil"/>
            </w:tcBorders>
          </w:tcPr>
          <w:p w14:paraId="129D3D1F" w14:textId="77777777" w:rsidR="00442207" w:rsidRDefault="00000000">
            <w:pPr>
              <w:ind w:left="14"/>
            </w:pPr>
            <w:r>
              <w:rPr>
                <w:rFonts w:ascii="Cambria" w:eastAsia="Cambria" w:hAnsi="Cambria" w:cs="Cambria"/>
              </w:rPr>
              <w:t xml:space="preserve">  Pre Lab Exercise </w:t>
            </w:r>
          </w:p>
        </w:tc>
        <w:tc>
          <w:tcPr>
            <w:tcW w:w="646" w:type="dxa"/>
            <w:tcBorders>
              <w:top w:val="single" w:sz="12" w:space="0" w:color="000000"/>
              <w:left w:val="nil"/>
              <w:bottom w:val="single" w:sz="12" w:space="0" w:color="000000"/>
              <w:right w:val="single" w:sz="12" w:space="0" w:color="000000"/>
            </w:tcBorders>
          </w:tcPr>
          <w:p w14:paraId="353E906D" w14:textId="77777777" w:rsidR="00442207" w:rsidRDefault="00442207"/>
        </w:tc>
        <w:tc>
          <w:tcPr>
            <w:tcW w:w="1889" w:type="dxa"/>
            <w:tcBorders>
              <w:top w:val="single" w:sz="12" w:space="0" w:color="000000"/>
              <w:left w:val="single" w:sz="12" w:space="0" w:color="000000"/>
              <w:bottom w:val="single" w:sz="12" w:space="0" w:color="000000"/>
              <w:right w:val="single" w:sz="12" w:space="0" w:color="000000"/>
            </w:tcBorders>
          </w:tcPr>
          <w:p w14:paraId="3C3767FC" w14:textId="77777777" w:rsidR="00442207" w:rsidRDefault="00000000">
            <w:pPr>
              <w:ind w:left="61"/>
              <w:jc w:val="center"/>
            </w:pPr>
            <w:r>
              <w:rPr>
                <w:rFonts w:ascii="Cambria" w:eastAsia="Cambria" w:hAnsi="Cambria" w:cs="Cambria"/>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349D05D7" w14:textId="77777777" w:rsidR="00442207" w:rsidRDefault="00000000">
            <w:pPr>
              <w:ind w:left="14"/>
            </w:pPr>
            <w:r>
              <w:rPr>
                <w:rFonts w:ascii="Cambria" w:eastAsia="Cambria" w:hAnsi="Cambria" w:cs="Cambria"/>
              </w:rPr>
              <w:t xml:space="preserve"> </w:t>
            </w:r>
          </w:p>
        </w:tc>
      </w:tr>
      <w:tr w:rsidR="00442207" w14:paraId="4CA6C4A9" w14:textId="77777777">
        <w:trPr>
          <w:trHeight w:val="430"/>
        </w:trPr>
        <w:tc>
          <w:tcPr>
            <w:tcW w:w="2432" w:type="dxa"/>
            <w:tcBorders>
              <w:top w:val="single" w:sz="12" w:space="0" w:color="000000"/>
              <w:left w:val="single" w:sz="12" w:space="0" w:color="000000"/>
              <w:bottom w:val="single" w:sz="12" w:space="0" w:color="000000"/>
              <w:right w:val="nil"/>
            </w:tcBorders>
          </w:tcPr>
          <w:p w14:paraId="1FD42953" w14:textId="77777777" w:rsidR="00442207" w:rsidRDefault="00000000">
            <w:pPr>
              <w:ind w:left="14"/>
            </w:pPr>
            <w:r>
              <w:rPr>
                <w:rFonts w:ascii="Cambria" w:eastAsia="Cambria" w:hAnsi="Cambria" w:cs="Cambria"/>
              </w:rPr>
              <w:t xml:space="preserve">  In Lab Exercise </w:t>
            </w:r>
          </w:p>
        </w:tc>
        <w:tc>
          <w:tcPr>
            <w:tcW w:w="646" w:type="dxa"/>
            <w:tcBorders>
              <w:top w:val="single" w:sz="12" w:space="0" w:color="000000"/>
              <w:left w:val="nil"/>
              <w:bottom w:val="single" w:sz="12" w:space="0" w:color="000000"/>
              <w:right w:val="single" w:sz="12" w:space="0" w:color="000000"/>
            </w:tcBorders>
          </w:tcPr>
          <w:p w14:paraId="294216A4" w14:textId="77777777" w:rsidR="00442207" w:rsidRDefault="00442207"/>
        </w:tc>
        <w:tc>
          <w:tcPr>
            <w:tcW w:w="1889" w:type="dxa"/>
            <w:tcBorders>
              <w:top w:val="single" w:sz="12" w:space="0" w:color="000000"/>
              <w:left w:val="single" w:sz="12" w:space="0" w:color="000000"/>
              <w:bottom w:val="single" w:sz="12" w:space="0" w:color="000000"/>
              <w:right w:val="single" w:sz="12" w:space="0" w:color="000000"/>
            </w:tcBorders>
          </w:tcPr>
          <w:p w14:paraId="676B61F9" w14:textId="77777777" w:rsidR="00442207" w:rsidRDefault="0000000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1D9A89D7" w14:textId="77777777" w:rsidR="00442207" w:rsidRDefault="00000000">
            <w:pPr>
              <w:ind w:left="14"/>
            </w:pPr>
            <w:r>
              <w:rPr>
                <w:rFonts w:ascii="Cambria" w:eastAsia="Cambria" w:hAnsi="Cambria" w:cs="Cambria"/>
              </w:rPr>
              <w:t xml:space="preserve"> </w:t>
            </w:r>
          </w:p>
        </w:tc>
      </w:tr>
      <w:tr w:rsidR="00442207" w14:paraId="62AEE5DF" w14:textId="77777777">
        <w:trPr>
          <w:trHeight w:val="427"/>
        </w:trPr>
        <w:tc>
          <w:tcPr>
            <w:tcW w:w="2432" w:type="dxa"/>
            <w:tcBorders>
              <w:top w:val="single" w:sz="12" w:space="0" w:color="000000"/>
              <w:left w:val="single" w:sz="12" w:space="0" w:color="000000"/>
              <w:bottom w:val="single" w:sz="12" w:space="0" w:color="000000"/>
              <w:right w:val="nil"/>
            </w:tcBorders>
          </w:tcPr>
          <w:p w14:paraId="34D37324" w14:textId="77777777" w:rsidR="00442207" w:rsidRDefault="00000000">
            <w:pPr>
              <w:ind w:left="14"/>
            </w:pPr>
            <w:r>
              <w:rPr>
                <w:rFonts w:ascii="Cambria" w:eastAsia="Cambria" w:hAnsi="Cambria" w:cs="Cambria"/>
              </w:rPr>
              <w:t xml:space="preserve">  Post Lab Exercise </w:t>
            </w:r>
          </w:p>
        </w:tc>
        <w:tc>
          <w:tcPr>
            <w:tcW w:w="646" w:type="dxa"/>
            <w:tcBorders>
              <w:top w:val="single" w:sz="12" w:space="0" w:color="000000"/>
              <w:left w:val="nil"/>
              <w:bottom w:val="single" w:sz="12" w:space="0" w:color="000000"/>
              <w:right w:val="single" w:sz="12" w:space="0" w:color="000000"/>
            </w:tcBorders>
          </w:tcPr>
          <w:p w14:paraId="2EF50D90" w14:textId="77777777" w:rsidR="00442207" w:rsidRDefault="00442207"/>
        </w:tc>
        <w:tc>
          <w:tcPr>
            <w:tcW w:w="1889" w:type="dxa"/>
            <w:tcBorders>
              <w:top w:val="single" w:sz="12" w:space="0" w:color="000000"/>
              <w:left w:val="single" w:sz="12" w:space="0" w:color="000000"/>
              <w:bottom w:val="single" w:sz="12" w:space="0" w:color="000000"/>
              <w:right w:val="single" w:sz="12" w:space="0" w:color="000000"/>
            </w:tcBorders>
          </w:tcPr>
          <w:p w14:paraId="0A160CDB" w14:textId="77777777" w:rsidR="00442207" w:rsidRDefault="00000000">
            <w:pPr>
              <w:ind w:left="14"/>
            </w:pPr>
            <w:r>
              <w:rPr>
                <w:rFonts w:ascii="Cambria" w:eastAsia="Cambria" w:hAnsi="Cambria" w:cs="Cambria"/>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0AF7E23D" w14:textId="77777777" w:rsidR="00442207" w:rsidRDefault="00000000">
            <w:pPr>
              <w:ind w:left="14"/>
            </w:pPr>
            <w:r>
              <w:rPr>
                <w:rFonts w:ascii="Cambria" w:eastAsia="Cambria" w:hAnsi="Cambria" w:cs="Cambria"/>
              </w:rPr>
              <w:t xml:space="preserve"> </w:t>
            </w:r>
          </w:p>
        </w:tc>
      </w:tr>
      <w:tr w:rsidR="00442207" w14:paraId="6BD85498" w14:textId="77777777">
        <w:trPr>
          <w:trHeight w:val="384"/>
        </w:trPr>
        <w:tc>
          <w:tcPr>
            <w:tcW w:w="2432" w:type="dxa"/>
            <w:tcBorders>
              <w:top w:val="single" w:sz="12" w:space="0" w:color="000000"/>
              <w:left w:val="single" w:sz="12" w:space="0" w:color="000000"/>
              <w:bottom w:val="single" w:sz="12" w:space="0" w:color="000000"/>
              <w:right w:val="nil"/>
            </w:tcBorders>
          </w:tcPr>
          <w:p w14:paraId="6AB58030" w14:textId="77777777" w:rsidR="00442207" w:rsidRDefault="00000000">
            <w:pPr>
              <w:ind w:left="14"/>
            </w:pPr>
            <w:r>
              <w:rPr>
                <w:rFonts w:ascii="Cambria" w:eastAsia="Cambria" w:hAnsi="Cambria" w:cs="Cambria"/>
              </w:rPr>
              <w:t xml:space="preserve">  Viva </w:t>
            </w:r>
          </w:p>
        </w:tc>
        <w:tc>
          <w:tcPr>
            <w:tcW w:w="646" w:type="dxa"/>
            <w:tcBorders>
              <w:top w:val="single" w:sz="12" w:space="0" w:color="000000"/>
              <w:left w:val="nil"/>
              <w:bottom w:val="single" w:sz="12" w:space="0" w:color="000000"/>
              <w:right w:val="single" w:sz="12" w:space="0" w:color="000000"/>
            </w:tcBorders>
          </w:tcPr>
          <w:p w14:paraId="5003AC05" w14:textId="77777777" w:rsidR="00442207" w:rsidRDefault="00442207"/>
        </w:tc>
        <w:tc>
          <w:tcPr>
            <w:tcW w:w="1889" w:type="dxa"/>
            <w:tcBorders>
              <w:top w:val="single" w:sz="12" w:space="0" w:color="000000"/>
              <w:left w:val="single" w:sz="12" w:space="0" w:color="000000"/>
              <w:bottom w:val="single" w:sz="12" w:space="0" w:color="000000"/>
              <w:right w:val="single" w:sz="12" w:space="0" w:color="000000"/>
            </w:tcBorders>
          </w:tcPr>
          <w:p w14:paraId="37EB1BF3" w14:textId="77777777" w:rsidR="00442207" w:rsidRDefault="0000000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519C14D7" w14:textId="77777777" w:rsidR="00442207" w:rsidRDefault="00000000">
            <w:pPr>
              <w:ind w:left="14"/>
            </w:pPr>
            <w:r>
              <w:rPr>
                <w:rFonts w:ascii="Cambria" w:eastAsia="Cambria" w:hAnsi="Cambria" w:cs="Cambria"/>
              </w:rPr>
              <w:t xml:space="preserve"> </w:t>
            </w:r>
          </w:p>
        </w:tc>
      </w:tr>
      <w:tr w:rsidR="00442207" w14:paraId="590C89BA" w14:textId="77777777">
        <w:trPr>
          <w:trHeight w:val="449"/>
        </w:trPr>
        <w:tc>
          <w:tcPr>
            <w:tcW w:w="2432" w:type="dxa"/>
            <w:tcBorders>
              <w:top w:val="single" w:sz="12" w:space="0" w:color="000000"/>
              <w:left w:val="single" w:sz="12" w:space="0" w:color="000000"/>
              <w:bottom w:val="single" w:sz="12" w:space="0" w:color="000000"/>
              <w:right w:val="nil"/>
            </w:tcBorders>
          </w:tcPr>
          <w:p w14:paraId="653238E9" w14:textId="77777777" w:rsidR="00442207" w:rsidRDefault="00442207"/>
        </w:tc>
        <w:tc>
          <w:tcPr>
            <w:tcW w:w="646" w:type="dxa"/>
            <w:tcBorders>
              <w:top w:val="single" w:sz="12" w:space="0" w:color="000000"/>
              <w:left w:val="nil"/>
              <w:bottom w:val="single" w:sz="12" w:space="0" w:color="000000"/>
              <w:right w:val="single" w:sz="12" w:space="0" w:color="000000"/>
            </w:tcBorders>
          </w:tcPr>
          <w:p w14:paraId="52BE3FD9" w14:textId="77777777" w:rsidR="00442207" w:rsidRDefault="00000000">
            <w:pPr>
              <w:jc w:val="both"/>
            </w:pPr>
            <w:r>
              <w:rPr>
                <w:rFonts w:ascii="Cambria" w:eastAsia="Cambria" w:hAnsi="Cambria" w:cs="Cambria"/>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67A455AD" w14:textId="77777777" w:rsidR="00442207" w:rsidRDefault="00000000">
            <w:pPr>
              <w:ind w:left="288"/>
            </w:pPr>
            <w:r>
              <w:rPr>
                <w:rFonts w:ascii="Cambria" w:eastAsia="Cambria" w:hAnsi="Cambria" w:cs="Cambria"/>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2677B2A1" w14:textId="77777777" w:rsidR="00442207" w:rsidRDefault="00000000">
            <w:pPr>
              <w:ind w:left="14"/>
            </w:pPr>
            <w:r>
              <w:rPr>
                <w:rFonts w:ascii="Cambria" w:eastAsia="Cambria" w:hAnsi="Cambria" w:cs="Cambria"/>
              </w:rPr>
              <w:t xml:space="preserve"> </w:t>
            </w:r>
          </w:p>
        </w:tc>
      </w:tr>
      <w:tr w:rsidR="00442207" w14:paraId="4D399B48" w14:textId="77777777">
        <w:trPr>
          <w:trHeight w:val="698"/>
        </w:trPr>
        <w:tc>
          <w:tcPr>
            <w:tcW w:w="2432" w:type="dxa"/>
            <w:tcBorders>
              <w:top w:val="single" w:sz="12" w:space="0" w:color="000000"/>
              <w:left w:val="single" w:sz="12" w:space="0" w:color="000000"/>
              <w:bottom w:val="single" w:sz="12" w:space="0" w:color="000000"/>
              <w:right w:val="nil"/>
            </w:tcBorders>
          </w:tcPr>
          <w:p w14:paraId="510C8A19" w14:textId="77777777" w:rsidR="00442207" w:rsidRDefault="00000000">
            <w:pPr>
              <w:ind w:left="14"/>
            </w:pPr>
            <w:r>
              <w:rPr>
                <w:rFonts w:ascii="Cambria" w:eastAsia="Cambria" w:hAnsi="Cambria" w:cs="Cambria"/>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691ABFA4" w14:textId="77777777" w:rsidR="00442207" w:rsidRDefault="00000000">
            <w:pPr>
              <w:ind w:right="47"/>
              <w:jc w:val="right"/>
            </w:pPr>
            <w:r>
              <w:rPr>
                <w:rFonts w:ascii="Cambria" w:eastAsia="Cambria" w:hAnsi="Cambria" w:cs="Cambria"/>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4236D942" w14:textId="77777777" w:rsidR="00442207" w:rsidRDefault="00000000">
            <w:pPr>
              <w:ind w:left="14"/>
            </w:pPr>
            <w:r>
              <w:rPr>
                <w:rFonts w:ascii="Cambria" w:eastAsia="Cambria" w:hAnsi="Cambria" w:cs="Cambria"/>
              </w:rPr>
              <w:t xml:space="preserve"> </w:t>
            </w:r>
          </w:p>
        </w:tc>
      </w:tr>
    </w:tbl>
    <w:p w14:paraId="3606FEFC" w14:textId="77777777" w:rsidR="00442207" w:rsidRDefault="00000000">
      <w:pPr>
        <w:spacing w:after="0"/>
      </w:pPr>
      <w:r>
        <w:t xml:space="preserve"> </w:t>
      </w:r>
    </w:p>
    <w:sectPr w:rsidR="00442207">
      <w:headerReference w:type="even" r:id="rId14"/>
      <w:headerReference w:type="default" r:id="rId15"/>
      <w:footerReference w:type="even" r:id="rId16"/>
      <w:footerReference w:type="default" r:id="rId17"/>
      <w:headerReference w:type="first" r:id="rId18"/>
      <w:footerReference w:type="first" r:id="rId19"/>
      <w:pgSz w:w="11906" w:h="16838"/>
      <w:pgMar w:top="1445" w:right="1440" w:bottom="1626"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31E6C" w14:textId="77777777" w:rsidR="00F34A61" w:rsidRDefault="00F34A61">
      <w:pPr>
        <w:spacing w:after="0" w:line="240" w:lineRule="auto"/>
      </w:pPr>
      <w:r>
        <w:separator/>
      </w:r>
    </w:p>
  </w:endnote>
  <w:endnote w:type="continuationSeparator" w:id="0">
    <w:p w14:paraId="2EF3AE5F" w14:textId="77777777" w:rsidR="00F34A61" w:rsidRDefault="00F34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8B072" w14:textId="77777777" w:rsidR="00442207" w:rsidRDefault="00000000">
    <w:pPr>
      <w:spacing w:after="0"/>
      <w:ind w:left="-1440" w:right="10466"/>
    </w:pPr>
    <w:r>
      <w:rPr>
        <w:noProof/>
      </w:rPr>
      <mc:AlternateContent>
        <mc:Choice Requires="wpg">
          <w:drawing>
            <wp:anchor distT="0" distB="0" distL="114300" distR="114300" simplePos="0" relativeHeight="251664384" behindDoc="0" locked="0" layoutInCell="1" allowOverlap="1" wp14:anchorId="65DFE09F" wp14:editId="58B933D0">
              <wp:simplePos x="0" y="0"/>
              <wp:positionH relativeFrom="page">
                <wp:posOffset>304800</wp:posOffset>
              </wp:positionH>
              <wp:positionV relativeFrom="page">
                <wp:posOffset>10370820</wp:posOffset>
              </wp:positionV>
              <wp:extent cx="6952488" cy="18288"/>
              <wp:effectExtent l="0" t="0" r="0" b="0"/>
              <wp:wrapSquare wrapText="bothSides"/>
              <wp:docPr id="6018" name="Group 601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455" name="Shape 645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6" name="Shape 645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7" name="Shape 645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8" name="Shape 645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9" name="Shape 645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0" name="Shape 646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1" name="Shape 646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2" name="Shape 646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3" name="Shape 646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4" name="Shape 646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5" name="Shape 646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6" name="Shape 646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7" name="Shape 646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8" style="width:547.44pt;height:1.44pt;position:absolute;mso-position-horizontal-relative:page;mso-position-horizontal:absolute;margin-left:24pt;mso-position-vertical-relative:page;margin-top:816.6pt;" coordsize="69524,182">
              <v:shape id="Shape 6468" style="position:absolute;width:91;height:182;left:0;top:0;" coordsize="9144,18286" path="m0,0l9144,0l9144,18286l0,18286l0,0">
                <v:stroke weight="0pt" endcap="flat" joinstyle="miter" miterlimit="10" on="false" color="#000000" opacity="0"/>
                <v:fill on="true" color="#000000"/>
              </v:shape>
              <v:shape id="Shape 6469" style="position:absolute;width:182;height:91;left:0;top:121;" coordsize="18288,9144" path="m0,0l18288,0l18288,9144l0,9144l0,0">
                <v:stroke weight="0pt" endcap="flat" joinstyle="miter" miterlimit="10" on="false" color="#000000" opacity="0"/>
                <v:fill on="true" color="#000000"/>
              </v:shape>
              <v:shape id="Shape 6470" style="position:absolute;width:91;height:121;left:60;top:0;" coordsize="9144,12192" path="m0,0l9144,0l9144,12192l0,12192l0,0">
                <v:stroke weight="0pt" endcap="flat" joinstyle="miter" miterlimit="10" on="false" color="#000000" opacity="0"/>
                <v:fill on="true" color="#ffffff"/>
              </v:shape>
              <v:shape id="Shape 6471" style="position:absolute;width:121;height:91;left:60;top:60;" coordsize="12192,9144" path="m0,0l12192,0l12192,9144l0,9144l0,0">
                <v:stroke weight="0pt" endcap="flat" joinstyle="miter" miterlimit="10" on="false" color="#000000" opacity="0"/>
                <v:fill on="true" color="#ffffff"/>
              </v:shape>
              <v:shape id="Shape 6472" style="position:absolute;width:91;height:91;left:121;top:0;" coordsize="9144,9144" path="m0,0l9144,0l9144,9144l0,9144l0,0">
                <v:stroke weight="0pt" endcap="flat" joinstyle="miter" miterlimit="10" on="false" color="#000000" opacity="0"/>
                <v:fill on="true" color="#000000"/>
              </v:shape>
              <v:shape id="Shape 6473" style="position:absolute;width:69159;height:91;left:182;top:121;" coordsize="6915912,9144" path="m0,0l6915912,0l6915912,9144l0,9144l0,0">
                <v:stroke weight="0pt" endcap="flat" joinstyle="miter" miterlimit="10" on="false" color="#000000" opacity="0"/>
                <v:fill on="true" color="#000000"/>
              </v:shape>
              <v:shape id="Shape 6474" style="position:absolute;width:69159;height:91;left:182;top:60;" coordsize="6915912,9144" path="m0,0l6915912,0l6915912,9144l0,9144l0,0">
                <v:stroke weight="0pt" endcap="flat" joinstyle="miter" miterlimit="10" on="false" color="#000000" opacity="0"/>
                <v:fill on="true" color="#ffffff"/>
              </v:shape>
              <v:shape id="Shape 6475" style="position:absolute;width:69159;height:91;left:182;top:0;" coordsize="6915912,9144" path="m0,0l6915912,0l6915912,9144l0,9144l0,0">
                <v:stroke weight="0pt" endcap="flat" joinstyle="miter" miterlimit="10" on="false" color="#000000" opacity="0"/>
                <v:fill on="true" color="#000000"/>
              </v:shape>
              <v:shape id="Shape 6476" style="position:absolute;width:91;height:182;left:69463;top:0;" coordsize="9144,18286" path="m0,0l9144,0l9144,18286l0,18286l0,0">
                <v:stroke weight="0pt" endcap="flat" joinstyle="miter" miterlimit="10" on="false" color="#000000" opacity="0"/>
                <v:fill on="true" color="#000000"/>
              </v:shape>
              <v:shape id="Shape 6477" style="position:absolute;width:182;height:91;left:69342;top:121;" coordsize="18288,9144" path="m0,0l18288,0l18288,9144l0,9144l0,0">
                <v:stroke weight="0pt" endcap="flat" joinstyle="miter" miterlimit="10" on="false" color="#000000" opacity="0"/>
                <v:fill on="true" color="#000000"/>
              </v:shape>
              <v:shape id="Shape 6478" style="position:absolute;width:91;height:121;left:69402;top:0;" coordsize="9144,12192" path="m0,0l9144,0l9144,12192l0,12192l0,0">
                <v:stroke weight="0pt" endcap="flat" joinstyle="miter" miterlimit="10" on="false" color="#000000" opacity="0"/>
                <v:fill on="true" color="#ffffff"/>
              </v:shape>
              <v:shape id="Shape 6479" style="position:absolute;width:121;height:91;left:69342;top:60;" coordsize="12192,9144" path="m0,0l12192,0l12192,9144l0,9144l0,0">
                <v:stroke weight="0pt" endcap="flat" joinstyle="miter" miterlimit="10" on="false" color="#000000" opacity="0"/>
                <v:fill on="true" color="#ffffff"/>
              </v:shape>
              <v:shape id="Shape 648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B88EB" w14:textId="77777777" w:rsidR="00442207" w:rsidRDefault="00000000">
    <w:pPr>
      <w:spacing w:after="0"/>
      <w:ind w:left="-1440" w:right="10466"/>
    </w:pPr>
    <w:r>
      <w:rPr>
        <w:noProof/>
      </w:rPr>
      <mc:AlternateContent>
        <mc:Choice Requires="wpg">
          <w:drawing>
            <wp:anchor distT="0" distB="0" distL="114300" distR="114300" simplePos="0" relativeHeight="251665408" behindDoc="0" locked="0" layoutInCell="1" allowOverlap="1" wp14:anchorId="54059CA9" wp14:editId="7657E106">
              <wp:simplePos x="0" y="0"/>
              <wp:positionH relativeFrom="page">
                <wp:posOffset>304800</wp:posOffset>
              </wp:positionH>
              <wp:positionV relativeFrom="page">
                <wp:posOffset>10370820</wp:posOffset>
              </wp:positionV>
              <wp:extent cx="6952488" cy="18288"/>
              <wp:effectExtent l="0" t="0" r="0" b="0"/>
              <wp:wrapSquare wrapText="bothSides"/>
              <wp:docPr id="5975" name="Group 597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429" name="Shape 6429"/>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0" name="Shape 6430"/>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1" name="Shape 643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2" name="Shape 643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3" name="Shape 643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4" name="Shape 643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5" name="Shape 6435"/>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6" name="Shape 643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7" name="Shape 6437"/>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8" name="Shape 6438"/>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9" name="Shape 6439"/>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40" name="Shape 6440"/>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41" name="Shape 644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5" style="width:547.44pt;height:1.44pt;position:absolute;mso-position-horizontal-relative:page;mso-position-horizontal:absolute;margin-left:24pt;mso-position-vertical-relative:page;margin-top:816.6pt;" coordsize="69524,182">
              <v:shape id="Shape 6442" style="position:absolute;width:91;height:182;left:0;top:0;" coordsize="9144,18286" path="m0,0l9144,0l9144,18286l0,18286l0,0">
                <v:stroke weight="0pt" endcap="flat" joinstyle="miter" miterlimit="10" on="false" color="#000000" opacity="0"/>
                <v:fill on="true" color="#000000"/>
              </v:shape>
              <v:shape id="Shape 6443" style="position:absolute;width:182;height:91;left:0;top:121;" coordsize="18288,9144" path="m0,0l18288,0l18288,9144l0,9144l0,0">
                <v:stroke weight="0pt" endcap="flat" joinstyle="miter" miterlimit="10" on="false" color="#000000" opacity="0"/>
                <v:fill on="true" color="#000000"/>
              </v:shape>
              <v:shape id="Shape 6444" style="position:absolute;width:91;height:121;left:60;top:0;" coordsize="9144,12192" path="m0,0l9144,0l9144,12192l0,12192l0,0">
                <v:stroke weight="0pt" endcap="flat" joinstyle="miter" miterlimit="10" on="false" color="#000000" opacity="0"/>
                <v:fill on="true" color="#ffffff"/>
              </v:shape>
              <v:shape id="Shape 6445" style="position:absolute;width:121;height:91;left:60;top:60;" coordsize="12192,9144" path="m0,0l12192,0l12192,9144l0,9144l0,0">
                <v:stroke weight="0pt" endcap="flat" joinstyle="miter" miterlimit="10" on="false" color="#000000" opacity="0"/>
                <v:fill on="true" color="#ffffff"/>
              </v:shape>
              <v:shape id="Shape 6446" style="position:absolute;width:91;height:91;left:121;top:0;" coordsize="9144,9144" path="m0,0l9144,0l9144,9144l0,9144l0,0">
                <v:stroke weight="0pt" endcap="flat" joinstyle="miter" miterlimit="10" on="false" color="#000000" opacity="0"/>
                <v:fill on="true" color="#000000"/>
              </v:shape>
              <v:shape id="Shape 6447" style="position:absolute;width:69159;height:91;left:182;top:121;" coordsize="6915912,9144" path="m0,0l6915912,0l6915912,9144l0,9144l0,0">
                <v:stroke weight="0pt" endcap="flat" joinstyle="miter" miterlimit="10" on="false" color="#000000" opacity="0"/>
                <v:fill on="true" color="#000000"/>
              </v:shape>
              <v:shape id="Shape 6448" style="position:absolute;width:69159;height:91;left:182;top:60;" coordsize="6915912,9144" path="m0,0l6915912,0l6915912,9144l0,9144l0,0">
                <v:stroke weight="0pt" endcap="flat" joinstyle="miter" miterlimit="10" on="false" color="#000000" opacity="0"/>
                <v:fill on="true" color="#ffffff"/>
              </v:shape>
              <v:shape id="Shape 6449" style="position:absolute;width:69159;height:91;left:182;top:0;" coordsize="6915912,9144" path="m0,0l6915912,0l6915912,9144l0,9144l0,0">
                <v:stroke weight="0pt" endcap="flat" joinstyle="miter" miterlimit="10" on="false" color="#000000" opacity="0"/>
                <v:fill on="true" color="#000000"/>
              </v:shape>
              <v:shape id="Shape 6450" style="position:absolute;width:91;height:182;left:69463;top:0;" coordsize="9144,18286" path="m0,0l9144,0l9144,18286l0,18286l0,0">
                <v:stroke weight="0pt" endcap="flat" joinstyle="miter" miterlimit="10" on="false" color="#000000" opacity="0"/>
                <v:fill on="true" color="#000000"/>
              </v:shape>
              <v:shape id="Shape 6451" style="position:absolute;width:182;height:91;left:69342;top:121;" coordsize="18288,9144" path="m0,0l18288,0l18288,9144l0,9144l0,0">
                <v:stroke weight="0pt" endcap="flat" joinstyle="miter" miterlimit="10" on="false" color="#000000" opacity="0"/>
                <v:fill on="true" color="#000000"/>
              </v:shape>
              <v:shape id="Shape 6452" style="position:absolute;width:91;height:121;left:69402;top:0;" coordsize="9144,12192" path="m0,0l9144,0l9144,12192l0,12192l0,0">
                <v:stroke weight="0pt" endcap="flat" joinstyle="miter" miterlimit="10" on="false" color="#000000" opacity="0"/>
                <v:fill on="true" color="#ffffff"/>
              </v:shape>
              <v:shape id="Shape 6453" style="position:absolute;width:121;height:91;left:69342;top:60;" coordsize="12192,9144" path="m0,0l12192,0l12192,9144l0,9144l0,0">
                <v:stroke weight="0pt" endcap="flat" joinstyle="miter" miterlimit="10" on="false" color="#000000" opacity="0"/>
                <v:fill on="true" color="#ffffff"/>
              </v:shape>
              <v:shape id="Shape 6454"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04A90" w14:textId="77777777" w:rsidR="00442207" w:rsidRDefault="00000000">
    <w:pPr>
      <w:spacing w:after="0"/>
      <w:ind w:left="-1440" w:right="10466"/>
    </w:pPr>
    <w:r>
      <w:rPr>
        <w:noProof/>
      </w:rPr>
      <mc:AlternateContent>
        <mc:Choice Requires="wpg">
          <w:drawing>
            <wp:anchor distT="0" distB="0" distL="114300" distR="114300" simplePos="0" relativeHeight="251666432" behindDoc="0" locked="0" layoutInCell="1" allowOverlap="1" wp14:anchorId="4323F04D" wp14:editId="54C69DC7">
              <wp:simplePos x="0" y="0"/>
              <wp:positionH relativeFrom="page">
                <wp:posOffset>304800</wp:posOffset>
              </wp:positionH>
              <wp:positionV relativeFrom="page">
                <wp:posOffset>10370820</wp:posOffset>
              </wp:positionV>
              <wp:extent cx="6952488" cy="18288"/>
              <wp:effectExtent l="0" t="0" r="0" b="0"/>
              <wp:wrapSquare wrapText="bothSides"/>
              <wp:docPr id="5932" name="Group 593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403" name="Shape 640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4" name="Shape 640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5" name="Shape 640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6" name="Shape 640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7" name="Shape 640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8" name="Shape 640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9" name="Shape 640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0" name="Shape 641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1" name="Shape 641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2" name="Shape 641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3" name="Shape 641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4" name="Shape 641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5" name="Shape 641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2" style="width:547.44pt;height:1.44pt;position:absolute;mso-position-horizontal-relative:page;mso-position-horizontal:absolute;margin-left:24pt;mso-position-vertical-relative:page;margin-top:816.6pt;" coordsize="69524,182">
              <v:shape id="Shape 6416" style="position:absolute;width:91;height:182;left:0;top:0;" coordsize="9144,18286" path="m0,0l9144,0l9144,18286l0,18286l0,0">
                <v:stroke weight="0pt" endcap="flat" joinstyle="miter" miterlimit="10" on="false" color="#000000" opacity="0"/>
                <v:fill on="true" color="#000000"/>
              </v:shape>
              <v:shape id="Shape 6417" style="position:absolute;width:182;height:91;left:0;top:121;" coordsize="18288,9144" path="m0,0l18288,0l18288,9144l0,9144l0,0">
                <v:stroke weight="0pt" endcap="flat" joinstyle="miter" miterlimit="10" on="false" color="#000000" opacity="0"/>
                <v:fill on="true" color="#000000"/>
              </v:shape>
              <v:shape id="Shape 6418" style="position:absolute;width:91;height:121;left:60;top:0;" coordsize="9144,12192" path="m0,0l9144,0l9144,12192l0,12192l0,0">
                <v:stroke weight="0pt" endcap="flat" joinstyle="miter" miterlimit="10" on="false" color="#000000" opacity="0"/>
                <v:fill on="true" color="#ffffff"/>
              </v:shape>
              <v:shape id="Shape 6419" style="position:absolute;width:121;height:91;left:60;top:60;" coordsize="12192,9144" path="m0,0l12192,0l12192,9144l0,9144l0,0">
                <v:stroke weight="0pt" endcap="flat" joinstyle="miter" miterlimit="10" on="false" color="#000000" opacity="0"/>
                <v:fill on="true" color="#ffffff"/>
              </v:shape>
              <v:shape id="Shape 6420" style="position:absolute;width:91;height:91;left:121;top:0;" coordsize="9144,9144" path="m0,0l9144,0l9144,9144l0,9144l0,0">
                <v:stroke weight="0pt" endcap="flat" joinstyle="miter" miterlimit="10" on="false" color="#000000" opacity="0"/>
                <v:fill on="true" color="#000000"/>
              </v:shape>
              <v:shape id="Shape 6421" style="position:absolute;width:69159;height:91;left:182;top:121;" coordsize="6915912,9144" path="m0,0l6915912,0l6915912,9144l0,9144l0,0">
                <v:stroke weight="0pt" endcap="flat" joinstyle="miter" miterlimit="10" on="false" color="#000000" opacity="0"/>
                <v:fill on="true" color="#000000"/>
              </v:shape>
              <v:shape id="Shape 6422" style="position:absolute;width:69159;height:91;left:182;top:60;" coordsize="6915912,9144" path="m0,0l6915912,0l6915912,9144l0,9144l0,0">
                <v:stroke weight="0pt" endcap="flat" joinstyle="miter" miterlimit="10" on="false" color="#000000" opacity="0"/>
                <v:fill on="true" color="#ffffff"/>
              </v:shape>
              <v:shape id="Shape 6423" style="position:absolute;width:69159;height:91;left:182;top:0;" coordsize="6915912,9144" path="m0,0l6915912,0l6915912,9144l0,9144l0,0">
                <v:stroke weight="0pt" endcap="flat" joinstyle="miter" miterlimit="10" on="false" color="#000000" opacity="0"/>
                <v:fill on="true" color="#000000"/>
              </v:shape>
              <v:shape id="Shape 6424" style="position:absolute;width:91;height:182;left:69463;top:0;" coordsize="9144,18286" path="m0,0l9144,0l9144,18286l0,18286l0,0">
                <v:stroke weight="0pt" endcap="flat" joinstyle="miter" miterlimit="10" on="false" color="#000000" opacity="0"/>
                <v:fill on="true" color="#000000"/>
              </v:shape>
              <v:shape id="Shape 6425" style="position:absolute;width:182;height:91;left:69342;top:121;" coordsize="18288,9144" path="m0,0l18288,0l18288,9144l0,9144l0,0">
                <v:stroke weight="0pt" endcap="flat" joinstyle="miter" miterlimit="10" on="false" color="#000000" opacity="0"/>
                <v:fill on="true" color="#000000"/>
              </v:shape>
              <v:shape id="Shape 6426" style="position:absolute;width:91;height:121;left:69402;top:0;" coordsize="9144,12192" path="m0,0l9144,0l9144,12192l0,12192l0,0">
                <v:stroke weight="0pt" endcap="flat" joinstyle="miter" miterlimit="10" on="false" color="#000000" opacity="0"/>
                <v:fill on="true" color="#ffffff"/>
              </v:shape>
              <v:shape id="Shape 6427" style="position:absolute;width:121;height:91;left:69342;top:60;" coordsize="12192,9144" path="m0,0l12192,0l12192,9144l0,9144l0,0">
                <v:stroke weight="0pt" endcap="flat" joinstyle="miter" miterlimit="10" on="false" color="#000000" opacity="0"/>
                <v:fill on="true" color="#ffffff"/>
              </v:shape>
              <v:shape id="Shape 642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0DBA1" w14:textId="77777777" w:rsidR="00F34A61" w:rsidRDefault="00F34A61">
      <w:pPr>
        <w:spacing w:after="0" w:line="240" w:lineRule="auto"/>
      </w:pPr>
      <w:r>
        <w:separator/>
      </w:r>
    </w:p>
  </w:footnote>
  <w:footnote w:type="continuationSeparator" w:id="0">
    <w:p w14:paraId="08EF3358" w14:textId="77777777" w:rsidR="00F34A61" w:rsidRDefault="00F34A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325EE" w14:textId="77777777" w:rsidR="00442207" w:rsidRDefault="00000000">
    <w:pPr>
      <w:spacing w:after="0"/>
      <w:ind w:left="-1440" w:right="10466"/>
    </w:pPr>
    <w:r>
      <w:rPr>
        <w:noProof/>
      </w:rPr>
      <mc:AlternateContent>
        <mc:Choice Requires="wpg">
          <w:drawing>
            <wp:anchor distT="0" distB="0" distL="114300" distR="114300" simplePos="0" relativeHeight="251658240" behindDoc="0" locked="0" layoutInCell="1" allowOverlap="1" wp14:anchorId="6371FBFF" wp14:editId="26DD57D4">
              <wp:simplePos x="0" y="0"/>
              <wp:positionH relativeFrom="page">
                <wp:posOffset>304800</wp:posOffset>
              </wp:positionH>
              <wp:positionV relativeFrom="page">
                <wp:posOffset>304800</wp:posOffset>
              </wp:positionV>
              <wp:extent cx="6952488" cy="18288"/>
              <wp:effectExtent l="0" t="0" r="0" b="0"/>
              <wp:wrapSquare wrapText="bothSides"/>
              <wp:docPr id="5993" name="Group 599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365" name="Shape 636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6" name="Shape 636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7" name="Shape 636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68" name="Shape 636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69" name="Shape 636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0" name="Shape 637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1" name="Shape 637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72" name="Shape 637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3" name="Shape 637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4" name="Shape 637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5" name="Shape 637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76" name="Shape 637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77" name="Shape 637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3" style="width:547.44pt;height:1.44pt;position:absolute;mso-position-horizontal-relative:page;mso-position-horizontal:absolute;margin-left:24pt;mso-position-vertical-relative:page;margin-top:24pt;" coordsize="69524,182">
              <v:shape id="Shape 6378" style="position:absolute;width:91;height:182;left:0;top:0;" coordsize="9144,18288" path="m0,0l9144,0l9144,18288l0,18288l0,0">
                <v:stroke weight="0pt" endcap="flat" joinstyle="miter" miterlimit="10" on="false" color="#000000" opacity="0"/>
                <v:fill on="true" color="#000000"/>
              </v:shape>
              <v:shape id="Shape 6379" style="position:absolute;width:182;height:91;left:0;top:0;" coordsize="18288,9144" path="m0,0l18288,0l18288,9144l0,9144l0,0">
                <v:stroke weight="0pt" endcap="flat" joinstyle="miter" miterlimit="10" on="false" color="#000000" opacity="0"/>
                <v:fill on="true" color="#000000"/>
              </v:shape>
              <v:shape id="Shape 6380" style="position:absolute;width:91;height:121;left:60;top:60;" coordsize="9144,12192" path="m0,0l9144,0l9144,12192l0,12192l0,0">
                <v:stroke weight="0pt" endcap="flat" joinstyle="miter" miterlimit="10" on="false" color="#000000" opacity="0"/>
                <v:fill on="true" color="#ffffff"/>
              </v:shape>
              <v:shape id="Shape 6381" style="position:absolute;width:121;height:91;left:60;top:60;" coordsize="12192,9144" path="m0,0l12192,0l12192,9144l0,9144l0,0">
                <v:stroke weight="0pt" endcap="flat" joinstyle="miter" miterlimit="10" on="false" color="#000000" opacity="0"/>
                <v:fill on="true" color="#ffffff"/>
              </v:shape>
              <v:shape id="Shape 6382" style="position:absolute;width:91;height:91;left:121;top:121;" coordsize="9144,9144" path="m0,0l9144,0l9144,9144l0,9144l0,0">
                <v:stroke weight="0pt" endcap="flat" joinstyle="miter" miterlimit="10" on="false" color="#000000" opacity="0"/>
                <v:fill on="true" color="#000000"/>
              </v:shape>
              <v:shape id="Shape 6383" style="position:absolute;width:69159;height:91;left:182;top:0;" coordsize="6915912,9144" path="m0,0l6915912,0l6915912,9144l0,9144l0,0">
                <v:stroke weight="0pt" endcap="flat" joinstyle="miter" miterlimit="10" on="false" color="#000000" opacity="0"/>
                <v:fill on="true" color="#000000"/>
              </v:shape>
              <v:shape id="Shape 6384" style="position:absolute;width:69159;height:91;left:182;top:60;" coordsize="6915912,9144" path="m0,0l6915912,0l6915912,9144l0,9144l0,0">
                <v:stroke weight="0pt" endcap="flat" joinstyle="miter" miterlimit="10" on="false" color="#000000" opacity="0"/>
                <v:fill on="true" color="#ffffff"/>
              </v:shape>
              <v:shape id="Shape 6385" style="position:absolute;width:69159;height:91;left:182;top:121;" coordsize="6915912,9144" path="m0,0l6915912,0l6915912,9144l0,9144l0,0">
                <v:stroke weight="0pt" endcap="flat" joinstyle="miter" miterlimit="10" on="false" color="#000000" opacity="0"/>
                <v:fill on="true" color="#000000"/>
              </v:shape>
              <v:shape id="Shape 6386" style="position:absolute;width:91;height:182;left:69463;top:0;" coordsize="9144,18288" path="m0,0l9144,0l9144,18288l0,18288l0,0">
                <v:stroke weight="0pt" endcap="flat" joinstyle="miter" miterlimit="10" on="false" color="#000000" opacity="0"/>
                <v:fill on="true" color="#000000"/>
              </v:shape>
              <v:shape id="Shape 6387" style="position:absolute;width:182;height:91;left:69342;top:0;" coordsize="18288,9144" path="m0,0l18288,0l18288,9144l0,9144l0,0">
                <v:stroke weight="0pt" endcap="flat" joinstyle="miter" miterlimit="10" on="false" color="#000000" opacity="0"/>
                <v:fill on="true" color="#000000"/>
              </v:shape>
              <v:shape id="Shape 6388" style="position:absolute;width:91;height:121;left:69402;top:60;" coordsize="9144,12192" path="m0,0l9144,0l9144,12192l0,12192l0,0">
                <v:stroke weight="0pt" endcap="flat" joinstyle="miter" miterlimit="10" on="false" color="#000000" opacity="0"/>
                <v:fill on="true" color="#ffffff"/>
              </v:shape>
              <v:shape id="Shape 6389" style="position:absolute;width:121;height:91;left:69342;top:60;" coordsize="12192,9144" path="m0,0l12192,0l12192,9144l0,9144l0,0">
                <v:stroke weight="0pt" endcap="flat" joinstyle="miter" miterlimit="10" on="false" color="#000000" opacity="0"/>
                <v:fill on="true" color="#ffffff"/>
              </v:shape>
              <v:shape id="Shape 639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1482E831" w14:textId="77777777" w:rsidR="00442207" w:rsidRDefault="00000000">
    <w:r>
      <w:rPr>
        <w:noProof/>
      </w:rPr>
      <mc:AlternateContent>
        <mc:Choice Requires="wpg">
          <w:drawing>
            <wp:anchor distT="0" distB="0" distL="114300" distR="114300" simplePos="0" relativeHeight="251659264" behindDoc="1" locked="0" layoutInCell="1" allowOverlap="1" wp14:anchorId="147F32F7" wp14:editId="6ED2E420">
              <wp:simplePos x="0" y="0"/>
              <wp:positionH relativeFrom="page">
                <wp:posOffset>304800</wp:posOffset>
              </wp:positionH>
              <wp:positionV relativeFrom="page">
                <wp:posOffset>323088</wp:posOffset>
              </wp:positionV>
              <wp:extent cx="6952488" cy="10047732"/>
              <wp:effectExtent l="0" t="0" r="0" b="0"/>
              <wp:wrapNone/>
              <wp:docPr id="6007" name="Group 6007"/>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391" name="Shape 639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2" name="Shape 639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93" name="Shape 639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4" name="Shape 639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5" name="Shape 639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96" name="Shape 639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7" style="width:547.44pt;height:791.16pt;position:absolute;z-index:-2147483648;mso-position-horizontal-relative:page;mso-position-horizontal:absolute;margin-left:24pt;mso-position-vertical-relative:page;margin-top:25.44pt;" coordsize="69524,100477">
              <v:shape id="Shape 6397" style="position:absolute;width:91;height:100477;left:0;top:0;" coordsize="9144,10047732" path="m0,0l9144,0l9144,10047732l0,10047732l0,0">
                <v:stroke weight="0pt" endcap="flat" joinstyle="miter" miterlimit="10" on="false" color="#000000" opacity="0"/>
                <v:fill on="true" color="#000000"/>
              </v:shape>
              <v:shape id="Shape 6398" style="position:absolute;width:91;height:100477;left:60;top:0;" coordsize="9144,10047732" path="m0,0l9144,0l9144,10047732l0,10047732l0,0">
                <v:stroke weight="0pt" endcap="flat" joinstyle="miter" miterlimit="10" on="false" color="#000000" opacity="0"/>
                <v:fill on="true" color="#ffffff"/>
              </v:shape>
              <v:shape id="Shape 6399" style="position:absolute;width:91;height:100477;left:121;top:0;" coordsize="9144,10047732" path="m0,0l9144,0l9144,10047732l0,10047732l0,0">
                <v:stroke weight="0pt" endcap="flat" joinstyle="miter" miterlimit="10" on="false" color="#000000" opacity="0"/>
                <v:fill on="true" color="#000000"/>
              </v:shape>
              <v:shape id="Shape 6400" style="position:absolute;width:91;height:100477;left:69463;top:0;" coordsize="9144,10047732" path="m0,0l9144,0l9144,10047732l0,10047732l0,0">
                <v:stroke weight="0pt" endcap="flat" joinstyle="miter" miterlimit="10" on="false" color="#000000" opacity="0"/>
                <v:fill on="true" color="#000000"/>
              </v:shape>
              <v:shape id="Shape 6401" style="position:absolute;width:91;height:100477;left:69402;top:0;" coordsize="9144,10047732" path="m0,0l9144,0l9144,10047732l0,10047732l0,0">
                <v:stroke weight="0pt" endcap="flat" joinstyle="miter" miterlimit="10" on="false" color="#000000" opacity="0"/>
                <v:fill on="true" color="#ffffff"/>
              </v:shape>
              <v:shape id="Shape 640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9C77" w14:textId="77777777" w:rsidR="00442207" w:rsidRDefault="00000000">
    <w:pPr>
      <w:spacing w:after="0"/>
      <w:ind w:left="-1440" w:right="10466"/>
    </w:pPr>
    <w:r>
      <w:rPr>
        <w:noProof/>
      </w:rPr>
      <mc:AlternateContent>
        <mc:Choice Requires="wpg">
          <w:drawing>
            <wp:anchor distT="0" distB="0" distL="114300" distR="114300" simplePos="0" relativeHeight="251660288" behindDoc="0" locked="0" layoutInCell="1" allowOverlap="1" wp14:anchorId="2B869AE2" wp14:editId="65F0A24C">
              <wp:simplePos x="0" y="0"/>
              <wp:positionH relativeFrom="page">
                <wp:posOffset>304800</wp:posOffset>
              </wp:positionH>
              <wp:positionV relativeFrom="page">
                <wp:posOffset>304800</wp:posOffset>
              </wp:positionV>
              <wp:extent cx="6952488" cy="18288"/>
              <wp:effectExtent l="0" t="0" r="0" b="0"/>
              <wp:wrapSquare wrapText="bothSides"/>
              <wp:docPr id="5950" name="Group 595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327" name="Shape 632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8" name="Shape 632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9" name="Shape 632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0" name="Shape 633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1" name="Shape 633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2" name="Shape 633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3" name="Shape 633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4" name="Shape 633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5" name="Shape 633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6" name="Shape 633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7" name="Shape 633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8" name="Shape 633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9" name="Shape 633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0" style="width:547.44pt;height:1.44pt;position:absolute;mso-position-horizontal-relative:page;mso-position-horizontal:absolute;margin-left:24pt;mso-position-vertical-relative:page;margin-top:24pt;" coordsize="69524,182">
              <v:shape id="Shape 6340" style="position:absolute;width:91;height:182;left:0;top:0;" coordsize="9144,18288" path="m0,0l9144,0l9144,18288l0,18288l0,0">
                <v:stroke weight="0pt" endcap="flat" joinstyle="miter" miterlimit="10" on="false" color="#000000" opacity="0"/>
                <v:fill on="true" color="#000000"/>
              </v:shape>
              <v:shape id="Shape 6341" style="position:absolute;width:182;height:91;left:0;top:0;" coordsize="18288,9144" path="m0,0l18288,0l18288,9144l0,9144l0,0">
                <v:stroke weight="0pt" endcap="flat" joinstyle="miter" miterlimit="10" on="false" color="#000000" opacity="0"/>
                <v:fill on="true" color="#000000"/>
              </v:shape>
              <v:shape id="Shape 6342" style="position:absolute;width:91;height:121;left:60;top:60;" coordsize="9144,12192" path="m0,0l9144,0l9144,12192l0,12192l0,0">
                <v:stroke weight="0pt" endcap="flat" joinstyle="miter" miterlimit="10" on="false" color="#000000" opacity="0"/>
                <v:fill on="true" color="#ffffff"/>
              </v:shape>
              <v:shape id="Shape 6343" style="position:absolute;width:121;height:91;left:60;top:60;" coordsize="12192,9144" path="m0,0l12192,0l12192,9144l0,9144l0,0">
                <v:stroke weight="0pt" endcap="flat" joinstyle="miter" miterlimit="10" on="false" color="#000000" opacity="0"/>
                <v:fill on="true" color="#ffffff"/>
              </v:shape>
              <v:shape id="Shape 6344" style="position:absolute;width:91;height:91;left:121;top:121;" coordsize="9144,9144" path="m0,0l9144,0l9144,9144l0,9144l0,0">
                <v:stroke weight="0pt" endcap="flat" joinstyle="miter" miterlimit="10" on="false" color="#000000" opacity="0"/>
                <v:fill on="true" color="#000000"/>
              </v:shape>
              <v:shape id="Shape 6345" style="position:absolute;width:69159;height:91;left:182;top:0;" coordsize="6915912,9144" path="m0,0l6915912,0l6915912,9144l0,9144l0,0">
                <v:stroke weight="0pt" endcap="flat" joinstyle="miter" miterlimit="10" on="false" color="#000000" opacity="0"/>
                <v:fill on="true" color="#000000"/>
              </v:shape>
              <v:shape id="Shape 6346" style="position:absolute;width:69159;height:91;left:182;top:60;" coordsize="6915912,9144" path="m0,0l6915912,0l6915912,9144l0,9144l0,0">
                <v:stroke weight="0pt" endcap="flat" joinstyle="miter" miterlimit="10" on="false" color="#000000" opacity="0"/>
                <v:fill on="true" color="#ffffff"/>
              </v:shape>
              <v:shape id="Shape 6347" style="position:absolute;width:69159;height:91;left:182;top:121;" coordsize="6915912,9144" path="m0,0l6915912,0l6915912,9144l0,9144l0,0">
                <v:stroke weight="0pt" endcap="flat" joinstyle="miter" miterlimit="10" on="false" color="#000000" opacity="0"/>
                <v:fill on="true" color="#000000"/>
              </v:shape>
              <v:shape id="Shape 6348" style="position:absolute;width:91;height:182;left:69463;top:0;" coordsize="9144,18288" path="m0,0l9144,0l9144,18288l0,18288l0,0">
                <v:stroke weight="0pt" endcap="flat" joinstyle="miter" miterlimit="10" on="false" color="#000000" opacity="0"/>
                <v:fill on="true" color="#000000"/>
              </v:shape>
              <v:shape id="Shape 6349" style="position:absolute;width:182;height:91;left:69342;top:0;" coordsize="18288,9144" path="m0,0l18288,0l18288,9144l0,9144l0,0">
                <v:stroke weight="0pt" endcap="flat" joinstyle="miter" miterlimit="10" on="false" color="#000000" opacity="0"/>
                <v:fill on="true" color="#000000"/>
              </v:shape>
              <v:shape id="Shape 6350" style="position:absolute;width:91;height:121;left:69402;top:60;" coordsize="9144,12192" path="m0,0l9144,0l9144,12192l0,12192l0,0">
                <v:stroke weight="0pt" endcap="flat" joinstyle="miter" miterlimit="10" on="false" color="#000000" opacity="0"/>
                <v:fill on="true" color="#ffffff"/>
              </v:shape>
              <v:shape id="Shape 6351" style="position:absolute;width:121;height:91;left:69342;top:60;" coordsize="12192,9144" path="m0,0l12192,0l12192,9144l0,9144l0,0">
                <v:stroke weight="0pt" endcap="flat" joinstyle="miter" miterlimit="10" on="false" color="#000000" opacity="0"/>
                <v:fill on="true" color="#ffffff"/>
              </v:shape>
              <v:shape id="Shape 635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15AC5AC6" w14:textId="77777777" w:rsidR="00442207" w:rsidRDefault="00000000">
    <w:r>
      <w:rPr>
        <w:noProof/>
      </w:rPr>
      <mc:AlternateContent>
        <mc:Choice Requires="wpg">
          <w:drawing>
            <wp:anchor distT="0" distB="0" distL="114300" distR="114300" simplePos="0" relativeHeight="251661312" behindDoc="1" locked="0" layoutInCell="1" allowOverlap="1" wp14:anchorId="5B8F216A" wp14:editId="1D01B740">
              <wp:simplePos x="0" y="0"/>
              <wp:positionH relativeFrom="page">
                <wp:posOffset>304800</wp:posOffset>
              </wp:positionH>
              <wp:positionV relativeFrom="page">
                <wp:posOffset>323088</wp:posOffset>
              </wp:positionV>
              <wp:extent cx="6952488" cy="10047732"/>
              <wp:effectExtent l="0" t="0" r="0" b="0"/>
              <wp:wrapNone/>
              <wp:docPr id="5964" name="Group 5964"/>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353" name="Shape 635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4" name="Shape 635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55" name="Shape 635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6" name="Shape 635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7" name="Shape 635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58" name="Shape 635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4" style="width:547.44pt;height:791.16pt;position:absolute;z-index:-2147483648;mso-position-horizontal-relative:page;mso-position-horizontal:absolute;margin-left:24pt;mso-position-vertical-relative:page;margin-top:25.44pt;" coordsize="69524,100477">
              <v:shape id="Shape 6359" style="position:absolute;width:91;height:100477;left:0;top:0;" coordsize="9144,10047732" path="m0,0l9144,0l9144,10047732l0,10047732l0,0">
                <v:stroke weight="0pt" endcap="flat" joinstyle="miter" miterlimit="10" on="false" color="#000000" opacity="0"/>
                <v:fill on="true" color="#000000"/>
              </v:shape>
              <v:shape id="Shape 6360" style="position:absolute;width:91;height:100477;left:60;top:0;" coordsize="9144,10047732" path="m0,0l9144,0l9144,10047732l0,10047732l0,0">
                <v:stroke weight="0pt" endcap="flat" joinstyle="miter" miterlimit="10" on="false" color="#000000" opacity="0"/>
                <v:fill on="true" color="#ffffff"/>
              </v:shape>
              <v:shape id="Shape 6361" style="position:absolute;width:91;height:100477;left:121;top:0;" coordsize="9144,10047732" path="m0,0l9144,0l9144,10047732l0,10047732l0,0">
                <v:stroke weight="0pt" endcap="flat" joinstyle="miter" miterlimit="10" on="false" color="#000000" opacity="0"/>
                <v:fill on="true" color="#000000"/>
              </v:shape>
              <v:shape id="Shape 6362" style="position:absolute;width:91;height:100477;left:69463;top:0;" coordsize="9144,10047732" path="m0,0l9144,0l9144,10047732l0,10047732l0,0">
                <v:stroke weight="0pt" endcap="flat" joinstyle="miter" miterlimit="10" on="false" color="#000000" opacity="0"/>
                <v:fill on="true" color="#000000"/>
              </v:shape>
              <v:shape id="Shape 6363" style="position:absolute;width:91;height:100477;left:69402;top:0;" coordsize="9144,10047732" path="m0,0l9144,0l9144,10047732l0,10047732l0,0">
                <v:stroke weight="0pt" endcap="flat" joinstyle="miter" miterlimit="10" on="false" color="#000000" opacity="0"/>
                <v:fill on="true" color="#ffffff"/>
              </v:shape>
              <v:shape id="Shape 636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D8C64" w14:textId="77777777" w:rsidR="00442207" w:rsidRDefault="00000000">
    <w:pPr>
      <w:spacing w:after="0"/>
      <w:ind w:left="-1440" w:right="10466"/>
    </w:pPr>
    <w:r>
      <w:rPr>
        <w:noProof/>
      </w:rPr>
      <mc:AlternateContent>
        <mc:Choice Requires="wpg">
          <w:drawing>
            <wp:anchor distT="0" distB="0" distL="114300" distR="114300" simplePos="0" relativeHeight="251662336" behindDoc="0" locked="0" layoutInCell="1" allowOverlap="1" wp14:anchorId="24609705" wp14:editId="288E6DC4">
              <wp:simplePos x="0" y="0"/>
              <wp:positionH relativeFrom="page">
                <wp:posOffset>304800</wp:posOffset>
              </wp:positionH>
              <wp:positionV relativeFrom="page">
                <wp:posOffset>304800</wp:posOffset>
              </wp:positionV>
              <wp:extent cx="6952488" cy="18288"/>
              <wp:effectExtent l="0" t="0" r="0" b="0"/>
              <wp:wrapSquare wrapText="bothSides"/>
              <wp:docPr id="5907" name="Group 590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289" name="Shape 628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0" name="Shape 629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1" name="Shape 629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2" name="Shape 629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3" name="Shape 629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4" name="Shape 629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5" name="Shape 6295"/>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6" name="Shape 629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7" name="Shape 6297"/>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8" name="Shape 6298"/>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9" name="Shape 6299"/>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0" name="Shape 6300"/>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1" name="Shape 6301"/>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7" style="width:547.44pt;height:1.44pt;position:absolute;mso-position-horizontal-relative:page;mso-position-horizontal:absolute;margin-left:24pt;mso-position-vertical-relative:page;margin-top:24pt;" coordsize="69524,182">
              <v:shape id="Shape 6302" style="position:absolute;width:91;height:182;left:0;top:0;" coordsize="9144,18288" path="m0,0l9144,0l9144,18288l0,18288l0,0">
                <v:stroke weight="0pt" endcap="flat" joinstyle="miter" miterlimit="10" on="false" color="#000000" opacity="0"/>
                <v:fill on="true" color="#000000"/>
              </v:shape>
              <v:shape id="Shape 6303" style="position:absolute;width:182;height:91;left:0;top:0;" coordsize="18288,9144" path="m0,0l18288,0l18288,9144l0,9144l0,0">
                <v:stroke weight="0pt" endcap="flat" joinstyle="miter" miterlimit="10" on="false" color="#000000" opacity="0"/>
                <v:fill on="true" color="#000000"/>
              </v:shape>
              <v:shape id="Shape 6304" style="position:absolute;width:91;height:121;left:60;top:60;" coordsize="9144,12192" path="m0,0l9144,0l9144,12192l0,12192l0,0">
                <v:stroke weight="0pt" endcap="flat" joinstyle="miter" miterlimit="10" on="false" color="#000000" opacity="0"/>
                <v:fill on="true" color="#ffffff"/>
              </v:shape>
              <v:shape id="Shape 6305" style="position:absolute;width:121;height:91;left:60;top:60;" coordsize="12192,9144" path="m0,0l12192,0l12192,9144l0,9144l0,0">
                <v:stroke weight="0pt" endcap="flat" joinstyle="miter" miterlimit="10" on="false" color="#000000" opacity="0"/>
                <v:fill on="true" color="#ffffff"/>
              </v:shape>
              <v:shape id="Shape 6306" style="position:absolute;width:91;height:91;left:121;top:121;" coordsize="9144,9144" path="m0,0l9144,0l9144,9144l0,9144l0,0">
                <v:stroke weight="0pt" endcap="flat" joinstyle="miter" miterlimit="10" on="false" color="#000000" opacity="0"/>
                <v:fill on="true" color="#000000"/>
              </v:shape>
              <v:shape id="Shape 6307" style="position:absolute;width:69159;height:91;left:182;top:0;" coordsize="6915912,9144" path="m0,0l6915912,0l6915912,9144l0,9144l0,0">
                <v:stroke weight="0pt" endcap="flat" joinstyle="miter" miterlimit="10" on="false" color="#000000" opacity="0"/>
                <v:fill on="true" color="#000000"/>
              </v:shape>
              <v:shape id="Shape 6308" style="position:absolute;width:69159;height:91;left:182;top:60;" coordsize="6915912,9144" path="m0,0l6915912,0l6915912,9144l0,9144l0,0">
                <v:stroke weight="0pt" endcap="flat" joinstyle="miter" miterlimit="10" on="false" color="#000000" opacity="0"/>
                <v:fill on="true" color="#ffffff"/>
              </v:shape>
              <v:shape id="Shape 6309" style="position:absolute;width:69159;height:91;left:182;top:121;" coordsize="6915912,9144" path="m0,0l6915912,0l6915912,9144l0,9144l0,0">
                <v:stroke weight="0pt" endcap="flat" joinstyle="miter" miterlimit="10" on="false" color="#000000" opacity="0"/>
                <v:fill on="true" color="#000000"/>
              </v:shape>
              <v:shape id="Shape 6310" style="position:absolute;width:91;height:182;left:69463;top:0;" coordsize="9144,18288" path="m0,0l9144,0l9144,18288l0,18288l0,0">
                <v:stroke weight="0pt" endcap="flat" joinstyle="miter" miterlimit="10" on="false" color="#000000" opacity="0"/>
                <v:fill on="true" color="#000000"/>
              </v:shape>
              <v:shape id="Shape 6311" style="position:absolute;width:182;height:91;left:69342;top:0;" coordsize="18288,9144" path="m0,0l18288,0l18288,9144l0,9144l0,0">
                <v:stroke weight="0pt" endcap="flat" joinstyle="miter" miterlimit="10" on="false" color="#000000" opacity="0"/>
                <v:fill on="true" color="#000000"/>
              </v:shape>
              <v:shape id="Shape 6312" style="position:absolute;width:91;height:121;left:69402;top:60;" coordsize="9144,12192" path="m0,0l9144,0l9144,12192l0,12192l0,0">
                <v:stroke weight="0pt" endcap="flat" joinstyle="miter" miterlimit="10" on="false" color="#000000" opacity="0"/>
                <v:fill on="true" color="#ffffff"/>
              </v:shape>
              <v:shape id="Shape 6313" style="position:absolute;width:121;height:91;left:69342;top:60;" coordsize="12192,9144" path="m0,0l12192,0l12192,9144l0,9144l0,0">
                <v:stroke weight="0pt" endcap="flat" joinstyle="miter" miterlimit="10" on="false" color="#000000" opacity="0"/>
                <v:fill on="true" color="#ffffff"/>
              </v:shape>
              <v:shape id="Shape 6314"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0FEF8031" w14:textId="77777777" w:rsidR="00442207" w:rsidRDefault="00000000">
    <w:r>
      <w:rPr>
        <w:noProof/>
      </w:rPr>
      <mc:AlternateContent>
        <mc:Choice Requires="wpg">
          <w:drawing>
            <wp:anchor distT="0" distB="0" distL="114300" distR="114300" simplePos="0" relativeHeight="251663360" behindDoc="1" locked="0" layoutInCell="1" allowOverlap="1" wp14:anchorId="7B15AE99" wp14:editId="09D81ED8">
              <wp:simplePos x="0" y="0"/>
              <wp:positionH relativeFrom="page">
                <wp:posOffset>304800</wp:posOffset>
              </wp:positionH>
              <wp:positionV relativeFrom="page">
                <wp:posOffset>323088</wp:posOffset>
              </wp:positionV>
              <wp:extent cx="6952488" cy="10047732"/>
              <wp:effectExtent l="0" t="0" r="0" b="0"/>
              <wp:wrapNone/>
              <wp:docPr id="5921" name="Group 5921"/>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315" name="Shape 6315"/>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6" name="Shape 6316"/>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7" name="Shape 6317"/>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8" name="Shape 6318"/>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9" name="Shape 6319"/>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20" name="Shape 6320"/>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1" style="width:547.44pt;height:791.16pt;position:absolute;z-index:-2147483648;mso-position-horizontal-relative:page;mso-position-horizontal:absolute;margin-left:24pt;mso-position-vertical-relative:page;margin-top:25.44pt;" coordsize="69524,100477">
              <v:shape id="Shape 6321" style="position:absolute;width:91;height:100477;left:0;top:0;" coordsize="9144,10047732" path="m0,0l9144,0l9144,10047732l0,10047732l0,0">
                <v:stroke weight="0pt" endcap="flat" joinstyle="miter" miterlimit="10" on="false" color="#000000" opacity="0"/>
                <v:fill on="true" color="#000000"/>
              </v:shape>
              <v:shape id="Shape 6322" style="position:absolute;width:91;height:100477;left:60;top:0;" coordsize="9144,10047732" path="m0,0l9144,0l9144,10047732l0,10047732l0,0">
                <v:stroke weight="0pt" endcap="flat" joinstyle="miter" miterlimit="10" on="false" color="#000000" opacity="0"/>
                <v:fill on="true" color="#ffffff"/>
              </v:shape>
              <v:shape id="Shape 6323" style="position:absolute;width:91;height:100477;left:121;top:0;" coordsize="9144,10047732" path="m0,0l9144,0l9144,10047732l0,10047732l0,0">
                <v:stroke weight="0pt" endcap="flat" joinstyle="miter" miterlimit="10" on="false" color="#000000" opacity="0"/>
                <v:fill on="true" color="#000000"/>
              </v:shape>
              <v:shape id="Shape 6324" style="position:absolute;width:91;height:100477;left:69463;top:0;" coordsize="9144,10047732" path="m0,0l9144,0l9144,10047732l0,10047732l0,0">
                <v:stroke weight="0pt" endcap="flat" joinstyle="miter" miterlimit="10" on="false" color="#000000" opacity="0"/>
                <v:fill on="true" color="#000000"/>
              </v:shape>
              <v:shape id="Shape 6325" style="position:absolute;width:91;height:100477;left:69402;top:0;" coordsize="9144,10047732" path="m0,0l9144,0l9144,10047732l0,10047732l0,0">
                <v:stroke weight="0pt" endcap="flat" joinstyle="miter" miterlimit="10" on="false" color="#000000" opacity="0"/>
                <v:fill on="true" color="#ffffff"/>
              </v:shape>
              <v:shape id="Shape 6326"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5390D"/>
    <w:multiLevelType w:val="multilevel"/>
    <w:tmpl w:val="ACCC91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EF19CB"/>
    <w:multiLevelType w:val="multilevel"/>
    <w:tmpl w:val="8B62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709BD"/>
    <w:multiLevelType w:val="hybridMultilevel"/>
    <w:tmpl w:val="A1AE0D6E"/>
    <w:lvl w:ilvl="0" w:tplc="BA8C035C">
      <w:start w:val="1"/>
      <w:numFmt w:val="decimal"/>
      <w:lvlText w:val="%1."/>
      <w:lvlJc w:val="left"/>
      <w:pPr>
        <w:ind w:left="3607"/>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2AB0ED80">
      <w:start w:val="1"/>
      <w:numFmt w:val="lowerLetter"/>
      <w:lvlText w:val="%2"/>
      <w:lvlJc w:val="left"/>
      <w:pPr>
        <w:ind w:left="4677"/>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EDB00520">
      <w:start w:val="1"/>
      <w:numFmt w:val="lowerRoman"/>
      <w:lvlText w:val="%3"/>
      <w:lvlJc w:val="left"/>
      <w:pPr>
        <w:ind w:left="5397"/>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EB688FCC">
      <w:start w:val="1"/>
      <w:numFmt w:val="decimal"/>
      <w:lvlText w:val="%4"/>
      <w:lvlJc w:val="left"/>
      <w:pPr>
        <w:ind w:left="6117"/>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286AD588">
      <w:start w:val="1"/>
      <w:numFmt w:val="lowerLetter"/>
      <w:lvlText w:val="%5"/>
      <w:lvlJc w:val="left"/>
      <w:pPr>
        <w:ind w:left="6837"/>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5550617A">
      <w:start w:val="1"/>
      <w:numFmt w:val="lowerRoman"/>
      <w:lvlText w:val="%6"/>
      <w:lvlJc w:val="left"/>
      <w:pPr>
        <w:ind w:left="7557"/>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1D468652">
      <w:start w:val="1"/>
      <w:numFmt w:val="decimal"/>
      <w:lvlText w:val="%7"/>
      <w:lvlJc w:val="left"/>
      <w:pPr>
        <w:ind w:left="8277"/>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9FEEDEC2">
      <w:start w:val="1"/>
      <w:numFmt w:val="lowerLetter"/>
      <w:lvlText w:val="%8"/>
      <w:lvlJc w:val="left"/>
      <w:pPr>
        <w:ind w:left="8997"/>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52807B34">
      <w:start w:val="1"/>
      <w:numFmt w:val="lowerRoman"/>
      <w:lvlText w:val="%9"/>
      <w:lvlJc w:val="left"/>
      <w:pPr>
        <w:ind w:left="9717"/>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A7E1B88"/>
    <w:multiLevelType w:val="multilevel"/>
    <w:tmpl w:val="E546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C5847"/>
    <w:multiLevelType w:val="multilevel"/>
    <w:tmpl w:val="B764F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39670B"/>
    <w:multiLevelType w:val="multilevel"/>
    <w:tmpl w:val="A5E27D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BB46A0"/>
    <w:multiLevelType w:val="multilevel"/>
    <w:tmpl w:val="58BED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697838"/>
    <w:multiLevelType w:val="multilevel"/>
    <w:tmpl w:val="A9FEE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8B098D"/>
    <w:multiLevelType w:val="hybridMultilevel"/>
    <w:tmpl w:val="93D242F2"/>
    <w:lvl w:ilvl="0" w:tplc="C2909648">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B6F8C1DE">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E1D0882A">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56FA3BF8">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FD2A0220">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DDA80F1A">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D2BAC680">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C8A0276E">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27786A02">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0AC55E1"/>
    <w:multiLevelType w:val="multilevel"/>
    <w:tmpl w:val="D038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A1702A"/>
    <w:multiLevelType w:val="multilevel"/>
    <w:tmpl w:val="A48C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F600B1"/>
    <w:multiLevelType w:val="multilevel"/>
    <w:tmpl w:val="646619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95673"/>
    <w:multiLevelType w:val="multilevel"/>
    <w:tmpl w:val="5DD899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2D7D82"/>
    <w:multiLevelType w:val="multilevel"/>
    <w:tmpl w:val="6822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B47E8C"/>
    <w:multiLevelType w:val="multilevel"/>
    <w:tmpl w:val="167A90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306CE0"/>
    <w:multiLevelType w:val="multilevel"/>
    <w:tmpl w:val="5C70CB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A06619"/>
    <w:multiLevelType w:val="hybridMultilevel"/>
    <w:tmpl w:val="445A8744"/>
    <w:lvl w:ilvl="0" w:tplc="B08EC148">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59B4CF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7A17E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EBA080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8FCAA12">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234FD5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246A2A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C8CF99A">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94A9FA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D796334"/>
    <w:multiLevelType w:val="multilevel"/>
    <w:tmpl w:val="F6522F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5527312">
    <w:abstractNumId w:val="8"/>
  </w:num>
  <w:num w:numId="2" w16cid:durableId="995765395">
    <w:abstractNumId w:val="16"/>
  </w:num>
  <w:num w:numId="3" w16cid:durableId="565144157">
    <w:abstractNumId w:val="2"/>
  </w:num>
  <w:num w:numId="4" w16cid:durableId="110513448">
    <w:abstractNumId w:val="6"/>
  </w:num>
  <w:num w:numId="5" w16cid:durableId="1927611466">
    <w:abstractNumId w:val="9"/>
  </w:num>
  <w:num w:numId="6" w16cid:durableId="685135474">
    <w:abstractNumId w:val="14"/>
  </w:num>
  <w:num w:numId="7" w16cid:durableId="1914660040">
    <w:abstractNumId w:val="15"/>
  </w:num>
  <w:num w:numId="8" w16cid:durableId="319315607">
    <w:abstractNumId w:val="11"/>
  </w:num>
  <w:num w:numId="9" w16cid:durableId="900479217">
    <w:abstractNumId w:val="1"/>
  </w:num>
  <w:num w:numId="10" w16cid:durableId="270745302">
    <w:abstractNumId w:val="4"/>
  </w:num>
  <w:num w:numId="11" w16cid:durableId="1213730449">
    <w:abstractNumId w:val="7"/>
  </w:num>
  <w:num w:numId="12" w16cid:durableId="310981443">
    <w:abstractNumId w:val="17"/>
  </w:num>
  <w:num w:numId="13" w16cid:durableId="2633006">
    <w:abstractNumId w:val="10"/>
  </w:num>
  <w:num w:numId="14" w16cid:durableId="1541936412">
    <w:abstractNumId w:val="0"/>
  </w:num>
  <w:num w:numId="15" w16cid:durableId="2002543457">
    <w:abstractNumId w:val="3"/>
  </w:num>
  <w:num w:numId="16" w16cid:durableId="1656640074">
    <w:abstractNumId w:val="12"/>
  </w:num>
  <w:num w:numId="17" w16cid:durableId="1430269869">
    <w:abstractNumId w:val="5"/>
  </w:num>
  <w:num w:numId="18" w16cid:durableId="19228302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207"/>
    <w:rsid w:val="000E6178"/>
    <w:rsid w:val="00226E97"/>
    <w:rsid w:val="0029720F"/>
    <w:rsid w:val="002E242D"/>
    <w:rsid w:val="00342EC9"/>
    <w:rsid w:val="00442207"/>
    <w:rsid w:val="004A5B0C"/>
    <w:rsid w:val="009D24F9"/>
    <w:rsid w:val="00AF647F"/>
    <w:rsid w:val="00BC2853"/>
    <w:rsid w:val="00CB7949"/>
    <w:rsid w:val="00D13DB0"/>
    <w:rsid w:val="00D84D7C"/>
    <w:rsid w:val="00DA2370"/>
    <w:rsid w:val="00F04689"/>
    <w:rsid w:val="00F34A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42EA6"/>
  <w15:docId w15:val="{7F310FAF-E7B8-4F2D-8843-3DFBC36A1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046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1305</Words>
  <Characters>7442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Arunagiri R</cp:lastModifiedBy>
  <cp:revision>3</cp:revision>
  <dcterms:created xsi:type="dcterms:W3CDTF">2026-08-20T05:54:00Z</dcterms:created>
  <dcterms:modified xsi:type="dcterms:W3CDTF">2026-08-20T15:50:00Z</dcterms:modified>
</cp:coreProperties>
</file>