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563" w:rsidRDefault="009E4563" w:rsidP="009E4563">
      <w:pPr>
        <w:pStyle w:val="Heading2"/>
        <w:shd w:val="clear" w:color="auto" w:fill="FFFFFF"/>
        <w:spacing w:before="0" w:beforeAutospacing="0"/>
        <w:rPr>
          <w:rFonts w:ascii="Arial" w:hAnsi="Arial" w:cs="Arial"/>
          <w:color w:val="212529"/>
          <w:sz w:val="19"/>
          <w:szCs w:val="19"/>
        </w:rPr>
      </w:pPr>
      <w:r>
        <w:rPr>
          <w:rFonts w:ascii="Arial" w:hAnsi="Arial" w:cs="Arial"/>
          <w:color w:val="212529"/>
          <w:sz w:val="19"/>
          <w:szCs w:val="19"/>
        </w:rPr>
        <w:t xml:space="preserve">EC2 </w:t>
      </w:r>
      <w:proofErr w:type="spellStart"/>
      <w:r>
        <w:rPr>
          <w:rFonts w:ascii="Arial" w:hAnsi="Arial" w:cs="Arial"/>
          <w:color w:val="212529"/>
          <w:sz w:val="19"/>
          <w:szCs w:val="19"/>
        </w:rPr>
        <w:t>Autoscaling</w:t>
      </w:r>
      <w:proofErr w:type="spellEnd"/>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Amazon EC2 Auto Scaling helps you maintain application availability and allows you to automatically add or remove EC2 instances according to conditions you define.</w:t>
      </w:r>
    </w:p>
    <w:p w:rsidR="009E4563" w:rsidRDefault="009E4563" w:rsidP="009E4563">
      <w:pPr>
        <w:rPr>
          <w:rFonts w:ascii="Times New Roman" w:hAnsi="Times New Roman" w:cs="Times New Roman"/>
          <w:sz w:val="24"/>
          <w:szCs w:val="24"/>
        </w:rPr>
      </w:pPr>
    </w:p>
    <w:p w:rsidR="009E4563" w:rsidRDefault="009E4563" w:rsidP="009E4563">
      <w:pPr>
        <w:pStyle w:val="Heading3"/>
        <w:shd w:val="clear" w:color="auto" w:fill="FFFFFF"/>
        <w:spacing w:before="0" w:beforeAutospacing="0"/>
        <w:rPr>
          <w:rFonts w:ascii="Arial" w:hAnsi="Arial" w:cs="Arial"/>
          <w:color w:val="212529"/>
          <w:sz w:val="16"/>
          <w:szCs w:val="16"/>
        </w:rPr>
      </w:pPr>
      <w:r>
        <w:rPr>
          <w:rFonts w:ascii="Arial" w:hAnsi="Arial" w:cs="Arial"/>
          <w:color w:val="212529"/>
          <w:sz w:val="16"/>
          <w:szCs w:val="16"/>
        </w:rPr>
        <w:t>Benefits</w:t>
      </w:r>
    </w:p>
    <w:p w:rsidR="009E4563" w:rsidRDefault="009E4563" w:rsidP="009E4563">
      <w:pPr>
        <w:numPr>
          <w:ilvl w:val="0"/>
          <w:numId w:val="3"/>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Improve Fault Tolerance</w:t>
      </w:r>
    </w:p>
    <w:p w:rsidR="009E4563" w:rsidRDefault="009E4563" w:rsidP="009E4563">
      <w:pPr>
        <w:numPr>
          <w:ilvl w:val="0"/>
          <w:numId w:val="3"/>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Increase Application Availability</w:t>
      </w:r>
    </w:p>
    <w:p w:rsidR="009E4563" w:rsidRDefault="009E4563" w:rsidP="009E4563">
      <w:pPr>
        <w:numPr>
          <w:ilvl w:val="0"/>
          <w:numId w:val="3"/>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Lower Costs</w:t>
      </w:r>
    </w:p>
    <w:p w:rsidR="009E4563" w:rsidRDefault="009E4563" w:rsidP="009E4563">
      <w:pPr>
        <w:pStyle w:val="Heading5"/>
        <w:shd w:val="clear" w:color="auto" w:fill="FFFFFF"/>
        <w:spacing w:before="0"/>
        <w:rPr>
          <w:rFonts w:ascii="Arial" w:hAnsi="Arial" w:cs="Arial"/>
          <w:caps/>
          <w:color w:val="212529"/>
          <w:sz w:val="20"/>
          <w:szCs w:val="20"/>
        </w:rPr>
      </w:pPr>
      <w:r>
        <w:rPr>
          <w:rFonts w:ascii="Arial" w:hAnsi="Arial" w:cs="Arial"/>
          <w:caps/>
          <w:color w:val="212529"/>
        </w:rPr>
        <w:t>IMPROVE FAULT TOLERANCE</w:t>
      </w:r>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Amazon EC2 Auto Scaling can detect when an instance is unhealthy, terminate it, and replace it with a new one.</w:t>
      </w:r>
    </w:p>
    <w:p w:rsidR="009E4563" w:rsidRDefault="009E4563" w:rsidP="009E4563">
      <w:pPr>
        <w:pStyle w:val="Heading5"/>
        <w:shd w:val="clear" w:color="auto" w:fill="FFFFFF"/>
        <w:spacing w:before="0"/>
        <w:rPr>
          <w:rFonts w:ascii="Arial" w:hAnsi="Arial" w:cs="Arial"/>
          <w:caps/>
          <w:color w:val="212529"/>
          <w:sz w:val="20"/>
          <w:szCs w:val="20"/>
        </w:rPr>
      </w:pPr>
      <w:r>
        <w:rPr>
          <w:rFonts w:ascii="Arial" w:hAnsi="Arial" w:cs="Arial"/>
          <w:caps/>
          <w:color w:val="212529"/>
        </w:rPr>
        <w:t>INCREASE APPLICATION AVAILABILITY</w:t>
      </w:r>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Amazon EC2 Auto Scaling ensures that your application always has the right amount of compute, and also proactively provisions capacity with Predictive Scaling.</w:t>
      </w:r>
    </w:p>
    <w:p w:rsidR="009E4563" w:rsidRDefault="009E4563" w:rsidP="009E4563">
      <w:pPr>
        <w:pStyle w:val="Heading5"/>
        <w:shd w:val="clear" w:color="auto" w:fill="FFFFFF"/>
        <w:spacing w:before="0"/>
        <w:rPr>
          <w:rFonts w:ascii="Arial" w:hAnsi="Arial" w:cs="Arial"/>
          <w:caps/>
          <w:color w:val="212529"/>
          <w:sz w:val="20"/>
          <w:szCs w:val="20"/>
        </w:rPr>
      </w:pPr>
      <w:r>
        <w:rPr>
          <w:rFonts w:ascii="Arial" w:hAnsi="Arial" w:cs="Arial"/>
          <w:caps/>
          <w:color w:val="212529"/>
        </w:rPr>
        <w:t>LOWER COSTS</w:t>
      </w:r>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Amazon EC2 Auto Scaling adds instances only when needed, and can scale across purchase options to optimize performance and cost.</w:t>
      </w:r>
    </w:p>
    <w:p w:rsidR="009E4563" w:rsidRDefault="009E4563" w:rsidP="009E4563">
      <w:pPr>
        <w:pStyle w:val="Heading3"/>
        <w:shd w:val="clear" w:color="auto" w:fill="FFFFFF"/>
        <w:spacing w:before="0" w:beforeAutospacing="0"/>
        <w:rPr>
          <w:rFonts w:ascii="Arial" w:hAnsi="Arial" w:cs="Arial"/>
          <w:color w:val="212529"/>
          <w:sz w:val="16"/>
          <w:szCs w:val="16"/>
        </w:rPr>
      </w:pPr>
      <w:r>
        <w:rPr>
          <w:rFonts w:ascii="Arial" w:hAnsi="Arial" w:cs="Arial"/>
          <w:color w:val="212529"/>
          <w:sz w:val="16"/>
          <w:szCs w:val="16"/>
        </w:rPr>
        <w:t>Auto-Scaling Groups</w:t>
      </w:r>
    </w:p>
    <w:p w:rsidR="009E4563" w:rsidRDefault="009E4563" w:rsidP="009E4563">
      <w:pPr>
        <w:pStyle w:val="NormalWeb"/>
        <w:shd w:val="clear" w:color="auto" w:fill="FFFFFF"/>
        <w:spacing w:before="0" w:beforeAutospacing="0"/>
        <w:rPr>
          <w:rFonts w:ascii="Arial" w:hAnsi="Arial" w:cs="Arial"/>
          <w:color w:val="212529"/>
          <w:sz w:val="18"/>
          <w:szCs w:val="18"/>
        </w:rPr>
      </w:pPr>
      <w:r>
        <w:rPr>
          <w:rStyle w:val="Strong"/>
          <w:rFonts w:ascii="Arial" w:hAnsi="Arial" w:cs="Arial"/>
          <w:color w:val="212529"/>
          <w:sz w:val="18"/>
          <w:szCs w:val="18"/>
        </w:rPr>
        <w:t>Groups</w:t>
      </w:r>
      <w:r>
        <w:rPr>
          <w:rFonts w:ascii="Arial" w:hAnsi="Arial" w:cs="Arial"/>
          <w:color w:val="212529"/>
          <w:sz w:val="18"/>
          <w:szCs w:val="18"/>
        </w:rPr>
        <w:t xml:space="preserve"> are collections of EC2 instances with similar </w:t>
      </w:r>
      <w:proofErr w:type="spellStart"/>
      <w:r>
        <w:rPr>
          <w:rFonts w:ascii="Arial" w:hAnsi="Arial" w:cs="Arial"/>
          <w:color w:val="212529"/>
          <w:sz w:val="18"/>
          <w:szCs w:val="18"/>
        </w:rPr>
        <w:t>charcteristics</w:t>
      </w:r>
      <w:proofErr w:type="spellEnd"/>
      <w:r>
        <w:rPr>
          <w:rFonts w:ascii="Arial" w:hAnsi="Arial" w:cs="Arial"/>
          <w:color w:val="212529"/>
          <w:sz w:val="18"/>
          <w:szCs w:val="18"/>
        </w:rPr>
        <w:t>. Using the auto scaling groups you can increase the number of instances to improve your application performance and also you can decrease the number of instances depending on the load to reduce your cost. The auto-scaling group also maintains a fixed number of instances even if an instance becomes unhealthy.</w:t>
      </w:r>
    </w:p>
    <w:p w:rsidR="009E4563" w:rsidRDefault="009E4563" w:rsidP="009E4563">
      <w:pPr>
        <w:pStyle w:val="Heading3"/>
        <w:shd w:val="clear" w:color="auto" w:fill="FFFFFF"/>
        <w:spacing w:before="0" w:beforeAutospacing="0"/>
        <w:rPr>
          <w:rFonts w:ascii="Arial" w:hAnsi="Arial" w:cs="Arial"/>
          <w:color w:val="212529"/>
          <w:sz w:val="16"/>
          <w:szCs w:val="16"/>
        </w:rPr>
      </w:pPr>
      <w:r>
        <w:rPr>
          <w:rFonts w:ascii="Arial" w:hAnsi="Arial" w:cs="Arial"/>
          <w:color w:val="212529"/>
          <w:sz w:val="16"/>
          <w:szCs w:val="16"/>
        </w:rPr>
        <w:t>Launch Configuration</w:t>
      </w:r>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The launch configuration is a template used by auto scaling group to launch EC2 instances. You can specify the Amazon Machine Image (AMI), instances type, key pair, and security groups etc</w:t>
      </w:r>
      <w:proofErr w:type="gramStart"/>
      <w:r>
        <w:rPr>
          <w:rFonts w:ascii="Arial" w:hAnsi="Arial" w:cs="Arial"/>
          <w:color w:val="212529"/>
          <w:sz w:val="18"/>
          <w:szCs w:val="18"/>
        </w:rPr>
        <w:t>..</w:t>
      </w:r>
      <w:proofErr w:type="gramEnd"/>
      <w:r>
        <w:rPr>
          <w:rFonts w:ascii="Arial" w:hAnsi="Arial" w:cs="Arial"/>
          <w:color w:val="212529"/>
          <w:sz w:val="18"/>
          <w:szCs w:val="18"/>
        </w:rPr>
        <w:t xml:space="preserve"> </w:t>
      </w:r>
      <w:proofErr w:type="gramStart"/>
      <w:r>
        <w:rPr>
          <w:rFonts w:ascii="Arial" w:hAnsi="Arial" w:cs="Arial"/>
          <w:color w:val="212529"/>
          <w:sz w:val="18"/>
          <w:szCs w:val="18"/>
        </w:rPr>
        <w:t>while</w:t>
      </w:r>
      <w:proofErr w:type="gramEnd"/>
      <w:r>
        <w:rPr>
          <w:rFonts w:ascii="Arial" w:hAnsi="Arial" w:cs="Arial"/>
          <w:color w:val="212529"/>
          <w:sz w:val="18"/>
          <w:szCs w:val="18"/>
        </w:rPr>
        <w:t xml:space="preserve"> creating the launch configuration.</w:t>
      </w:r>
    </w:p>
    <w:p w:rsidR="009E4563" w:rsidRDefault="009E4563" w:rsidP="009E4563">
      <w:pPr>
        <w:pStyle w:val="Heading3"/>
        <w:shd w:val="clear" w:color="auto" w:fill="FFFFFF"/>
        <w:spacing w:before="0" w:beforeAutospacing="0"/>
        <w:rPr>
          <w:rFonts w:ascii="Arial" w:hAnsi="Arial" w:cs="Arial"/>
          <w:color w:val="212529"/>
          <w:sz w:val="16"/>
          <w:szCs w:val="16"/>
        </w:rPr>
      </w:pPr>
      <w:r>
        <w:rPr>
          <w:rFonts w:ascii="Arial" w:hAnsi="Arial" w:cs="Arial"/>
          <w:color w:val="212529"/>
          <w:sz w:val="16"/>
          <w:szCs w:val="16"/>
        </w:rPr>
        <w:t>Scaling Plans</w:t>
      </w:r>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 xml:space="preserve">Scaling plans tells Auto </w:t>
      </w:r>
      <w:proofErr w:type="gramStart"/>
      <w:r>
        <w:rPr>
          <w:rFonts w:ascii="Arial" w:hAnsi="Arial" w:cs="Arial"/>
          <w:color w:val="212529"/>
          <w:sz w:val="18"/>
          <w:szCs w:val="18"/>
        </w:rPr>
        <w:t>Scaling</w:t>
      </w:r>
      <w:proofErr w:type="gramEnd"/>
      <w:r>
        <w:rPr>
          <w:rFonts w:ascii="Arial" w:hAnsi="Arial" w:cs="Arial"/>
          <w:color w:val="212529"/>
          <w:sz w:val="18"/>
          <w:szCs w:val="18"/>
        </w:rPr>
        <w:t xml:space="preserve"> when and how to scale. Amazon EC2 auto-scaling provides several ways for you to scale the auto scaling group.</w:t>
      </w:r>
    </w:p>
    <w:p w:rsidR="009E4563" w:rsidRDefault="009E4563" w:rsidP="009E4563">
      <w:pPr>
        <w:numPr>
          <w:ilvl w:val="0"/>
          <w:numId w:val="4"/>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Schedules Scaling</w:t>
      </w:r>
    </w:p>
    <w:p w:rsidR="009E4563" w:rsidRDefault="009E4563" w:rsidP="009E4563">
      <w:pPr>
        <w:numPr>
          <w:ilvl w:val="0"/>
          <w:numId w:val="4"/>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Dynamic Scaling</w:t>
      </w:r>
    </w:p>
    <w:p w:rsidR="009E4563" w:rsidRDefault="009E4563" w:rsidP="009E4563">
      <w:pPr>
        <w:numPr>
          <w:ilvl w:val="0"/>
          <w:numId w:val="4"/>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Predictive Scaling</w:t>
      </w:r>
    </w:p>
    <w:p w:rsidR="007068F0" w:rsidRDefault="007068F0" w:rsidP="007068F0">
      <w:pPr>
        <w:shd w:val="clear" w:color="auto" w:fill="FFFFFF"/>
        <w:spacing w:before="100" w:beforeAutospacing="1" w:after="100" w:afterAutospacing="1" w:line="240" w:lineRule="auto"/>
        <w:ind w:left="720"/>
        <w:rPr>
          <w:rFonts w:ascii="Arial" w:hAnsi="Arial" w:cs="Arial"/>
          <w:color w:val="212529"/>
          <w:sz w:val="18"/>
          <w:szCs w:val="18"/>
        </w:rPr>
      </w:pPr>
      <w:r w:rsidRPr="007068F0">
        <w:rPr>
          <w:rFonts w:ascii="Arial" w:hAnsi="Arial" w:cs="Arial"/>
          <w:color w:val="202124"/>
          <w:sz w:val="18"/>
          <w:szCs w:val="18"/>
          <w:highlight w:val="yellow"/>
          <w:shd w:val="clear" w:color="auto" w:fill="FFFFFF"/>
        </w:rPr>
        <w:t>Dynamic scaling responds to changing demand and </w:t>
      </w:r>
      <w:r w:rsidRPr="007068F0">
        <w:rPr>
          <w:rFonts w:ascii="Arial" w:hAnsi="Arial" w:cs="Arial"/>
          <w:b/>
          <w:bCs/>
          <w:color w:val="202124"/>
          <w:sz w:val="18"/>
          <w:szCs w:val="18"/>
          <w:highlight w:val="yellow"/>
          <w:shd w:val="clear" w:color="auto" w:fill="FFFFFF"/>
        </w:rPr>
        <w:t>predictive scaling</w:t>
      </w:r>
      <w:r w:rsidRPr="007068F0">
        <w:rPr>
          <w:rFonts w:ascii="Arial" w:hAnsi="Arial" w:cs="Arial"/>
          <w:color w:val="202124"/>
          <w:sz w:val="18"/>
          <w:szCs w:val="18"/>
          <w:highlight w:val="yellow"/>
          <w:shd w:val="clear" w:color="auto" w:fill="FFFFFF"/>
        </w:rPr>
        <w:t> automatically schedules the right number of EC2 instances based on predicted demand. Dynamic scaling and predictive scaling can be used together to scale faster</w:t>
      </w:r>
      <w:r>
        <w:rPr>
          <w:rFonts w:ascii="Arial" w:hAnsi="Arial" w:cs="Arial"/>
          <w:color w:val="202124"/>
          <w:sz w:val="18"/>
          <w:szCs w:val="18"/>
          <w:shd w:val="clear" w:color="auto" w:fill="FFFFFF"/>
        </w:rPr>
        <w:t>.</w:t>
      </w:r>
    </w:p>
    <w:p w:rsidR="009E4563" w:rsidRDefault="009E4563" w:rsidP="009E4563">
      <w:pPr>
        <w:pStyle w:val="Heading3"/>
        <w:shd w:val="clear" w:color="auto" w:fill="FFFFFF"/>
        <w:spacing w:before="0" w:beforeAutospacing="0"/>
        <w:rPr>
          <w:rFonts w:ascii="Arial" w:hAnsi="Arial" w:cs="Arial"/>
          <w:color w:val="212529"/>
          <w:sz w:val="16"/>
          <w:szCs w:val="16"/>
        </w:rPr>
      </w:pPr>
      <w:r>
        <w:rPr>
          <w:rFonts w:ascii="Arial" w:hAnsi="Arial" w:cs="Arial"/>
          <w:color w:val="212529"/>
          <w:sz w:val="16"/>
          <w:szCs w:val="16"/>
        </w:rPr>
        <w:t xml:space="preserve">How to Configure </w:t>
      </w:r>
      <w:proofErr w:type="spellStart"/>
      <w:r>
        <w:rPr>
          <w:rFonts w:ascii="Arial" w:hAnsi="Arial" w:cs="Arial"/>
          <w:color w:val="212529"/>
          <w:sz w:val="16"/>
          <w:szCs w:val="16"/>
        </w:rPr>
        <w:t>Autoscaling</w:t>
      </w:r>
      <w:proofErr w:type="spellEnd"/>
    </w:p>
    <w:p w:rsidR="009E4563" w:rsidRDefault="009E4563" w:rsidP="009E4563">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 xml:space="preserve">In order to configure </w:t>
      </w:r>
      <w:proofErr w:type="spellStart"/>
      <w:r>
        <w:rPr>
          <w:rFonts w:ascii="Arial" w:hAnsi="Arial" w:cs="Arial"/>
          <w:color w:val="212529"/>
          <w:sz w:val="18"/>
          <w:szCs w:val="18"/>
        </w:rPr>
        <w:t>autoscaling</w:t>
      </w:r>
      <w:proofErr w:type="spellEnd"/>
      <w:r>
        <w:rPr>
          <w:rFonts w:ascii="Arial" w:hAnsi="Arial" w:cs="Arial"/>
          <w:color w:val="212529"/>
          <w:sz w:val="18"/>
          <w:szCs w:val="18"/>
        </w:rPr>
        <w:t>, you must create an AMI and launch template. You can find </w:t>
      </w:r>
      <w:hyperlink r:id="rId5" w:anchor="gs-tutorial-next-steps" w:tgtFrame="_blank" w:history="1">
        <w:r>
          <w:rPr>
            <w:rStyle w:val="Hyperlink"/>
            <w:rFonts w:ascii="Arial" w:hAnsi="Arial" w:cs="Arial"/>
            <w:color w:val="0275D8"/>
            <w:sz w:val="18"/>
            <w:szCs w:val="18"/>
          </w:rPr>
          <w:t xml:space="preserve">full </w:t>
        </w:r>
        <w:proofErr w:type="spellStart"/>
        <w:r>
          <w:rPr>
            <w:rStyle w:val="Hyperlink"/>
            <w:rFonts w:ascii="Arial" w:hAnsi="Arial" w:cs="Arial"/>
            <w:color w:val="0275D8"/>
            <w:sz w:val="18"/>
            <w:szCs w:val="18"/>
          </w:rPr>
          <w:t>autoscaling</w:t>
        </w:r>
        <w:proofErr w:type="spellEnd"/>
        <w:r>
          <w:rPr>
            <w:rStyle w:val="Hyperlink"/>
            <w:rFonts w:ascii="Arial" w:hAnsi="Arial" w:cs="Arial"/>
            <w:color w:val="0275D8"/>
            <w:sz w:val="18"/>
            <w:szCs w:val="18"/>
          </w:rPr>
          <w:t xml:space="preserve"> documentation here</w:t>
        </w:r>
      </w:hyperlink>
      <w:r>
        <w:rPr>
          <w:rFonts w:ascii="Arial" w:hAnsi="Arial" w:cs="Arial"/>
          <w:color w:val="212529"/>
          <w:sz w:val="18"/>
          <w:szCs w:val="18"/>
        </w:rPr>
        <w:t>. The basic steps are as follows:</w:t>
      </w:r>
    </w:p>
    <w:p w:rsidR="009E4563" w:rsidRDefault="009E4563" w:rsidP="009E4563">
      <w:pPr>
        <w:numPr>
          <w:ilvl w:val="0"/>
          <w:numId w:val="5"/>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Create a launch template</w:t>
      </w:r>
    </w:p>
    <w:p w:rsidR="009E4563" w:rsidRDefault="009E4563" w:rsidP="009E4563">
      <w:pPr>
        <w:numPr>
          <w:ilvl w:val="0"/>
          <w:numId w:val="5"/>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Create an Auto Scaling group</w:t>
      </w:r>
    </w:p>
    <w:p w:rsidR="009E4563" w:rsidRDefault="009E4563" w:rsidP="009E4563">
      <w:pPr>
        <w:numPr>
          <w:ilvl w:val="0"/>
          <w:numId w:val="5"/>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Verify your Auto Scaling group</w:t>
      </w:r>
    </w:p>
    <w:p w:rsidR="009E4563" w:rsidRDefault="009E4563" w:rsidP="009E4563">
      <w:pPr>
        <w:numPr>
          <w:ilvl w:val="0"/>
          <w:numId w:val="5"/>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Customize Auto Scaling plan.</w:t>
      </w:r>
    </w:p>
    <w:p w:rsidR="009E4563" w:rsidRDefault="009E4563" w:rsidP="009E4563">
      <w:pPr>
        <w:numPr>
          <w:ilvl w:val="0"/>
          <w:numId w:val="5"/>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lastRenderedPageBreak/>
        <w:t>(Optional) Delete your scaling infrastructure</w:t>
      </w:r>
    </w:p>
    <w:p w:rsidR="00BC0711" w:rsidRPr="009E4563" w:rsidRDefault="00BC0711" w:rsidP="009E4563"/>
    <w:sectPr w:rsidR="00BC0711" w:rsidRPr="009E4563" w:rsidSect="00C71A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2466E"/>
    <w:multiLevelType w:val="multilevel"/>
    <w:tmpl w:val="40C6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A3FCC"/>
    <w:multiLevelType w:val="multilevel"/>
    <w:tmpl w:val="528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82746"/>
    <w:multiLevelType w:val="multilevel"/>
    <w:tmpl w:val="B508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8B7B1A"/>
    <w:multiLevelType w:val="multilevel"/>
    <w:tmpl w:val="E27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A4F22"/>
    <w:multiLevelType w:val="multilevel"/>
    <w:tmpl w:val="2B1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132ACC"/>
    <w:rsid w:val="00132ACC"/>
    <w:rsid w:val="00403831"/>
    <w:rsid w:val="007068F0"/>
    <w:rsid w:val="009E4563"/>
    <w:rsid w:val="00BC0711"/>
    <w:rsid w:val="00C71A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FC"/>
  </w:style>
  <w:style w:type="paragraph" w:styleId="Heading2">
    <w:name w:val="heading 2"/>
    <w:basedOn w:val="Normal"/>
    <w:link w:val="Heading2Char"/>
    <w:uiPriority w:val="9"/>
    <w:qFormat/>
    <w:rsid w:val="00132A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2A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E45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A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A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2A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2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ACC"/>
    <w:rPr>
      <w:b/>
      <w:bCs/>
    </w:rPr>
  </w:style>
  <w:style w:type="character" w:styleId="Emphasis">
    <w:name w:val="Emphasis"/>
    <w:basedOn w:val="DefaultParagraphFont"/>
    <w:uiPriority w:val="20"/>
    <w:qFormat/>
    <w:rsid w:val="00132ACC"/>
    <w:rPr>
      <w:i/>
      <w:iCs/>
    </w:rPr>
  </w:style>
  <w:style w:type="character" w:styleId="HTMLCode">
    <w:name w:val="HTML Code"/>
    <w:basedOn w:val="DefaultParagraphFont"/>
    <w:uiPriority w:val="99"/>
    <w:semiHidden/>
    <w:unhideWhenUsed/>
    <w:rsid w:val="00132A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2ACC"/>
    <w:rPr>
      <w:color w:val="0000FF"/>
      <w:u w:val="single"/>
    </w:rPr>
  </w:style>
  <w:style w:type="character" w:customStyle="1" w:styleId="Heading5Char">
    <w:name w:val="Heading 5 Char"/>
    <w:basedOn w:val="DefaultParagraphFont"/>
    <w:link w:val="Heading5"/>
    <w:uiPriority w:val="9"/>
    <w:semiHidden/>
    <w:rsid w:val="009E4563"/>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2809759">
      <w:bodyDiv w:val="1"/>
      <w:marLeft w:val="0"/>
      <w:marRight w:val="0"/>
      <w:marTop w:val="0"/>
      <w:marBottom w:val="0"/>
      <w:divBdr>
        <w:top w:val="none" w:sz="0" w:space="0" w:color="auto"/>
        <w:left w:val="none" w:sz="0" w:space="0" w:color="auto"/>
        <w:bottom w:val="none" w:sz="0" w:space="0" w:color="auto"/>
        <w:right w:val="none" w:sz="0" w:space="0" w:color="auto"/>
      </w:divBdr>
    </w:div>
    <w:div w:id="8789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utoscaling/ec2/userguide/GettingStarted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2021-07-12T04:24:00Z</dcterms:created>
  <dcterms:modified xsi:type="dcterms:W3CDTF">2021-08-02T04:10:00Z</dcterms:modified>
</cp:coreProperties>
</file>