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  <w:br/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 January 2025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</w:tbl>
    <w:p/>
    <w:p>
      <w:r>
        <w:rPr>
          <w:b/>
          <w:sz w:val="22"/>
        </w:rPr>
        <w:t>Technical Architecture:</w:t>
      </w:r>
    </w:p>
    <w:p>
      <w:r>
        <w:t>The deliverable includes the architectural diagram and information represented in Table-1 and Table-2.</w:t>
      </w:r>
    </w:p>
    <w:p>
      <w:r>
        <w:rPr>
          <w:b/>
          <w:sz w:val="22"/>
        </w:rPr>
        <w:t>Project Architecture Diagram</w:t>
      </w:r>
    </w:p>
    <w:p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architecture uses the ServiceNow platform, with the browser as the interface, UI Policy and Client Scripts as application logic, and the Incident table as the primary data store.</w:t>
      </w:r>
    </w:p>
    <w:p>
      <w:pPr>
        <w:sectPr>
          <w:footerReference w:type="default" r:id="rId10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Table-1 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Component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Incident form and Incident list.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ServiceNow web UI / browser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Dynamic field behaviour based on Impact.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UI Policy — High Impact Control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Automatic Urgency update when Impact changes.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 Script — onChange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Validate Incident submission.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 Script — onSubmit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Application Logic-4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Block State changes through list editing.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 Script — onCellEdit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Database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Stores Incident records and field values.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ServiceNow Incident [incident] table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Reference Data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User and assignment information.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ServiceNow user/group reference data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External API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required in project scope.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applicable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Machine Learning Model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required for rule-based Incident controls.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applicable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Infrastructure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Application and configuration hosted in the instance.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ServiceNow Cloud / Browser</w:t>
            </w:r>
          </w:p>
        </w:tc>
      </w:tr>
    </w:tbl>
    <w:p>
      <w:pPr>
        <w:sectPr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Characteristics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Open-Source Frameworks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additional open-source application framework is required.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platform scripting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Security Implementations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roles/ACLs plus client-side UI controls.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ACLs / roles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Table-level rules execute only for relevant Incident events.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platform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Depends on ServiceNow instance and browser/network session.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Cloud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Small event-driven scripts limited to relevant fields/events.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Client-side JavaScript / ServiceNow APIs</w:t>
            </w:r>
          </w:p>
        </w:tc>
      </w:tr>
    </w:tbl>
    <w:p>
      <w:r>
        <w:rPr>
          <w:b/>
          <w:sz w:val="22"/>
        </w:rPr>
        <w:t>References</w:t>
      </w:r>
    </w:p>
    <w:p>
      <w:r>
        <w:t>• ServiceNow platform documentation / developer resources</w:t>
      </w:r>
    </w:p>
    <w:p>
      <w:r>
        <w:t>• C4 model architecture concepts used as a diagramming reference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Implement Client Script &amp; UI Policy (Incident)</w:t>
    </w:r>
    <w:r>
      <w:rPr>
        <w:sz w:val="14"/>
      </w:rPr>
      <w:t>Implement Client Script &amp; UI Policy (Incident)</w:t>
    </w:r>
    <w:r>
      <w:rPr>
        <w:sz w:val="14"/>
      </w:rP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