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Project Design Phase</w:t>
      </w:r>
    </w:p>
    <w:p>
      <w:pPr>
        <w:jc w:val="center"/>
      </w:pPr>
      <w:r>
        <w:rPr>
          <w:b/>
          <w:sz w:val="30"/>
        </w:rPr>
        <w:t>Problem – Solution Fit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55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Date</w:t>
            </w:r>
          </w:p>
        </w:tc>
        <w:tc>
          <w:tcPr>
            <w:tcW w:type="dxa" w:w="755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 October 2026</w:t>
            </w:r>
          </w:p>
        </w:tc>
      </w:tr>
      <w:tr>
        <w:tc>
          <w:tcPr>
            <w:tcW w:type="dxa" w:w="755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Team ID</w:t>
            </w:r>
          </w:p>
        </w:tc>
        <w:tc>
          <w:tcPr>
            <w:tcW w:type="dxa" w:w="755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755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Project Name</w:t>
            </w:r>
          </w:p>
        </w:tc>
        <w:tc>
          <w:tcPr>
            <w:tcW w:type="dxa" w:w="755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Implement Client Script &amp; UI Policy (Incident)</w:t>
            </w:r>
          </w:p>
        </w:tc>
      </w:tr>
      <w:tr>
        <w:tc>
          <w:tcPr>
            <w:tcW w:type="dxa" w:w="755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Maximum Marks</w:t>
            </w:r>
          </w:p>
        </w:tc>
        <w:tc>
          <w:tcPr>
            <w:tcW w:type="dxa" w:w="755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Marks</w:t>
            </w:r>
          </w:p>
        </w:tc>
      </w:tr>
    </w:tbl>
    <w:p/>
    <w:p>
      <w:r>
        <w:rPr>
          <w:rFonts w:ascii="Arial" w:hAnsi="Arial"/>
          <w:b/>
          <w:sz w:val="28"/>
        </w:rPr>
        <w:t>Problem – Solution Fit:</w:t>
      </w:r>
    </w:p>
    <w:p>
      <w:r>
        <w:t>The Problem–Solution Fit describes the relationship between the Incident-management problems observed in the ServiceNow workflow and the proposed UI Policy and Client Script controls that address them.</w:t>
      </w:r>
    </w:p>
    <w:p>
      <w:r>
        <w:drawing>
          <wp:inline xmlns:a="http://schemas.openxmlformats.org/drawingml/2006/main" xmlns:pic="http://schemas.openxmlformats.org/drawingml/2006/picture">
            <wp:extent cx="9144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solution_fit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6834" w:h="11909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Implement Client Script &amp; UI Policy (Incident)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