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2FAE7" w14:textId="77777777" w:rsidR="00F251B2" w:rsidRPr="00F8770D" w:rsidRDefault="00F8770D" w:rsidP="00225F7E">
      <w:pPr>
        <w:pStyle w:val="Subtitle"/>
        <w:spacing w:line="276" w:lineRule="auto"/>
        <w:jc w:val="both"/>
        <w:rPr>
          <w:sz w:val="28"/>
          <w:szCs w:val="22"/>
        </w:rPr>
      </w:pPr>
      <w:r w:rsidRPr="00F8770D">
        <w:rPr>
          <w:sz w:val="28"/>
          <w:szCs w:val="22"/>
        </w:rPr>
        <w:t>Great Learning – Artificial Intelligence and Machine Learning</w:t>
      </w:r>
    </w:p>
    <w:p w14:paraId="589067A7" w14:textId="77777777" w:rsidR="00F251B2" w:rsidRPr="00F8770D" w:rsidRDefault="00F8770D" w:rsidP="00225F7E">
      <w:pPr>
        <w:pStyle w:val="Title"/>
        <w:spacing w:line="276" w:lineRule="auto"/>
        <w:jc w:val="both"/>
        <w:rPr>
          <w:b/>
          <w:bCs/>
        </w:rPr>
      </w:pPr>
      <w:r w:rsidRPr="00F8770D">
        <w:rPr>
          <w:b/>
          <w:bCs/>
        </w:rPr>
        <w:t>Credit Risk Analysis</w:t>
      </w:r>
    </w:p>
    <w:p w14:paraId="36E5558C" w14:textId="77777777" w:rsidR="00F251B2" w:rsidRPr="00F8770D" w:rsidRDefault="00F8770D" w:rsidP="00225F7E">
      <w:pPr>
        <w:pStyle w:val="Author"/>
        <w:spacing w:line="276" w:lineRule="auto"/>
        <w:jc w:val="both"/>
        <w:rPr>
          <w:sz w:val="22"/>
          <w:szCs w:val="22"/>
        </w:rPr>
      </w:pPr>
      <w:proofErr w:type="spellStart"/>
      <w:r w:rsidRPr="00F8770D">
        <w:rPr>
          <w:sz w:val="22"/>
          <w:szCs w:val="22"/>
        </w:rPr>
        <w:t>Arunangshu</w:t>
      </w:r>
      <w:proofErr w:type="spellEnd"/>
      <w:r w:rsidRPr="00F8770D">
        <w:rPr>
          <w:sz w:val="22"/>
          <w:szCs w:val="22"/>
        </w:rPr>
        <w:t xml:space="preserve"> </w:t>
      </w:r>
      <w:proofErr w:type="spellStart"/>
      <w:r w:rsidRPr="00F8770D">
        <w:rPr>
          <w:sz w:val="22"/>
          <w:szCs w:val="22"/>
        </w:rPr>
        <w:t>Podder</w:t>
      </w:r>
      <w:proofErr w:type="spellEnd"/>
    </w:p>
    <w:p w14:paraId="170FBA92" w14:textId="77777777" w:rsidR="00F8770D" w:rsidRPr="00F8770D" w:rsidRDefault="00F8770D" w:rsidP="00225F7E">
      <w:pPr>
        <w:pStyle w:val="Author"/>
        <w:spacing w:line="276" w:lineRule="auto"/>
        <w:jc w:val="both"/>
        <w:rPr>
          <w:sz w:val="22"/>
          <w:szCs w:val="22"/>
        </w:rPr>
      </w:pPr>
      <w:r w:rsidRPr="00F8770D">
        <w:rPr>
          <w:sz w:val="22"/>
          <w:szCs w:val="22"/>
        </w:rPr>
        <w:t>Nikhil Gupta</w:t>
      </w:r>
    </w:p>
    <w:p w14:paraId="51753D4B" w14:textId="77777777" w:rsidR="00F8770D" w:rsidRPr="00F8770D" w:rsidRDefault="00F8770D" w:rsidP="00225F7E">
      <w:pPr>
        <w:pStyle w:val="Author"/>
        <w:spacing w:line="276" w:lineRule="auto"/>
        <w:jc w:val="both"/>
        <w:rPr>
          <w:sz w:val="22"/>
          <w:szCs w:val="22"/>
        </w:rPr>
      </w:pPr>
      <w:proofErr w:type="spellStart"/>
      <w:r w:rsidRPr="00F8770D">
        <w:rPr>
          <w:sz w:val="22"/>
          <w:szCs w:val="22"/>
        </w:rPr>
        <w:t>Madhvi</w:t>
      </w:r>
      <w:proofErr w:type="spellEnd"/>
      <w:r w:rsidRPr="00F8770D">
        <w:rPr>
          <w:sz w:val="22"/>
          <w:szCs w:val="22"/>
        </w:rPr>
        <w:t xml:space="preserve"> Gaur</w:t>
      </w:r>
    </w:p>
    <w:p w14:paraId="19BD4050" w14:textId="77777777" w:rsidR="00F8770D" w:rsidRPr="00F8770D" w:rsidRDefault="00F8770D" w:rsidP="00225F7E">
      <w:pPr>
        <w:pStyle w:val="Author"/>
        <w:spacing w:line="276" w:lineRule="auto"/>
        <w:jc w:val="both"/>
        <w:rPr>
          <w:sz w:val="22"/>
          <w:szCs w:val="22"/>
        </w:rPr>
      </w:pPr>
      <w:r w:rsidRPr="00F8770D">
        <w:rPr>
          <w:sz w:val="22"/>
          <w:szCs w:val="22"/>
        </w:rPr>
        <w:t>Garima Bajpai</w:t>
      </w:r>
    </w:p>
    <w:p w14:paraId="0C58FD48" w14:textId="77777777" w:rsidR="00F251B2" w:rsidRDefault="00F8770D" w:rsidP="00225F7E">
      <w:pPr>
        <w:spacing w:line="276" w:lineRule="auto"/>
        <w:jc w:val="both"/>
      </w:pPr>
      <w:r w:rsidRPr="00775A36">
        <w:rPr>
          <w:rFonts w:asciiTheme="majorHAnsi" w:hAnsiTheme="majorHAnsi" w:cstheme="majorHAnsi"/>
          <w:noProof/>
        </w:rPr>
        <w:drawing>
          <wp:inline distT="0" distB="0" distL="0" distR="0" wp14:anchorId="0322CC48" wp14:editId="6903A4B8">
            <wp:extent cx="5860415" cy="3405043"/>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ncial-success-word-cloud-wordcloud-made-text-141067796.jpg"/>
                    <pic:cNvPicPr/>
                  </pic:nvPicPr>
                  <pic:blipFill>
                    <a:blip r:embed="rId8">
                      <a:extLst>
                        <a:ext uri="{28A0092B-C50C-407E-A947-70E740481C1C}">
                          <a14:useLocalDpi xmlns:a14="http://schemas.microsoft.com/office/drawing/2010/main" val="0"/>
                        </a:ext>
                      </a:extLst>
                    </a:blip>
                    <a:stretch>
                      <a:fillRect/>
                    </a:stretch>
                  </pic:blipFill>
                  <pic:spPr>
                    <a:xfrm>
                      <a:off x="0" y="0"/>
                      <a:ext cx="5860415" cy="3405043"/>
                    </a:xfrm>
                    <a:prstGeom prst="rect">
                      <a:avLst/>
                    </a:prstGeom>
                  </pic:spPr>
                </pic:pic>
              </a:graphicData>
            </a:graphic>
          </wp:inline>
        </w:drawing>
      </w:r>
    </w:p>
    <w:p w14:paraId="4CF959D2" w14:textId="105F6B7D" w:rsidR="00F251B2" w:rsidRPr="00A13DF1" w:rsidRDefault="00A13DF1" w:rsidP="00225F7E">
      <w:pPr>
        <w:pStyle w:val="Heading1"/>
        <w:spacing w:line="276" w:lineRule="auto"/>
        <w:jc w:val="both"/>
        <w:rPr>
          <w:rFonts w:cstheme="majorHAnsi"/>
        </w:rPr>
      </w:pPr>
      <w:r w:rsidRPr="00A13DF1">
        <w:rPr>
          <w:rFonts w:cstheme="majorHAnsi"/>
        </w:rPr>
        <w:t>Business Problem</w:t>
      </w:r>
    </w:p>
    <w:p w14:paraId="14F79CA4" w14:textId="76742526" w:rsidR="00F251B2" w:rsidRPr="00A13DF1" w:rsidRDefault="00A13DF1" w:rsidP="00A13DF1">
      <w:pPr>
        <w:spacing w:line="360" w:lineRule="auto"/>
        <w:ind w:right="4"/>
        <w:jc w:val="both"/>
        <w:rPr>
          <w:rFonts w:asciiTheme="majorHAnsi" w:hAnsiTheme="majorHAnsi" w:cstheme="majorHAnsi"/>
        </w:rPr>
      </w:pPr>
      <w:r w:rsidRPr="00A13DF1">
        <w:rPr>
          <w:rFonts w:asciiTheme="majorHAnsi" w:hAnsiTheme="majorHAnsi" w:cstheme="majorHAnsi"/>
        </w:rPr>
        <w:t>The main objective of this project is to:</w:t>
      </w:r>
    </w:p>
    <w:p w14:paraId="766D2251" w14:textId="4F2EE153" w:rsidR="00A13DF1" w:rsidRPr="00A13DF1" w:rsidRDefault="00A13DF1" w:rsidP="00A13DF1">
      <w:pPr>
        <w:spacing w:line="360" w:lineRule="auto"/>
        <w:ind w:right="4"/>
        <w:jc w:val="both"/>
        <w:rPr>
          <w:rFonts w:asciiTheme="majorHAnsi" w:hAnsiTheme="majorHAnsi" w:cstheme="majorHAnsi"/>
          <w:iCs/>
        </w:rPr>
      </w:pPr>
      <w:r w:rsidRPr="00A13DF1">
        <w:rPr>
          <w:rFonts w:asciiTheme="majorHAnsi" w:hAnsiTheme="majorHAnsi" w:cstheme="majorHAnsi"/>
          <w:iCs/>
        </w:rPr>
        <w:t>(1)</w:t>
      </w:r>
      <w:r w:rsidRPr="00A13DF1">
        <w:rPr>
          <w:rFonts w:asciiTheme="majorHAnsi" w:eastAsia="Times New Roman" w:hAnsiTheme="majorHAnsi" w:cstheme="majorHAnsi"/>
          <w:iCs/>
          <w:sz w:val="15"/>
          <w:szCs w:val="15"/>
        </w:rPr>
        <w:t xml:space="preserve">   </w:t>
      </w:r>
      <w:r w:rsidRPr="00A13DF1">
        <w:rPr>
          <w:rFonts w:asciiTheme="majorHAnsi" w:hAnsiTheme="majorHAnsi" w:cstheme="majorHAnsi"/>
          <w:iCs/>
        </w:rPr>
        <w:t>identify the factors that influence a loan getting repaid successfully or closed on account of default,</w:t>
      </w:r>
    </w:p>
    <w:p w14:paraId="53CA7C6E" w14:textId="77777777" w:rsidR="00A13DF1" w:rsidRPr="00A13DF1" w:rsidRDefault="00A13DF1" w:rsidP="00A13DF1">
      <w:pPr>
        <w:spacing w:line="360" w:lineRule="auto"/>
        <w:ind w:right="4"/>
        <w:jc w:val="both"/>
        <w:rPr>
          <w:rFonts w:asciiTheme="majorHAnsi" w:hAnsiTheme="majorHAnsi" w:cstheme="majorHAnsi"/>
          <w:iCs/>
        </w:rPr>
      </w:pPr>
      <w:r w:rsidRPr="00A13DF1">
        <w:rPr>
          <w:rFonts w:asciiTheme="majorHAnsi" w:hAnsiTheme="majorHAnsi" w:cstheme="majorHAnsi"/>
          <w:iCs/>
        </w:rPr>
        <w:t xml:space="preserve">(2) based on those factors, build a model that can predict whether a borrower will eventually default on his loan or not, and </w:t>
      </w:r>
    </w:p>
    <w:p w14:paraId="4F6F1FDA" w14:textId="58B54DA1" w:rsidR="00F251B2" w:rsidRPr="00A13DF1" w:rsidRDefault="00A13DF1" w:rsidP="00A13DF1">
      <w:pPr>
        <w:spacing w:line="360" w:lineRule="auto"/>
        <w:ind w:right="4"/>
        <w:jc w:val="both"/>
        <w:rPr>
          <w:rFonts w:asciiTheme="majorHAnsi" w:hAnsiTheme="majorHAnsi" w:cstheme="majorHAnsi"/>
          <w:iCs/>
        </w:rPr>
      </w:pPr>
      <w:r w:rsidRPr="00A13DF1">
        <w:rPr>
          <w:rFonts w:asciiTheme="majorHAnsi" w:hAnsiTheme="majorHAnsi" w:cstheme="majorHAnsi"/>
          <w:iCs/>
        </w:rPr>
        <w:t>(3) build separate model that will, in the event of a default, predict the net impact of the default on the lender.</w:t>
      </w:r>
    </w:p>
    <w:p w14:paraId="65D8C15F" w14:textId="3A31FA6E" w:rsidR="00F8770D" w:rsidRDefault="003E067D" w:rsidP="00225F7E">
      <w:pPr>
        <w:spacing w:line="276" w:lineRule="auto"/>
        <w:jc w:val="both"/>
      </w:pPr>
      <w:r>
        <w:lastRenderedPageBreak/>
        <w:t>Contents</w:t>
      </w:r>
      <w:r w:rsidR="000442B6">
        <w:t>:</w:t>
      </w:r>
    </w:p>
    <w:p w14:paraId="4A65F207" w14:textId="4402E224" w:rsidR="003E067D" w:rsidRDefault="003E067D" w:rsidP="00225F7E">
      <w:pPr>
        <w:spacing w:line="276" w:lineRule="auto"/>
        <w:jc w:val="both"/>
      </w:pPr>
    </w:p>
    <w:p w14:paraId="3DAA52A0" w14:textId="4A308BE8" w:rsidR="003E067D" w:rsidRDefault="003E067D" w:rsidP="00225F7E">
      <w:pPr>
        <w:spacing w:line="276" w:lineRule="auto"/>
        <w:jc w:val="both"/>
      </w:pPr>
    </w:p>
    <w:p w14:paraId="43741D92" w14:textId="589F3F28" w:rsidR="003E067D" w:rsidRDefault="003E067D" w:rsidP="00225F7E">
      <w:pPr>
        <w:spacing w:line="276" w:lineRule="auto"/>
        <w:jc w:val="both"/>
      </w:pPr>
    </w:p>
    <w:p w14:paraId="7046C88E" w14:textId="6688E66C" w:rsidR="003E067D" w:rsidRDefault="003E067D" w:rsidP="00225F7E">
      <w:pPr>
        <w:spacing w:line="276" w:lineRule="auto"/>
        <w:jc w:val="both"/>
      </w:pPr>
    </w:p>
    <w:p w14:paraId="2CFC9A5F" w14:textId="71BAFFE2" w:rsidR="003E067D" w:rsidRDefault="003E067D" w:rsidP="00225F7E">
      <w:pPr>
        <w:spacing w:line="276" w:lineRule="auto"/>
        <w:jc w:val="both"/>
      </w:pPr>
    </w:p>
    <w:p w14:paraId="2DF764FB" w14:textId="06E9CFF9" w:rsidR="003E067D" w:rsidRDefault="003E067D" w:rsidP="00225F7E">
      <w:pPr>
        <w:spacing w:line="276" w:lineRule="auto"/>
        <w:jc w:val="both"/>
      </w:pPr>
    </w:p>
    <w:p w14:paraId="52DC2E51" w14:textId="63E9AF5E" w:rsidR="003E067D" w:rsidRDefault="003E067D" w:rsidP="00225F7E">
      <w:pPr>
        <w:spacing w:line="276" w:lineRule="auto"/>
        <w:jc w:val="both"/>
      </w:pPr>
    </w:p>
    <w:p w14:paraId="16F9901A" w14:textId="7F19FEF2" w:rsidR="003E067D" w:rsidRDefault="003E067D" w:rsidP="00225F7E">
      <w:pPr>
        <w:spacing w:line="276" w:lineRule="auto"/>
        <w:jc w:val="both"/>
      </w:pPr>
    </w:p>
    <w:p w14:paraId="23569163" w14:textId="77777777" w:rsidR="003E067D" w:rsidRDefault="003E067D" w:rsidP="00225F7E">
      <w:pPr>
        <w:spacing w:line="276" w:lineRule="auto"/>
        <w:jc w:val="both"/>
      </w:pPr>
    </w:p>
    <w:p w14:paraId="477F5239" w14:textId="77777777" w:rsidR="00F8770D" w:rsidRDefault="00F8770D" w:rsidP="00225F7E">
      <w:pPr>
        <w:spacing w:line="276" w:lineRule="auto"/>
        <w:jc w:val="both"/>
      </w:pPr>
    </w:p>
    <w:p w14:paraId="7A822015" w14:textId="77777777" w:rsidR="00F8770D" w:rsidRDefault="00F8770D" w:rsidP="00225F7E">
      <w:pPr>
        <w:spacing w:line="276" w:lineRule="auto"/>
        <w:jc w:val="both"/>
      </w:pPr>
    </w:p>
    <w:p w14:paraId="6D15BB7D" w14:textId="77777777" w:rsidR="00F8770D" w:rsidRDefault="00F8770D" w:rsidP="00225F7E">
      <w:pPr>
        <w:spacing w:line="276" w:lineRule="auto"/>
        <w:jc w:val="both"/>
      </w:pPr>
    </w:p>
    <w:p w14:paraId="75C69FF8" w14:textId="77777777" w:rsidR="00F8770D" w:rsidRDefault="00F8770D" w:rsidP="00225F7E">
      <w:pPr>
        <w:spacing w:line="276" w:lineRule="auto"/>
        <w:jc w:val="both"/>
      </w:pPr>
    </w:p>
    <w:p w14:paraId="5FF3ED25" w14:textId="77777777" w:rsidR="00F8770D" w:rsidRDefault="00F8770D" w:rsidP="00225F7E">
      <w:pPr>
        <w:spacing w:line="276" w:lineRule="auto"/>
        <w:jc w:val="both"/>
      </w:pPr>
    </w:p>
    <w:p w14:paraId="2BDD8E9E" w14:textId="77777777" w:rsidR="00F8770D" w:rsidRDefault="00F8770D" w:rsidP="00225F7E">
      <w:pPr>
        <w:spacing w:line="276" w:lineRule="auto"/>
        <w:jc w:val="both"/>
      </w:pPr>
    </w:p>
    <w:p w14:paraId="6DB505A2" w14:textId="77777777" w:rsidR="00F8770D" w:rsidRDefault="00F8770D" w:rsidP="00225F7E">
      <w:pPr>
        <w:spacing w:line="276" w:lineRule="auto"/>
        <w:jc w:val="both"/>
      </w:pPr>
    </w:p>
    <w:p w14:paraId="54A60792" w14:textId="77777777" w:rsidR="00F8770D" w:rsidRDefault="00F8770D" w:rsidP="00225F7E">
      <w:pPr>
        <w:spacing w:line="276" w:lineRule="auto"/>
        <w:jc w:val="both"/>
      </w:pPr>
    </w:p>
    <w:p w14:paraId="007D3F4A" w14:textId="77777777" w:rsidR="00F8770D" w:rsidRDefault="00F8770D" w:rsidP="00225F7E">
      <w:pPr>
        <w:spacing w:line="276" w:lineRule="auto"/>
        <w:jc w:val="both"/>
      </w:pPr>
    </w:p>
    <w:p w14:paraId="5FF1A5CA" w14:textId="77777777" w:rsidR="00F8770D" w:rsidRDefault="00F8770D" w:rsidP="00225F7E">
      <w:pPr>
        <w:spacing w:line="276" w:lineRule="auto"/>
        <w:jc w:val="both"/>
      </w:pPr>
    </w:p>
    <w:p w14:paraId="54722128" w14:textId="77777777" w:rsidR="00F8770D" w:rsidRDefault="00F8770D" w:rsidP="00225F7E">
      <w:pPr>
        <w:spacing w:line="276" w:lineRule="auto"/>
        <w:jc w:val="both"/>
      </w:pPr>
    </w:p>
    <w:p w14:paraId="396EDA9E" w14:textId="77777777" w:rsidR="00641EB0" w:rsidRDefault="00641EB0" w:rsidP="00225F7E">
      <w:pPr>
        <w:pStyle w:val="NormalWeb"/>
        <w:spacing w:line="276" w:lineRule="auto"/>
        <w:jc w:val="both"/>
        <w:rPr>
          <w:rFonts w:ascii="TimesNewRomanPSMT" w:hAnsi="TimesNewRomanPSMT"/>
          <w:sz w:val="20"/>
          <w:szCs w:val="20"/>
        </w:rPr>
      </w:pPr>
    </w:p>
    <w:p w14:paraId="6CC5A621" w14:textId="77777777" w:rsidR="00483010" w:rsidRDefault="00483010" w:rsidP="00225F7E">
      <w:pPr>
        <w:pStyle w:val="NormalWeb"/>
        <w:spacing w:line="276" w:lineRule="auto"/>
        <w:jc w:val="both"/>
        <w:rPr>
          <w:rFonts w:ascii="TimesNewRomanPSMT" w:hAnsi="TimesNewRomanPSMT"/>
          <w:sz w:val="20"/>
          <w:szCs w:val="20"/>
        </w:rPr>
      </w:pPr>
    </w:p>
    <w:p w14:paraId="75832BCF" w14:textId="77777777" w:rsidR="00483010" w:rsidRDefault="00483010" w:rsidP="00225F7E">
      <w:pPr>
        <w:pStyle w:val="NormalWeb"/>
        <w:spacing w:line="276" w:lineRule="auto"/>
        <w:jc w:val="both"/>
        <w:rPr>
          <w:rFonts w:ascii="TimesNewRomanPSMT" w:hAnsi="TimesNewRomanPSMT"/>
          <w:sz w:val="20"/>
          <w:szCs w:val="20"/>
        </w:rPr>
      </w:pPr>
    </w:p>
    <w:p w14:paraId="44348CB9" w14:textId="77777777" w:rsidR="00483010" w:rsidRDefault="00483010" w:rsidP="00225F7E">
      <w:pPr>
        <w:pStyle w:val="NormalWeb"/>
        <w:spacing w:line="276" w:lineRule="auto"/>
        <w:jc w:val="both"/>
        <w:rPr>
          <w:rFonts w:ascii="TimesNewRomanPSMT" w:hAnsi="TimesNewRomanPSMT"/>
          <w:sz w:val="20"/>
          <w:szCs w:val="20"/>
        </w:rPr>
      </w:pPr>
    </w:p>
    <w:p w14:paraId="2F077E08" w14:textId="77777777" w:rsidR="00483010" w:rsidRPr="00483010" w:rsidRDefault="00483010" w:rsidP="00FF156E">
      <w:pPr>
        <w:pStyle w:val="NormalWeb"/>
        <w:spacing w:line="360" w:lineRule="auto"/>
        <w:jc w:val="both"/>
        <w:rPr>
          <w:rFonts w:ascii="TimesNewRomanPSMT" w:hAnsi="TimesNewRomanPSMT"/>
          <w:b/>
          <w:bCs/>
          <w:sz w:val="30"/>
          <w:szCs w:val="32"/>
        </w:rPr>
      </w:pPr>
      <w:r w:rsidRPr="00483010">
        <w:rPr>
          <w:rFonts w:ascii="TimesNewRomanPSMT" w:hAnsi="TimesNewRomanPSMT"/>
          <w:b/>
          <w:bCs/>
          <w:sz w:val="30"/>
          <w:szCs w:val="32"/>
        </w:rPr>
        <w:lastRenderedPageBreak/>
        <w:t>Exploratory Data Analysis</w:t>
      </w:r>
    </w:p>
    <w:p w14:paraId="4FF6BE9F" w14:textId="77777777" w:rsidR="009765B1" w:rsidRDefault="00641EB0" w:rsidP="00FF156E">
      <w:pPr>
        <w:pStyle w:val="NormalWeb"/>
        <w:spacing w:line="360" w:lineRule="auto"/>
        <w:jc w:val="both"/>
        <w:rPr>
          <w:rFonts w:asciiTheme="majorHAnsi" w:hAnsiTheme="majorHAnsi" w:cstheme="majorHAnsi"/>
        </w:rPr>
      </w:pPr>
      <w:r w:rsidRPr="00483010">
        <w:rPr>
          <w:rFonts w:asciiTheme="majorHAnsi" w:hAnsiTheme="majorHAnsi" w:cstheme="majorHAnsi"/>
        </w:rPr>
        <w:t>In this paper, the dataset is derived from the Lending Club</w:t>
      </w:r>
      <w:r w:rsidR="00483010">
        <w:rPr>
          <w:rFonts w:asciiTheme="majorHAnsi" w:hAnsiTheme="majorHAnsi" w:cstheme="majorHAnsi"/>
        </w:rPr>
        <w:t>,</w:t>
      </w:r>
      <w:r w:rsidR="00483010" w:rsidRPr="00483010">
        <w:rPr>
          <w:rFonts w:asciiTheme="majorHAnsi" w:hAnsiTheme="majorHAnsi" w:cstheme="majorHAnsi"/>
        </w:rPr>
        <w:t xml:space="preserve"> available in</w:t>
      </w:r>
      <w:hyperlink r:id="rId9">
        <w:r w:rsidR="00483010" w:rsidRPr="00483010">
          <w:rPr>
            <w:rFonts w:asciiTheme="majorHAnsi" w:hAnsiTheme="majorHAnsi" w:cstheme="majorHAnsi"/>
          </w:rPr>
          <w:t xml:space="preserve"> </w:t>
        </w:r>
      </w:hyperlink>
      <w:hyperlink r:id="rId10">
        <w:r w:rsidR="00483010" w:rsidRPr="00483010">
          <w:rPr>
            <w:rFonts w:asciiTheme="majorHAnsi" w:hAnsiTheme="majorHAnsi" w:cstheme="majorHAnsi"/>
          </w:rPr>
          <w:t>Kaggle</w:t>
        </w:r>
      </w:hyperlink>
      <w:r w:rsidR="00483010" w:rsidRPr="00483010">
        <w:rPr>
          <w:rFonts w:asciiTheme="majorHAnsi" w:hAnsiTheme="majorHAnsi" w:cstheme="majorHAnsi"/>
        </w:rPr>
        <w:t>,</w:t>
      </w:r>
      <w:r w:rsidR="00483010">
        <w:rPr>
          <w:rFonts w:asciiTheme="majorHAnsi" w:hAnsiTheme="majorHAnsi" w:cstheme="majorHAnsi"/>
        </w:rPr>
        <w:t xml:space="preserve"> and</w:t>
      </w:r>
      <w:r w:rsidR="00483010" w:rsidRPr="00483010">
        <w:rPr>
          <w:rFonts w:asciiTheme="majorHAnsi" w:hAnsiTheme="majorHAnsi" w:cstheme="majorHAnsi"/>
        </w:rPr>
        <w:t xml:space="preserve"> containing</w:t>
      </w:r>
      <w:r w:rsidR="00483010">
        <w:rPr>
          <w:rFonts w:asciiTheme="majorHAnsi" w:hAnsiTheme="majorHAnsi" w:cstheme="majorHAnsi"/>
        </w:rPr>
        <w:t xml:space="preserve"> more than</w:t>
      </w:r>
      <w:r w:rsidR="00483010" w:rsidRPr="00483010">
        <w:rPr>
          <w:rFonts w:asciiTheme="majorHAnsi" w:hAnsiTheme="majorHAnsi" w:cstheme="majorHAnsi"/>
        </w:rPr>
        <w:t xml:space="preserve"> 2 million loan records issued between the years 2007 and 2018</w:t>
      </w:r>
      <w:r w:rsidRPr="00483010">
        <w:rPr>
          <w:rFonts w:asciiTheme="majorHAnsi" w:hAnsiTheme="majorHAnsi" w:cstheme="majorHAnsi"/>
        </w:rPr>
        <w:t xml:space="preserve">. </w:t>
      </w:r>
      <w:r w:rsidR="00F66A11">
        <w:rPr>
          <w:rFonts w:asciiTheme="majorHAnsi" w:hAnsiTheme="majorHAnsi" w:cstheme="majorHAnsi"/>
        </w:rPr>
        <w:t>T</w:t>
      </w:r>
      <w:r w:rsidR="00F66A11" w:rsidRPr="00F66A11">
        <w:rPr>
          <w:rFonts w:asciiTheme="majorHAnsi" w:hAnsiTheme="majorHAnsi" w:cstheme="majorHAnsi"/>
        </w:rPr>
        <w:t>he dataset has 151 variables which include information such as borrower’s credit history, personal information (e.g. annual income, years of employment, zip code), loan information (e.g. description, type interest rates, grade), current loan status and, etc.</w:t>
      </w:r>
      <w:r w:rsidR="00F66A11">
        <w:rPr>
          <w:rFonts w:asciiTheme="majorHAnsi" w:hAnsiTheme="majorHAnsi" w:cstheme="majorHAnsi"/>
        </w:rPr>
        <w:t xml:space="preserve"> </w:t>
      </w:r>
    </w:p>
    <w:p w14:paraId="4D7AD72A" w14:textId="7A967A0E" w:rsidR="00F8770D" w:rsidRPr="009D1E8E" w:rsidRDefault="009765B1" w:rsidP="00FF156E">
      <w:pPr>
        <w:pStyle w:val="NormalWeb"/>
        <w:spacing w:line="360" w:lineRule="auto"/>
        <w:jc w:val="both"/>
        <w:rPr>
          <w:rFonts w:asciiTheme="majorHAnsi" w:hAnsiTheme="majorHAnsi" w:cstheme="majorHAnsi"/>
        </w:rPr>
      </w:pPr>
      <w:r>
        <w:rPr>
          <w:rFonts w:asciiTheme="majorHAnsi" w:hAnsiTheme="majorHAnsi" w:cstheme="majorHAnsi"/>
        </w:rPr>
        <w:t xml:space="preserve">In the dataset, </w:t>
      </w:r>
      <w:r w:rsidR="00641EB0" w:rsidRPr="00483010">
        <w:rPr>
          <w:rFonts w:asciiTheme="majorHAnsi" w:hAnsiTheme="majorHAnsi" w:cstheme="majorHAnsi"/>
        </w:rPr>
        <w:t xml:space="preserve">the missing values are filled in by means of </w:t>
      </w:r>
      <w:r>
        <w:rPr>
          <w:rFonts w:asciiTheme="majorHAnsi" w:hAnsiTheme="majorHAnsi" w:cstheme="majorHAnsi"/>
        </w:rPr>
        <w:t xml:space="preserve">median and </w:t>
      </w:r>
      <w:r w:rsidR="00641EB0" w:rsidRPr="00483010">
        <w:rPr>
          <w:rFonts w:asciiTheme="majorHAnsi" w:hAnsiTheme="majorHAnsi" w:cstheme="majorHAnsi"/>
        </w:rPr>
        <w:t>mode i</w:t>
      </w:r>
      <w:r>
        <w:rPr>
          <w:rFonts w:asciiTheme="majorHAnsi" w:hAnsiTheme="majorHAnsi" w:cstheme="majorHAnsi"/>
        </w:rPr>
        <w:t>mputation,</w:t>
      </w:r>
      <w:r w:rsidR="00641EB0" w:rsidRPr="00483010">
        <w:rPr>
          <w:rFonts w:asciiTheme="majorHAnsi" w:hAnsiTheme="majorHAnsi" w:cstheme="majorHAnsi"/>
        </w:rPr>
        <w:t xml:space="preserve"> meaningless attributes are deleted</w:t>
      </w:r>
      <w:r>
        <w:rPr>
          <w:rFonts w:asciiTheme="majorHAnsi" w:hAnsiTheme="majorHAnsi" w:cstheme="majorHAnsi"/>
        </w:rPr>
        <w:t xml:space="preserve"> and </w:t>
      </w:r>
      <w:r w:rsidR="00641EB0" w:rsidRPr="00483010">
        <w:rPr>
          <w:rFonts w:asciiTheme="majorHAnsi" w:hAnsiTheme="majorHAnsi" w:cstheme="majorHAnsi"/>
        </w:rPr>
        <w:t xml:space="preserve">finally we have retained </w:t>
      </w:r>
      <w:r>
        <w:rPr>
          <w:rFonts w:asciiTheme="majorHAnsi" w:hAnsiTheme="majorHAnsi" w:cstheme="majorHAnsi"/>
        </w:rPr>
        <w:t>(**)</w:t>
      </w:r>
      <w:r w:rsidR="00641EB0" w:rsidRPr="00483010">
        <w:rPr>
          <w:rFonts w:asciiTheme="majorHAnsi" w:hAnsiTheme="majorHAnsi" w:cstheme="majorHAnsi"/>
        </w:rPr>
        <w:t xml:space="preserve"> attributes and table 1 shows </w:t>
      </w:r>
      <w:r>
        <w:rPr>
          <w:rFonts w:asciiTheme="majorHAnsi" w:hAnsiTheme="majorHAnsi" w:cstheme="majorHAnsi"/>
        </w:rPr>
        <w:t xml:space="preserve">some of </w:t>
      </w:r>
      <w:r w:rsidR="00641EB0" w:rsidRPr="00483010">
        <w:rPr>
          <w:rFonts w:asciiTheme="majorHAnsi" w:hAnsiTheme="majorHAnsi" w:cstheme="majorHAnsi"/>
        </w:rPr>
        <w:t xml:space="preserve">the attributes </w:t>
      </w:r>
      <w:r>
        <w:rPr>
          <w:rFonts w:asciiTheme="majorHAnsi" w:hAnsiTheme="majorHAnsi" w:cstheme="majorHAnsi"/>
        </w:rPr>
        <w:t xml:space="preserve">being used </w:t>
      </w:r>
      <w:r w:rsidR="00641EB0" w:rsidRPr="00483010">
        <w:rPr>
          <w:rFonts w:asciiTheme="majorHAnsi" w:hAnsiTheme="majorHAnsi" w:cstheme="majorHAnsi"/>
        </w:rPr>
        <w:t>for the experiment.</w:t>
      </w:r>
    </w:p>
    <w:p w14:paraId="7C9D536D" w14:textId="77777777" w:rsidR="00F8770D" w:rsidRPr="00152D78" w:rsidRDefault="00641EB0" w:rsidP="00225F7E">
      <w:pPr>
        <w:spacing w:line="276" w:lineRule="auto"/>
        <w:jc w:val="both"/>
        <w:rPr>
          <w:sz w:val="21"/>
          <w:szCs w:val="21"/>
        </w:rPr>
      </w:pPr>
      <w:r w:rsidRPr="00152D78">
        <w:rPr>
          <w:sz w:val="21"/>
          <w:szCs w:val="21"/>
        </w:rPr>
        <w:t>Table 1.</w:t>
      </w:r>
    </w:p>
    <w:tbl>
      <w:tblPr>
        <w:tblStyle w:val="TableGridLight"/>
        <w:tblW w:w="9351" w:type="dxa"/>
        <w:tblLook w:val="04A0" w:firstRow="1" w:lastRow="0" w:firstColumn="1" w:lastColumn="0" w:noHBand="0" w:noVBand="1"/>
      </w:tblPr>
      <w:tblGrid>
        <w:gridCol w:w="1828"/>
        <w:gridCol w:w="1159"/>
        <w:gridCol w:w="3529"/>
        <w:gridCol w:w="2835"/>
      </w:tblGrid>
      <w:tr w:rsidR="003F5973" w14:paraId="3738BF4F" w14:textId="0D5BFBD7" w:rsidTr="003F5973">
        <w:tc>
          <w:tcPr>
            <w:tcW w:w="1828" w:type="dxa"/>
            <w:shd w:val="clear" w:color="auto" w:fill="D9D9D9" w:themeFill="background1" w:themeFillShade="D9"/>
          </w:tcPr>
          <w:p w14:paraId="3A966F63" w14:textId="77777777" w:rsidR="003F5973" w:rsidRPr="00542636" w:rsidRDefault="003F5973" w:rsidP="00225F7E">
            <w:pPr>
              <w:spacing w:line="276" w:lineRule="auto"/>
              <w:jc w:val="both"/>
              <w:rPr>
                <w:b/>
                <w:bCs/>
                <w:sz w:val="20"/>
                <w:szCs w:val="20"/>
              </w:rPr>
            </w:pPr>
            <w:r w:rsidRPr="00542636">
              <w:rPr>
                <w:b/>
                <w:bCs/>
                <w:sz w:val="20"/>
                <w:szCs w:val="20"/>
              </w:rPr>
              <w:t>Variable Name</w:t>
            </w:r>
          </w:p>
        </w:tc>
        <w:tc>
          <w:tcPr>
            <w:tcW w:w="1159" w:type="dxa"/>
            <w:shd w:val="clear" w:color="auto" w:fill="D9D9D9" w:themeFill="background1" w:themeFillShade="D9"/>
          </w:tcPr>
          <w:p w14:paraId="383C0D4B" w14:textId="77777777" w:rsidR="003F5973" w:rsidRPr="00542636" w:rsidRDefault="003F5973" w:rsidP="00225F7E">
            <w:pPr>
              <w:spacing w:line="276" w:lineRule="auto"/>
              <w:jc w:val="both"/>
              <w:rPr>
                <w:b/>
                <w:bCs/>
                <w:sz w:val="20"/>
                <w:szCs w:val="20"/>
              </w:rPr>
            </w:pPr>
            <w:r w:rsidRPr="00542636">
              <w:rPr>
                <w:b/>
                <w:bCs/>
                <w:sz w:val="20"/>
                <w:szCs w:val="20"/>
              </w:rPr>
              <w:t>Data Type</w:t>
            </w:r>
          </w:p>
        </w:tc>
        <w:tc>
          <w:tcPr>
            <w:tcW w:w="3529" w:type="dxa"/>
            <w:shd w:val="clear" w:color="auto" w:fill="D9D9D9" w:themeFill="background1" w:themeFillShade="D9"/>
          </w:tcPr>
          <w:p w14:paraId="72D6D866" w14:textId="77777777" w:rsidR="003F5973" w:rsidRPr="00542636" w:rsidRDefault="003F5973" w:rsidP="00225F7E">
            <w:pPr>
              <w:spacing w:line="276" w:lineRule="auto"/>
              <w:jc w:val="both"/>
              <w:rPr>
                <w:b/>
                <w:bCs/>
                <w:sz w:val="20"/>
                <w:szCs w:val="20"/>
              </w:rPr>
            </w:pPr>
            <w:r w:rsidRPr="00542636">
              <w:rPr>
                <w:b/>
                <w:bCs/>
                <w:sz w:val="20"/>
                <w:szCs w:val="20"/>
              </w:rPr>
              <w:t>Description</w:t>
            </w:r>
          </w:p>
        </w:tc>
        <w:tc>
          <w:tcPr>
            <w:tcW w:w="2835" w:type="dxa"/>
            <w:shd w:val="clear" w:color="auto" w:fill="D9D9D9" w:themeFill="background1" w:themeFillShade="D9"/>
          </w:tcPr>
          <w:p w14:paraId="3626478F" w14:textId="12C0E0F0" w:rsidR="003F5973" w:rsidRPr="00542636" w:rsidRDefault="003F5973" w:rsidP="00225F7E">
            <w:pPr>
              <w:spacing w:line="276" w:lineRule="auto"/>
              <w:jc w:val="both"/>
              <w:rPr>
                <w:b/>
                <w:bCs/>
                <w:sz w:val="20"/>
                <w:szCs w:val="20"/>
              </w:rPr>
            </w:pPr>
            <w:r>
              <w:rPr>
                <w:b/>
                <w:bCs/>
                <w:sz w:val="20"/>
                <w:szCs w:val="20"/>
              </w:rPr>
              <w:t>Statistics</w:t>
            </w:r>
          </w:p>
        </w:tc>
      </w:tr>
      <w:tr w:rsidR="003F5973" w14:paraId="5BA21430" w14:textId="50DA8C6B" w:rsidTr="003F5973">
        <w:tc>
          <w:tcPr>
            <w:tcW w:w="1828" w:type="dxa"/>
          </w:tcPr>
          <w:p w14:paraId="17101617" w14:textId="77777777" w:rsidR="003F5973" w:rsidRPr="00E47B96" w:rsidRDefault="003F5973" w:rsidP="00225F7E">
            <w:pPr>
              <w:spacing w:line="276" w:lineRule="auto"/>
              <w:jc w:val="both"/>
              <w:rPr>
                <w:sz w:val="18"/>
                <w:szCs w:val="18"/>
              </w:rPr>
            </w:pPr>
            <w:proofErr w:type="spellStart"/>
            <w:r w:rsidRPr="00E47B96">
              <w:rPr>
                <w:sz w:val="18"/>
                <w:szCs w:val="18"/>
              </w:rPr>
              <w:t>addr_state</w:t>
            </w:r>
            <w:proofErr w:type="spellEnd"/>
          </w:p>
        </w:tc>
        <w:tc>
          <w:tcPr>
            <w:tcW w:w="1159" w:type="dxa"/>
          </w:tcPr>
          <w:p w14:paraId="5F2C2268" w14:textId="77777777" w:rsidR="003F5973" w:rsidRPr="00E47B96" w:rsidRDefault="003F5973" w:rsidP="00225F7E">
            <w:pPr>
              <w:spacing w:line="276" w:lineRule="auto"/>
              <w:jc w:val="both"/>
              <w:rPr>
                <w:sz w:val="18"/>
                <w:szCs w:val="18"/>
              </w:rPr>
            </w:pPr>
            <w:r w:rsidRPr="00E47B96">
              <w:rPr>
                <w:sz w:val="18"/>
                <w:szCs w:val="18"/>
              </w:rPr>
              <w:t>Categorical</w:t>
            </w:r>
          </w:p>
        </w:tc>
        <w:tc>
          <w:tcPr>
            <w:tcW w:w="3529" w:type="dxa"/>
          </w:tcPr>
          <w:p w14:paraId="3B30D682" w14:textId="77777777" w:rsidR="003F5973" w:rsidRPr="003F5973" w:rsidRDefault="003F5973" w:rsidP="00225F7E">
            <w:pPr>
              <w:spacing w:line="276" w:lineRule="auto"/>
              <w:jc w:val="both"/>
              <w:rPr>
                <w:sz w:val="16"/>
                <w:szCs w:val="16"/>
              </w:rPr>
            </w:pPr>
            <w:r w:rsidRPr="003F5973">
              <w:rPr>
                <w:sz w:val="16"/>
                <w:szCs w:val="16"/>
              </w:rPr>
              <w:t>The state provided by the borrower in the loan application.</w:t>
            </w:r>
          </w:p>
        </w:tc>
        <w:tc>
          <w:tcPr>
            <w:tcW w:w="2835" w:type="dxa"/>
          </w:tcPr>
          <w:p w14:paraId="67098169" w14:textId="6D44D29D" w:rsidR="003F5973" w:rsidRPr="003F597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 xml:space="preserve"># of </w:t>
            </w:r>
            <w:r w:rsidR="003F5973" w:rsidRPr="003F5973">
              <w:rPr>
                <w:rFonts w:asciiTheme="minorHAnsi" w:eastAsiaTheme="minorHAnsi" w:hAnsiTheme="minorHAnsi" w:cstheme="minorBidi"/>
                <w:color w:val="000000" w:themeColor="text1"/>
                <w:sz w:val="18"/>
                <w:szCs w:val="18"/>
                <w:lang w:val="en-US" w:eastAsia="ja-JP"/>
              </w:rPr>
              <w:t>Unique</w:t>
            </w:r>
            <w:r w:rsidR="003F5973">
              <w:rPr>
                <w:rFonts w:asciiTheme="minorHAnsi" w:eastAsiaTheme="minorHAnsi" w:hAnsiTheme="minorHAnsi" w:cstheme="minorBidi"/>
                <w:color w:val="000000" w:themeColor="text1"/>
                <w:sz w:val="18"/>
                <w:szCs w:val="18"/>
                <w:lang w:val="en-US" w:eastAsia="ja-JP"/>
              </w:rPr>
              <w:t xml:space="preserve"> Values: </w:t>
            </w:r>
            <w:r w:rsidR="003F5973" w:rsidRPr="003F5973">
              <w:rPr>
                <w:rFonts w:asciiTheme="minorHAnsi" w:eastAsiaTheme="minorHAnsi" w:hAnsiTheme="minorHAnsi" w:cstheme="minorBidi"/>
                <w:color w:val="000000" w:themeColor="text1"/>
                <w:sz w:val="18"/>
                <w:szCs w:val="18"/>
                <w:lang w:val="en-US" w:eastAsia="ja-JP"/>
              </w:rPr>
              <w:t>51</w:t>
            </w:r>
          </w:p>
          <w:p w14:paraId="487A10E8" w14:textId="24DF4636" w:rsidR="003F5973" w:rsidRPr="00DB1AD7" w:rsidRDefault="003F5973"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Most Occurring Value</w:t>
            </w:r>
            <w:r w:rsidRPr="003F5973">
              <w:rPr>
                <w:rFonts w:asciiTheme="minorHAnsi" w:eastAsiaTheme="minorHAnsi" w:hAnsiTheme="minorHAnsi" w:cstheme="minorBidi"/>
                <w:color w:val="000000" w:themeColor="text1"/>
                <w:sz w:val="18"/>
                <w:szCs w:val="18"/>
                <w:lang w:val="en-US" w:eastAsia="ja-JP"/>
              </w:rPr>
              <w:t>:</w:t>
            </w:r>
            <w:r>
              <w:rPr>
                <w:rFonts w:asciiTheme="minorHAnsi" w:eastAsiaTheme="minorHAnsi" w:hAnsiTheme="minorHAnsi" w:cstheme="minorBidi"/>
                <w:color w:val="000000" w:themeColor="text1"/>
                <w:sz w:val="18"/>
                <w:szCs w:val="18"/>
                <w:lang w:val="en-US" w:eastAsia="ja-JP"/>
              </w:rPr>
              <w:t xml:space="preserve"> </w:t>
            </w:r>
            <w:r w:rsidRPr="003F5973">
              <w:rPr>
                <w:rFonts w:asciiTheme="minorHAnsi" w:eastAsiaTheme="minorHAnsi" w:hAnsiTheme="minorHAnsi" w:cstheme="minorBidi"/>
                <w:color w:val="000000" w:themeColor="text1"/>
                <w:sz w:val="18"/>
                <w:szCs w:val="18"/>
                <w:lang w:val="en-US" w:eastAsia="ja-JP"/>
              </w:rPr>
              <w:t>CA</w:t>
            </w:r>
          </w:p>
        </w:tc>
      </w:tr>
      <w:tr w:rsidR="003F5973" w14:paraId="0B5E5531" w14:textId="0A39BA5B" w:rsidTr="003F5973">
        <w:trPr>
          <w:trHeight w:val="356"/>
        </w:trPr>
        <w:tc>
          <w:tcPr>
            <w:tcW w:w="1828" w:type="dxa"/>
          </w:tcPr>
          <w:p w14:paraId="73ED62E8" w14:textId="58DD31DA" w:rsidR="003F5973" w:rsidRPr="00E47B96" w:rsidRDefault="003F5973" w:rsidP="00225F7E">
            <w:pPr>
              <w:spacing w:line="276" w:lineRule="auto"/>
              <w:jc w:val="both"/>
              <w:rPr>
                <w:sz w:val="18"/>
                <w:szCs w:val="18"/>
              </w:rPr>
            </w:pPr>
            <w:proofErr w:type="spellStart"/>
            <w:r w:rsidRPr="00E47B96">
              <w:rPr>
                <w:sz w:val="18"/>
                <w:szCs w:val="18"/>
              </w:rPr>
              <w:t>application_type</w:t>
            </w:r>
            <w:proofErr w:type="spellEnd"/>
            <w:r w:rsidR="0096413A">
              <w:rPr>
                <w:sz w:val="18"/>
                <w:szCs w:val="18"/>
              </w:rPr>
              <w:t xml:space="preserve"> -</w:t>
            </w:r>
          </w:p>
        </w:tc>
        <w:tc>
          <w:tcPr>
            <w:tcW w:w="1159" w:type="dxa"/>
          </w:tcPr>
          <w:p w14:paraId="74F84694" w14:textId="77777777" w:rsidR="003F5973" w:rsidRPr="00E47B96" w:rsidRDefault="003F5973" w:rsidP="00225F7E">
            <w:pPr>
              <w:spacing w:line="276" w:lineRule="auto"/>
              <w:jc w:val="both"/>
              <w:rPr>
                <w:sz w:val="18"/>
                <w:szCs w:val="18"/>
              </w:rPr>
            </w:pPr>
            <w:r w:rsidRPr="00E47B96">
              <w:rPr>
                <w:sz w:val="18"/>
                <w:szCs w:val="18"/>
              </w:rPr>
              <w:t>Categorical</w:t>
            </w:r>
          </w:p>
        </w:tc>
        <w:tc>
          <w:tcPr>
            <w:tcW w:w="3529" w:type="dxa"/>
          </w:tcPr>
          <w:p w14:paraId="73B895F9" w14:textId="77777777" w:rsidR="003F5973" w:rsidRPr="003F5973" w:rsidRDefault="003F5973" w:rsidP="00225F7E">
            <w:pPr>
              <w:spacing w:line="276" w:lineRule="auto"/>
              <w:jc w:val="both"/>
              <w:rPr>
                <w:sz w:val="16"/>
                <w:szCs w:val="16"/>
              </w:rPr>
            </w:pPr>
            <w:r w:rsidRPr="003F5973">
              <w:rPr>
                <w:sz w:val="16"/>
                <w:szCs w:val="16"/>
              </w:rPr>
              <w:t>Indicates whether the loan is an individual application or a joint application with two co-borrowers.</w:t>
            </w:r>
          </w:p>
        </w:tc>
        <w:tc>
          <w:tcPr>
            <w:tcW w:w="2835" w:type="dxa"/>
          </w:tcPr>
          <w:p w14:paraId="73A5E7CE" w14:textId="2230E1FD" w:rsidR="00654E5E" w:rsidRPr="003F597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 xml:space="preserve"># of </w:t>
            </w:r>
            <w:r w:rsidRPr="003F5973">
              <w:rPr>
                <w:rFonts w:asciiTheme="minorHAnsi" w:eastAsiaTheme="minorHAnsi" w:hAnsiTheme="minorHAnsi" w:cstheme="minorBidi"/>
                <w:color w:val="000000" w:themeColor="text1"/>
                <w:sz w:val="18"/>
                <w:szCs w:val="18"/>
                <w:lang w:val="en-US" w:eastAsia="ja-JP"/>
              </w:rPr>
              <w:t>Unique</w:t>
            </w:r>
            <w:r>
              <w:rPr>
                <w:rFonts w:asciiTheme="minorHAnsi" w:eastAsiaTheme="minorHAnsi" w:hAnsiTheme="minorHAnsi" w:cstheme="minorBidi"/>
                <w:color w:val="000000" w:themeColor="text1"/>
                <w:sz w:val="18"/>
                <w:szCs w:val="18"/>
                <w:lang w:val="en-US" w:eastAsia="ja-JP"/>
              </w:rPr>
              <w:t xml:space="preserve"> Values: </w:t>
            </w:r>
            <w:r w:rsidR="00654E5E">
              <w:rPr>
                <w:rFonts w:asciiTheme="minorHAnsi" w:eastAsiaTheme="minorHAnsi" w:hAnsiTheme="minorHAnsi" w:cstheme="minorBidi"/>
                <w:color w:val="000000" w:themeColor="text1"/>
                <w:sz w:val="18"/>
                <w:szCs w:val="18"/>
                <w:lang w:val="en-US" w:eastAsia="ja-JP"/>
              </w:rPr>
              <w:t>2</w:t>
            </w:r>
          </w:p>
          <w:p w14:paraId="00F17E87" w14:textId="5B855373" w:rsidR="003F5973" w:rsidRPr="00DB1AD7" w:rsidRDefault="00654E5E"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Most Occurring Value</w:t>
            </w:r>
            <w:r w:rsidRPr="003F5973">
              <w:rPr>
                <w:rFonts w:asciiTheme="minorHAnsi" w:eastAsiaTheme="minorHAnsi" w:hAnsiTheme="minorHAnsi" w:cstheme="minorBidi"/>
                <w:color w:val="000000" w:themeColor="text1"/>
                <w:sz w:val="18"/>
                <w:szCs w:val="18"/>
                <w:lang w:val="en-US" w:eastAsia="ja-JP"/>
              </w:rPr>
              <w:t>:</w:t>
            </w:r>
            <w:r>
              <w:rPr>
                <w:rFonts w:asciiTheme="minorHAnsi" w:eastAsiaTheme="minorHAnsi" w:hAnsiTheme="minorHAnsi" w:cstheme="minorBidi"/>
                <w:color w:val="000000" w:themeColor="text1"/>
                <w:sz w:val="18"/>
                <w:szCs w:val="18"/>
                <w:lang w:val="en-US" w:eastAsia="ja-JP"/>
              </w:rPr>
              <w:t xml:space="preserve"> Individual</w:t>
            </w:r>
          </w:p>
        </w:tc>
      </w:tr>
      <w:tr w:rsidR="003F5973" w14:paraId="7656B8A7" w14:textId="4B4BFCB6" w:rsidTr="003F5973">
        <w:trPr>
          <w:trHeight w:val="546"/>
        </w:trPr>
        <w:tc>
          <w:tcPr>
            <w:tcW w:w="1828" w:type="dxa"/>
          </w:tcPr>
          <w:p w14:paraId="3CF6E349" w14:textId="0F99F5F9" w:rsidR="003F5973" w:rsidRPr="00E47B96" w:rsidRDefault="003F5973" w:rsidP="00225F7E">
            <w:pPr>
              <w:spacing w:line="276" w:lineRule="auto"/>
              <w:jc w:val="both"/>
              <w:rPr>
                <w:sz w:val="18"/>
                <w:szCs w:val="18"/>
              </w:rPr>
            </w:pPr>
            <w:proofErr w:type="spellStart"/>
            <w:r w:rsidRPr="00E47B96">
              <w:rPr>
                <w:sz w:val="18"/>
                <w:szCs w:val="18"/>
              </w:rPr>
              <w:t>loan_amnt</w:t>
            </w:r>
            <w:proofErr w:type="spellEnd"/>
            <w:r w:rsidR="00746756">
              <w:rPr>
                <w:sz w:val="18"/>
                <w:szCs w:val="18"/>
              </w:rPr>
              <w:t xml:space="preserve"> -</w:t>
            </w:r>
          </w:p>
        </w:tc>
        <w:tc>
          <w:tcPr>
            <w:tcW w:w="1159" w:type="dxa"/>
          </w:tcPr>
          <w:p w14:paraId="667A40FB" w14:textId="77777777" w:rsidR="003F5973" w:rsidRPr="00E47B96" w:rsidRDefault="003F5973" w:rsidP="00225F7E">
            <w:pPr>
              <w:spacing w:line="276" w:lineRule="auto"/>
              <w:jc w:val="both"/>
              <w:rPr>
                <w:sz w:val="18"/>
                <w:szCs w:val="18"/>
              </w:rPr>
            </w:pPr>
            <w:r w:rsidRPr="00E47B96">
              <w:rPr>
                <w:sz w:val="18"/>
                <w:szCs w:val="18"/>
              </w:rPr>
              <w:t>Numeric</w:t>
            </w:r>
          </w:p>
        </w:tc>
        <w:tc>
          <w:tcPr>
            <w:tcW w:w="3529" w:type="dxa"/>
          </w:tcPr>
          <w:p w14:paraId="7B1BD8BD" w14:textId="77777777" w:rsidR="003F5973" w:rsidRPr="003F5973" w:rsidRDefault="003F5973" w:rsidP="00225F7E">
            <w:pPr>
              <w:spacing w:line="276" w:lineRule="auto"/>
              <w:jc w:val="both"/>
              <w:rPr>
                <w:sz w:val="16"/>
                <w:szCs w:val="16"/>
              </w:rPr>
            </w:pPr>
            <w:r w:rsidRPr="003F5973">
              <w:rPr>
                <w:sz w:val="16"/>
                <w:szCs w:val="16"/>
              </w:rPr>
              <w:t>The listed amount of the loan applied for by the borrower. If at some point in time, the credit department reduces the loan amount, then it will be reflected in this value.</w:t>
            </w:r>
          </w:p>
        </w:tc>
        <w:tc>
          <w:tcPr>
            <w:tcW w:w="2835" w:type="dxa"/>
          </w:tcPr>
          <w:p w14:paraId="422515AB" w14:textId="47B03D8B" w:rsidR="00654E5E" w:rsidRPr="00654E5E" w:rsidRDefault="00654E5E"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654E5E">
              <w:rPr>
                <w:rFonts w:asciiTheme="minorHAnsi" w:eastAsiaTheme="minorHAnsi" w:hAnsiTheme="minorHAnsi" w:cstheme="minorBidi"/>
                <w:color w:val="000000" w:themeColor="text1"/>
                <w:sz w:val="18"/>
                <w:szCs w:val="18"/>
                <w:lang w:val="en-US" w:eastAsia="ja-JP"/>
              </w:rPr>
              <w:t>25</w:t>
            </w:r>
            <w:r w:rsidRPr="00654E5E">
              <w:rPr>
                <w:rFonts w:asciiTheme="minorHAnsi" w:eastAsiaTheme="minorHAnsi" w:hAnsiTheme="minorHAnsi" w:cstheme="minorBidi"/>
                <w:color w:val="000000" w:themeColor="text1"/>
                <w:sz w:val="18"/>
                <w:szCs w:val="18"/>
                <w:vertAlign w:val="superscript"/>
                <w:lang w:val="en-US" w:eastAsia="ja-JP"/>
              </w:rPr>
              <w:t>th</w:t>
            </w:r>
            <w:r>
              <w:rPr>
                <w:rFonts w:asciiTheme="minorHAnsi" w:eastAsiaTheme="minorHAnsi" w:hAnsiTheme="minorHAnsi" w:cstheme="minorBidi"/>
                <w:color w:val="000000" w:themeColor="text1"/>
                <w:sz w:val="18"/>
                <w:szCs w:val="18"/>
                <w:lang w:val="en-US" w:eastAsia="ja-JP"/>
              </w:rPr>
              <w:t xml:space="preserve"> </w:t>
            </w:r>
            <w:r w:rsidR="00EA49F2">
              <w:rPr>
                <w:rFonts w:asciiTheme="minorHAnsi" w:eastAsiaTheme="minorHAnsi" w:hAnsiTheme="minorHAnsi" w:cstheme="minorBidi"/>
                <w:color w:val="000000" w:themeColor="text1"/>
                <w:sz w:val="18"/>
                <w:szCs w:val="18"/>
                <w:lang w:val="en-US" w:eastAsia="ja-JP"/>
              </w:rPr>
              <w:t>percentile</w:t>
            </w:r>
            <w:r w:rsidRPr="00654E5E">
              <w:rPr>
                <w:rFonts w:asciiTheme="minorHAnsi" w:eastAsiaTheme="minorHAnsi" w:hAnsiTheme="minorHAnsi" w:cstheme="minorBidi"/>
                <w:color w:val="000000" w:themeColor="text1"/>
                <w:sz w:val="18"/>
                <w:szCs w:val="18"/>
                <w:lang w:val="en-US" w:eastAsia="ja-JP"/>
              </w:rPr>
              <w:t>: 8000</w:t>
            </w:r>
            <w:r>
              <w:rPr>
                <w:rFonts w:asciiTheme="minorHAnsi" w:eastAsiaTheme="minorHAnsi" w:hAnsiTheme="minorHAnsi" w:cstheme="minorBidi"/>
                <w:color w:val="000000" w:themeColor="text1"/>
                <w:sz w:val="18"/>
                <w:szCs w:val="18"/>
                <w:lang w:val="en-US" w:eastAsia="ja-JP"/>
              </w:rPr>
              <w:t>.00</w:t>
            </w:r>
          </w:p>
          <w:p w14:paraId="23BD1C03" w14:textId="5D65EB00" w:rsidR="00654E5E" w:rsidRPr="00654E5E" w:rsidRDefault="00654E5E"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654E5E">
              <w:rPr>
                <w:rFonts w:asciiTheme="minorHAnsi" w:eastAsiaTheme="minorHAnsi" w:hAnsiTheme="minorHAnsi" w:cstheme="minorBidi"/>
                <w:color w:val="000000" w:themeColor="text1"/>
                <w:sz w:val="18"/>
                <w:szCs w:val="18"/>
                <w:lang w:val="en-US" w:eastAsia="ja-JP"/>
              </w:rPr>
              <w:t>50</w:t>
            </w:r>
            <w:r w:rsidRPr="00654E5E">
              <w:rPr>
                <w:rFonts w:asciiTheme="minorHAnsi" w:eastAsiaTheme="minorHAnsi" w:hAnsiTheme="minorHAnsi" w:cstheme="minorBidi"/>
                <w:color w:val="000000" w:themeColor="text1"/>
                <w:sz w:val="18"/>
                <w:szCs w:val="18"/>
                <w:vertAlign w:val="superscript"/>
                <w:lang w:val="en-US" w:eastAsia="ja-JP"/>
              </w:rPr>
              <w:t>th</w:t>
            </w:r>
            <w:r>
              <w:rPr>
                <w:rFonts w:asciiTheme="minorHAnsi" w:eastAsiaTheme="minorHAnsi" w:hAnsiTheme="minorHAnsi" w:cstheme="minorBidi"/>
                <w:color w:val="000000" w:themeColor="text1"/>
                <w:sz w:val="18"/>
                <w:szCs w:val="18"/>
                <w:lang w:val="en-US" w:eastAsia="ja-JP"/>
              </w:rPr>
              <w:t xml:space="preserve"> </w:t>
            </w:r>
            <w:r w:rsidR="00EA49F2">
              <w:rPr>
                <w:rFonts w:asciiTheme="minorHAnsi" w:eastAsiaTheme="minorHAnsi" w:hAnsiTheme="minorHAnsi" w:cstheme="minorBidi"/>
                <w:color w:val="000000" w:themeColor="text1"/>
                <w:sz w:val="18"/>
                <w:szCs w:val="18"/>
                <w:lang w:val="en-US" w:eastAsia="ja-JP"/>
              </w:rPr>
              <w:t>percentile</w:t>
            </w:r>
            <w:r w:rsidRPr="00654E5E">
              <w:rPr>
                <w:rFonts w:asciiTheme="minorHAnsi" w:eastAsiaTheme="minorHAnsi" w:hAnsiTheme="minorHAnsi" w:cstheme="minorBidi"/>
                <w:color w:val="000000" w:themeColor="text1"/>
                <w:sz w:val="18"/>
                <w:szCs w:val="18"/>
                <w:lang w:val="en-US" w:eastAsia="ja-JP"/>
              </w:rPr>
              <w:t>: 12000</w:t>
            </w:r>
            <w:r>
              <w:rPr>
                <w:rFonts w:asciiTheme="minorHAnsi" w:eastAsiaTheme="minorHAnsi" w:hAnsiTheme="minorHAnsi" w:cstheme="minorBidi"/>
                <w:color w:val="000000" w:themeColor="text1"/>
                <w:sz w:val="18"/>
                <w:szCs w:val="18"/>
                <w:lang w:val="en-US" w:eastAsia="ja-JP"/>
              </w:rPr>
              <w:t>.00</w:t>
            </w:r>
          </w:p>
          <w:p w14:paraId="60BCFEA1" w14:textId="403BFA26" w:rsidR="003F5973" w:rsidRPr="00DB1AD7" w:rsidRDefault="00654E5E"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654E5E">
              <w:rPr>
                <w:rFonts w:asciiTheme="minorHAnsi" w:eastAsiaTheme="minorHAnsi" w:hAnsiTheme="minorHAnsi" w:cstheme="minorBidi"/>
                <w:color w:val="000000" w:themeColor="text1"/>
                <w:sz w:val="18"/>
                <w:szCs w:val="18"/>
                <w:lang w:val="en-US" w:eastAsia="ja-JP"/>
              </w:rPr>
              <w:t>75</w:t>
            </w:r>
            <w:r w:rsidRPr="00654E5E">
              <w:rPr>
                <w:rFonts w:asciiTheme="minorHAnsi" w:eastAsiaTheme="minorHAnsi" w:hAnsiTheme="minorHAnsi" w:cstheme="minorBidi"/>
                <w:color w:val="000000" w:themeColor="text1"/>
                <w:sz w:val="18"/>
                <w:szCs w:val="18"/>
                <w:vertAlign w:val="superscript"/>
                <w:lang w:val="en-US" w:eastAsia="ja-JP"/>
              </w:rPr>
              <w:t>th</w:t>
            </w:r>
            <w:r>
              <w:rPr>
                <w:rFonts w:asciiTheme="minorHAnsi" w:eastAsiaTheme="minorHAnsi" w:hAnsiTheme="minorHAnsi" w:cstheme="minorBidi"/>
                <w:color w:val="000000" w:themeColor="text1"/>
                <w:sz w:val="18"/>
                <w:szCs w:val="18"/>
                <w:lang w:val="en-US" w:eastAsia="ja-JP"/>
              </w:rPr>
              <w:t xml:space="preserve"> </w:t>
            </w:r>
            <w:r w:rsidR="00EA49F2">
              <w:rPr>
                <w:rFonts w:asciiTheme="minorHAnsi" w:eastAsiaTheme="minorHAnsi" w:hAnsiTheme="minorHAnsi" w:cstheme="minorBidi"/>
                <w:color w:val="000000" w:themeColor="text1"/>
                <w:sz w:val="18"/>
                <w:szCs w:val="18"/>
                <w:lang w:val="en-US" w:eastAsia="ja-JP"/>
              </w:rPr>
              <w:t>percentile</w:t>
            </w:r>
            <w:r w:rsidRPr="00654E5E">
              <w:rPr>
                <w:rFonts w:asciiTheme="minorHAnsi" w:eastAsiaTheme="minorHAnsi" w:hAnsiTheme="minorHAnsi" w:cstheme="minorBidi"/>
                <w:color w:val="000000" w:themeColor="text1"/>
                <w:sz w:val="18"/>
                <w:szCs w:val="18"/>
                <w:lang w:val="en-US" w:eastAsia="ja-JP"/>
              </w:rPr>
              <w:t>: 20000</w:t>
            </w:r>
            <w:r>
              <w:rPr>
                <w:rFonts w:asciiTheme="minorHAnsi" w:eastAsiaTheme="minorHAnsi" w:hAnsiTheme="minorHAnsi" w:cstheme="minorBidi"/>
                <w:color w:val="000000" w:themeColor="text1"/>
                <w:sz w:val="18"/>
                <w:szCs w:val="18"/>
                <w:lang w:val="en-US" w:eastAsia="ja-JP"/>
              </w:rPr>
              <w:t>.00</w:t>
            </w:r>
          </w:p>
        </w:tc>
      </w:tr>
      <w:tr w:rsidR="003F5973" w14:paraId="4E8BB338" w14:textId="2BD6C7DD" w:rsidTr="003F5973">
        <w:trPr>
          <w:trHeight w:val="282"/>
        </w:trPr>
        <w:tc>
          <w:tcPr>
            <w:tcW w:w="1828" w:type="dxa"/>
          </w:tcPr>
          <w:p w14:paraId="77F6D161" w14:textId="1A679526" w:rsidR="003F5973" w:rsidRPr="00E47B96" w:rsidRDefault="003F5973" w:rsidP="00225F7E">
            <w:pPr>
              <w:spacing w:line="276" w:lineRule="auto"/>
              <w:jc w:val="both"/>
              <w:rPr>
                <w:sz w:val="18"/>
                <w:szCs w:val="18"/>
              </w:rPr>
            </w:pPr>
            <w:proofErr w:type="spellStart"/>
            <w:r w:rsidRPr="00E47B96">
              <w:rPr>
                <w:sz w:val="18"/>
                <w:szCs w:val="18"/>
              </w:rPr>
              <w:t>funded_amnt</w:t>
            </w:r>
            <w:proofErr w:type="spellEnd"/>
            <w:r w:rsidR="00746756">
              <w:rPr>
                <w:sz w:val="18"/>
                <w:szCs w:val="18"/>
              </w:rPr>
              <w:t xml:space="preserve"> -</w:t>
            </w:r>
          </w:p>
        </w:tc>
        <w:tc>
          <w:tcPr>
            <w:tcW w:w="1159" w:type="dxa"/>
          </w:tcPr>
          <w:p w14:paraId="52CB7A09" w14:textId="77777777" w:rsidR="003F5973" w:rsidRPr="00E47B96" w:rsidRDefault="003F5973" w:rsidP="00225F7E">
            <w:pPr>
              <w:spacing w:line="276" w:lineRule="auto"/>
              <w:jc w:val="both"/>
              <w:rPr>
                <w:sz w:val="18"/>
                <w:szCs w:val="18"/>
              </w:rPr>
            </w:pPr>
            <w:r w:rsidRPr="00E47B96">
              <w:rPr>
                <w:sz w:val="18"/>
                <w:szCs w:val="18"/>
              </w:rPr>
              <w:t>Numeric</w:t>
            </w:r>
          </w:p>
        </w:tc>
        <w:tc>
          <w:tcPr>
            <w:tcW w:w="3529" w:type="dxa"/>
          </w:tcPr>
          <w:p w14:paraId="63159897" w14:textId="77777777" w:rsidR="003F5973" w:rsidRPr="003F5973" w:rsidRDefault="003F5973" w:rsidP="00225F7E">
            <w:pPr>
              <w:spacing w:line="276" w:lineRule="auto"/>
              <w:jc w:val="both"/>
              <w:rPr>
                <w:sz w:val="16"/>
                <w:szCs w:val="16"/>
              </w:rPr>
            </w:pPr>
            <w:r w:rsidRPr="003F5973">
              <w:rPr>
                <w:sz w:val="16"/>
                <w:szCs w:val="16"/>
              </w:rPr>
              <w:t>The total amount committed to that loan at that point in time.</w:t>
            </w:r>
          </w:p>
        </w:tc>
        <w:tc>
          <w:tcPr>
            <w:tcW w:w="2835" w:type="dxa"/>
          </w:tcPr>
          <w:p w14:paraId="61352109" w14:textId="6C2ACBC3" w:rsidR="00DB1AD7" w:rsidRPr="00654E5E" w:rsidRDefault="00DB1AD7"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654E5E">
              <w:rPr>
                <w:rFonts w:asciiTheme="minorHAnsi" w:eastAsiaTheme="minorHAnsi" w:hAnsiTheme="minorHAnsi" w:cstheme="minorBidi"/>
                <w:color w:val="000000" w:themeColor="text1"/>
                <w:sz w:val="18"/>
                <w:szCs w:val="18"/>
                <w:lang w:val="en-US" w:eastAsia="ja-JP"/>
              </w:rPr>
              <w:t>25</w:t>
            </w:r>
            <w:r w:rsidRPr="00654E5E">
              <w:rPr>
                <w:rFonts w:asciiTheme="minorHAnsi" w:eastAsiaTheme="minorHAnsi" w:hAnsiTheme="minorHAnsi" w:cstheme="minorBidi"/>
                <w:color w:val="000000" w:themeColor="text1"/>
                <w:sz w:val="18"/>
                <w:szCs w:val="18"/>
                <w:vertAlign w:val="superscript"/>
                <w:lang w:val="en-US" w:eastAsia="ja-JP"/>
              </w:rPr>
              <w:t>th</w:t>
            </w:r>
            <w:r>
              <w:rPr>
                <w:rFonts w:asciiTheme="minorHAnsi" w:eastAsiaTheme="minorHAnsi" w:hAnsiTheme="minorHAnsi" w:cstheme="minorBidi"/>
                <w:color w:val="000000" w:themeColor="text1"/>
                <w:sz w:val="18"/>
                <w:szCs w:val="18"/>
                <w:lang w:val="en-US" w:eastAsia="ja-JP"/>
              </w:rPr>
              <w:t xml:space="preserve"> </w:t>
            </w:r>
            <w:r w:rsidR="00EA49F2">
              <w:rPr>
                <w:rFonts w:asciiTheme="minorHAnsi" w:eastAsiaTheme="minorHAnsi" w:hAnsiTheme="minorHAnsi" w:cstheme="minorBidi"/>
                <w:color w:val="000000" w:themeColor="text1"/>
                <w:sz w:val="18"/>
                <w:szCs w:val="18"/>
                <w:lang w:val="en-US" w:eastAsia="ja-JP"/>
              </w:rPr>
              <w:t>percentile</w:t>
            </w:r>
            <w:r w:rsidRPr="00654E5E">
              <w:rPr>
                <w:rFonts w:asciiTheme="minorHAnsi" w:eastAsiaTheme="minorHAnsi" w:hAnsiTheme="minorHAnsi" w:cstheme="minorBidi"/>
                <w:color w:val="000000" w:themeColor="text1"/>
                <w:sz w:val="18"/>
                <w:szCs w:val="18"/>
                <w:lang w:val="en-US" w:eastAsia="ja-JP"/>
              </w:rPr>
              <w:t>: 8000</w:t>
            </w:r>
            <w:r>
              <w:rPr>
                <w:rFonts w:asciiTheme="minorHAnsi" w:eastAsiaTheme="minorHAnsi" w:hAnsiTheme="minorHAnsi" w:cstheme="minorBidi"/>
                <w:color w:val="000000" w:themeColor="text1"/>
                <w:sz w:val="18"/>
                <w:szCs w:val="18"/>
                <w:lang w:val="en-US" w:eastAsia="ja-JP"/>
              </w:rPr>
              <w:t>.00</w:t>
            </w:r>
          </w:p>
          <w:p w14:paraId="4E412FE2" w14:textId="33D2E3AE" w:rsidR="00DB1AD7" w:rsidRPr="00654E5E" w:rsidRDefault="00DB1AD7"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654E5E">
              <w:rPr>
                <w:rFonts w:asciiTheme="minorHAnsi" w:eastAsiaTheme="minorHAnsi" w:hAnsiTheme="minorHAnsi" w:cstheme="minorBidi"/>
                <w:color w:val="000000" w:themeColor="text1"/>
                <w:sz w:val="18"/>
                <w:szCs w:val="18"/>
                <w:lang w:val="en-US" w:eastAsia="ja-JP"/>
              </w:rPr>
              <w:t>50</w:t>
            </w:r>
            <w:r w:rsidRPr="00654E5E">
              <w:rPr>
                <w:rFonts w:asciiTheme="minorHAnsi" w:eastAsiaTheme="minorHAnsi" w:hAnsiTheme="minorHAnsi" w:cstheme="minorBidi"/>
                <w:color w:val="000000" w:themeColor="text1"/>
                <w:sz w:val="18"/>
                <w:szCs w:val="18"/>
                <w:vertAlign w:val="superscript"/>
                <w:lang w:val="en-US" w:eastAsia="ja-JP"/>
              </w:rPr>
              <w:t>th</w:t>
            </w:r>
            <w:r>
              <w:rPr>
                <w:rFonts w:asciiTheme="minorHAnsi" w:eastAsiaTheme="minorHAnsi" w:hAnsiTheme="minorHAnsi" w:cstheme="minorBidi"/>
                <w:color w:val="000000" w:themeColor="text1"/>
                <w:sz w:val="18"/>
                <w:szCs w:val="18"/>
                <w:lang w:val="en-US" w:eastAsia="ja-JP"/>
              </w:rPr>
              <w:t xml:space="preserve"> </w:t>
            </w:r>
            <w:r w:rsidR="00EA49F2">
              <w:rPr>
                <w:rFonts w:asciiTheme="minorHAnsi" w:eastAsiaTheme="minorHAnsi" w:hAnsiTheme="minorHAnsi" w:cstheme="minorBidi"/>
                <w:color w:val="000000" w:themeColor="text1"/>
                <w:sz w:val="18"/>
                <w:szCs w:val="18"/>
                <w:lang w:val="en-US" w:eastAsia="ja-JP"/>
              </w:rPr>
              <w:t>percentile</w:t>
            </w:r>
            <w:r w:rsidRPr="00654E5E">
              <w:rPr>
                <w:rFonts w:asciiTheme="minorHAnsi" w:eastAsiaTheme="minorHAnsi" w:hAnsiTheme="minorHAnsi" w:cstheme="minorBidi"/>
                <w:color w:val="000000" w:themeColor="text1"/>
                <w:sz w:val="18"/>
                <w:szCs w:val="18"/>
                <w:lang w:val="en-US" w:eastAsia="ja-JP"/>
              </w:rPr>
              <w:t>: 12000</w:t>
            </w:r>
            <w:r>
              <w:rPr>
                <w:rFonts w:asciiTheme="minorHAnsi" w:eastAsiaTheme="minorHAnsi" w:hAnsiTheme="minorHAnsi" w:cstheme="minorBidi"/>
                <w:color w:val="000000" w:themeColor="text1"/>
                <w:sz w:val="18"/>
                <w:szCs w:val="18"/>
                <w:lang w:val="en-US" w:eastAsia="ja-JP"/>
              </w:rPr>
              <w:t>.00</w:t>
            </w:r>
          </w:p>
          <w:p w14:paraId="74F1ECA3" w14:textId="7B41DE49" w:rsidR="003F5973" w:rsidRPr="00DB1AD7" w:rsidRDefault="00DB1AD7"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654E5E">
              <w:rPr>
                <w:rFonts w:asciiTheme="minorHAnsi" w:eastAsiaTheme="minorHAnsi" w:hAnsiTheme="minorHAnsi" w:cstheme="minorBidi"/>
                <w:color w:val="000000" w:themeColor="text1"/>
                <w:sz w:val="18"/>
                <w:szCs w:val="18"/>
                <w:lang w:val="en-US" w:eastAsia="ja-JP"/>
              </w:rPr>
              <w:t>75</w:t>
            </w:r>
            <w:r w:rsidRPr="00654E5E">
              <w:rPr>
                <w:rFonts w:asciiTheme="minorHAnsi" w:eastAsiaTheme="minorHAnsi" w:hAnsiTheme="minorHAnsi" w:cstheme="minorBidi"/>
                <w:color w:val="000000" w:themeColor="text1"/>
                <w:sz w:val="18"/>
                <w:szCs w:val="18"/>
                <w:vertAlign w:val="superscript"/>
                <w:lang w:val="en-US" w:eastAsia="ja-JP"/>
              </w:rPr>
              <w:t>th</w:t>
            </w:r>
            <w:r>
              <w:rPr>
                <w:rFonts w:asciiTheme="minorHAnsi" w:eastAsiaTheme="minorHAnsi" w:hAnsiTheme="minorHAnsi" w:cstheme="minorBidi"/>
                <w:color w:val="000000" w:themeColor="text1"/>
                <w:sz w:val="18"/>
                <w:szCs w:val="18"/>
                <w:lang w:val="en-US" w:eastAsia="ja-JP"/>
              </w:rPr>
              <w:t xml:space="preserve"> </w:t>
            </w:r>
            <w:r w:rsidR="00EA49F2">
              <w:rPr>
                <w:rFonts w:asciiTheme="minorHAnsi" w:eastAsiaTheme="minorHAnsi" w:hAnsiTheme="minorHAnsi" w:cstheme="minorBidi"/>
                <w:color w:val="000000" w:themeColor="text1"/>
                <w:sz w:val="18"/>
                <w:szCs w:val="18"/>
                <w:lang w:val="en-US" w:eastAsia="ja-JP"/>
              </w:rPr>
              <w:t>percentile</w:t>
            </w:r>
            <w:r w:rsidRPr="00654E5E">
              <w:rPr>
                <w:rFonts w:asciiTheme="minorHAnsi" w:eastAsiaTheme="minorHAnsi" w:hAnsiTheme="minorHAnsi" w:cstheme="minorBidi"/>
                <w:color w:val="000000" w:themeColor="text1"/>
                <w:sz w:val="18"/>
                <w:szCs w:val="18"/>
                <w:lang w:val="en-US" w:eastAsia="ja-JP"/>
              </w:rPr>
              <w:t>: 20000</w:t>
            </w:r>
            <w:r>
              <w:rPr>
                <w:rFonts w:asciiTheme="minorHAnsi" w:eastAsiaTheme="minorHAnsi" w:hAnsiTheme="minorHAnsi" w:cstheme="minorBidi"/>
                <w:color w:val="000000" w:themeColor="text1"/>
                <w:sz w:val="18"/>
                <w:szCs w:val="18"/>
                <w:lang w:val="en-US" w:eastAsia="ja-JP"/>
              </w:rPr>
              <w:t>.00</w:t>
            </w:r>
          </w:p>
        </w:tc>
      </w:tr>
      <w:tr w:rsidR="003F5973" w14:paraId="02ECB3AE" w14:textId="409E1144" w:rsidTr="003F5973">
        <w:trPr>
          <w:trHeight w:val="258"/>
        </w:trPr>
        <w:tc>
          <w:tcPr>
            <w:tcW w:w="1828" w:type="dxa"/>
          </w:tcPr>
          <w:p w14:paraId="6067476E" w14:textId="0879AD35" w:rsidR="003F5973" w:rsidRPr="00E47B96" w:rsidRDefault="00886C7F" w:rsidP="00225F7E">
            <w:pPr>
              <w:spacing w:line="276" w:lineRule="auto"/>
              <w:jc w:val="both"/>
              <w:rPr>
                <w:sz w:val="18"/>
                <w:szCs w:val="18"/>
              </w:rPr>
            </w:pPr>
            <w:r w:rsidRPr="00E47B96">
              <w:rPr>
                <w:sz w:val="18"/>
                <w:szCs w:val="18"/>
              </w:rPr>
              <w:t>I</w:t>
            </w:r>
            <w:r w:rsidR="003F5973" w:rsidRPr="00E47B96">
              <w:rPr>
                <w:sz w:val="18"/>
                <w:szCs w:val="18"/>
              </w:rPr>
              <w:t>nstallment</w:t>
            </w:r>
            <w:r>
              <w:rPr>
                <w:sz w:val="18"/>
                <w:szCs w:val="18"/>
              </w:rPr>
              <w:t xml:space="preserve"> -</w:t>
            </w:r>
          </w:p>
        </w:tc>
        <w:tc>
          <w:tcPr>
            <w:tcW w:w="1159" w:type="dxa"/>
          </w:tcPr>
          <w:p w14:paraId="752C29DD" w14:textId="77777777" w:rsidR="003F5973" w:rsidRPr="00E47B96" w:rsidRDefault="003F5973" w:rsidP="00225F7E">
            <w:pPr>
              <w:spacing w:line="276" w:lineRule="auto"/>
              <w:jc w:val="both"/>
              <w:rPr>
                <w:sz w:val="18"/>
                <w:szCs w:val="18"/>
              </w:rPr>
            </w:pPr>
            <w:r w:rsidRPr="00E47B96">
              <w:rPr>
                <w:sz w:val="18"/>
                <w:szCs w:val="18"/>
              </w:rPr>
              <w:t>Numeric</w:t>
            </w:r>
          </w:p>
        </w:tc>
        <w:tc>
          <w:tcPr>
            <w:tcW w:w="3529" w:type="dxa"/>
          </w:tcPr>
          <w:p w14:paraId="3A4EFA7F" w14:textId="77777777" w:rsidR="003F5973" w:rsidRPr="003F5973" w:rsidRDefault="003F5973" w:rsidP="00225F7E">
            <w:pPr>
              <w:spacing w:line="276" w:lineRule="auto"/>
              <w:jc w:val="both"/>
              <w:rPr>
                <w:sz w:val="16"/>
                <w:szCs w:val="16"/>
              </w:rPr>
            </w:pPr>
            <w:r w:rsidRPr="003F5973">
              <w:rPr>
                <w:sz w:val="16"/>
                <w:szCs w:val="16"/>
              </w:rPr>
              <w:t>The monthly payment owed by the borrower if the loan originates.</w:t>
            </w:r>
          </w:p>
        </w:tc>
        <w:tc>
          <w:tcPr>
            <w:tcW w:w="2835" w:type="dxa"/>
          </w:tcPr>
          <w:p w14:paraId="50D259F2" w14:textId="77B121A4" w:rsidR="00EA49F2" w:rsidRPr="00EA49F2"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EA49F2">
              <w:rPr>
                <w:rFonts w:asciiTheme="minorHAnsi" w:eastAsiaTheme="minorHAnsi" w:hAnsiTheme="minorHAnsi" w:cstheme="minorBidi"/>
                <w:color w:val="000000" w:themeColor="text1"/>
                <w:sz w:val="18"/>
                <w:szCs w:val="18"/>
                <w:lang w:val="en-US" w:eastAsia="ja-JP"/>
              </w:rPr>
              <w:t>25</w:t>
            </w:r>
            <w:r w:rsidRPr="00EA49F2">
              <w:rPr>
                <w:rFonts w:asciiTheme="minorHAnsi" w:eastAsiaTheme="minorHAnsi" w:hAnsiTheme="minorHAnsi" w:cstheme="minorBidi"/>
                <w:color w:val="000000" w:themeColor="text1"/>
                <w:sz w:val="18"/>
                <w:szCs w:val="18"/>
                <w:vertAlign w:val="superscript"/>
                <w:lang w:val="en-US" w:eastAsia="ja-JP"/>
              </w:rPr>
              <w:t>th</w:t>
            </w:r>
            <w:r>
              <w:rPr>
                <w:rFonts w:asciiTheme="minorHAnsi" w:eastAsiaTheme="minorHAnsi" w:hAnsiTheme="minorHAnsi" w:cstheme="minorBidi"/>
                <w:color w:val="000000" w:themeColor="text1"/>
                <w:sz w:val="18"/>
                <w:szCs w:val="18"/>
                <w:lang w:val="en-US" w:eastAsia="ja-JP"/>
              </w:rPr>
              <w:t xml:space="preserve"> percentile: </w:t>
            </w:r>
            <w:r w:rsidRPr="00EA49F2">
              <w:rPr>
                <w:rFonts w:asciiTheme="minorHAnsi" w:eastAsiaTheme="minorHAnsi" w:hAnsiTheme="minorHAnsi" w:cstheme="minorBidi"/>
                <w:color w:val="000000" w:themeColor="text1"/>
                <w:sz w:val="18"/>
                <w:szCs w:val="18"/>
                <w:lang w:val="en-US" w:eastAsia="ja-JP"/>
              </w:rPr>
              <w:t>248.82</w:t>
            </w:r>
          </w:p>
          <w:p w14:paraId="30D1693D" w14:textId="41ED7C06" w:rsidR="00EA49F2" w:rsidRPr="00EA49F2"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EA49F2">
              <w:rPr>
                <w:rFonts w:asciiTheme="minorHAnsi" w:eastAsiaTheme="minorHAnsi" w:hAnsiTheme="minorHAnsi" w:cstheme="minorBidi"/>
                <w:color w:val="000000" w:themeColor="text1"/>
                <w:sz w:val="18"/>
                <w:szCs w:val="18"/>
                <w:lang w:val="en-US" w:eastAsia="ja-JP"/>
              </w:rPr>
              <w:t>50</w:t>
            </w:r>
            <w:r w:rsidRPr="00EA49F2">
              <w:rPr>
                <w:rFonts w:asciiTheme="minorHAnsi" w:eastAsiaTheme="minorHAnsi" w:hAnsiTheme="minorHAnsi" w:cstheme="minorBidi"/>
                <w:color w:val="000000" w:themeColor="text1"/>
                <w:sz w:val="18"/>
                <w:szCs w:val="18"/>
                <w:vertAlign w:val="superscript"/>
                <w:lang w:val="en-US" w:eastAsia="ja-JP"/>
              </w:rPr>
              <w:t>th</w:t>
            </w:r>
            <w:r>
              <w:rPr>
                <w:rFonts w:asciiTheme="minorHAnsi" w:eastAsiaTheme="minorHAnsi" w:hAnsiTheme="minorHAnsi" w:cstheme="minorBidi"/>
                <w:color w:val="000000" w:themeColor="text1"/>
                <w:sz w:val="18"/>
                <w:szCs w:val="18"/>
                <w:lang w:val="en-US" w:eastAsia="ja-JP"/>
              </w:rPr>
              <w:t xml:space="preserve"> percentile: </w:t>
            </w:r>
            <w:r w:rsidRPr="00EA49F2">
              <w:rPr>
                <w:rFonts w:asciiTheme="minorHAnsi" w:eastAsiaTheme="minorHAnsi" w:hAnsiTheme="minorHAnsi" w:cstheme="minorBidi"/>
                <w:color w:val="000000" w:themeColor="text1"/>
                <w:sz w:val="18"/>
                <w:szCs w:val="18"/>
                <w:lang w:val="en-US" w:eastAsia="ja-JP"/>
              </w:rPr>
              <w:t>375.43</w:t>
            </w:r>
          </w:p>
          <w:p w14:paraId="07AFD895" w14:textId="6E7DCF24" w:rsidR="003F5973" w:rsidRPr="006E51F8"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EA49F2">
              <w:rPr>
                <w:rFonts w:asciiTheme="minorHAnsi" w:eastAsiaTheme="minorHAnsi" w:hAnsiTheme="minorHAnsi" w:cstheme="minorBidi"/>
                <w:color w:val="000000" w:themeColor="text1"/>
                <w:sz w:val="18"/>
                <w:szCs w:val="18"/>
                <w:lang w:val="en-US" w:eastAsia="ja-JP"/>
              </w:rPr>
              <w:t>75</w:t>
            </w:r>
            <w:r w:rsidRPr="00EA49F2">
              <w:rPr>
                <w:rFonts w:asciiTheme="minorHAnsi" w:eastAsiaTheme="minorHAnsi" w:hAnsiTheme="minorHAnsi" w:cstheme="minorBidi"/>
                <w:color w:val="000000" w:themeColor="text1"/>
                <w:sz w:val="18"/>
                <w:szCs w:val="18"/>
                <w:vertAlign w:val="superscript"/>
                <w:lang w:val="en-US" w:eastAsia="ja-JP"/>
              </w:rPr>
              <w:t>th</w:t>
            </w:r>
            <w:r>
              <w:rPr>
                <w:rFonts w:asciiTheme="minorHAnsi" w:eastAsiaTheme="minorHAnsi" w:hAnsiTheme="minorHAnsi" w:cstheme="minorBidi"/>
                <w:color w:val="000000" w:themeColor="text1"/>
                <w:sz w:val="18"/>
                <w:szCs w:val="18"/>
                <w:lang w:val="en-US" w:eastAsia="ja-JP"/>
              </w:rPr>
              <w:t xml:space="preserve"> percentile: </w:t>
            </w:r>
            <w:r w:rsidRPr="00EA49F2">
              <w:rPr>
                <w:rFonts w:asciiTheme="minorHAnsi" w:eastAsiaTheme="minorHAnsi" w:hAnsiTheme="minorHAnsi" w:cstheme="minorBidi"/>
                <w:color w:val="000000" w:themeColor="text1"/>
                <w:sz w:val="18"/>
                <w:szCs w:val="18"/>
                <w:lang w:val="en-US" w:eastAsia="ja-JP"/>
              </w:rPr>
              <w:t>581.58</w:t>
            </w:r>
          </w:p>
        </w:tc>
      </w:tr>
      <w:tr w:rsidR="003F5973" w14:paraId="152BEEA0" w14:textId="7BEF5DCD" w:rsidTr="003F5973">
        <w:trPr>
          <w:trHeight w:val="290"/>
        </w:trPr>
        <w:tc>
          <w:tcPr>
            <w:tcW w:w="1828" w:type="dxa"/>
          </w:tcPr>
          <w:p w14:paraId="4DB5D002" w14:textId="0FBE3211" w:rsidR="003F5973" w:rsidRPr="00E47B96" w:rsidRDefault="003F5973" w:rsidP="00225F7E">
            <w:pPr>
              <w:spacing w:line="276" w:lineRule="auto"/>
              <w:jc w:val="both"/>
              <w:rPr>
                <w:sz w:val="18"/>
                <w:szCs w:val="18"/>
              </w:rPr>
            </w:pPr>
            <w:proofErr w:type="spellStart"/>
            <w:r w:rsidRPr="00E47B96">
              <w:rPr>
                <w:sz w:val="18"/>
                <w:szCs w:val="18"/>
              </w:rPr>
              <w:t>int_rate</w:t>
            </w:r>
            <w:proofErr w:type="spellEnd"/>
            <w:r w:rsidR="00886C7F">
              <w:rPr>
                <w:sz w:val="18"/>
                <w:szCs w:val="18"/>
              </w:rPr>
              <w:t xml:space="preserve"> -</w:t>
            </w:r>
          </w:p>
        </w:tc>
        <w:tc>
          <w:tcPr>
            <w:tcW w:w="1159" w:type="dxa"/>
          </w:tcPr>
          <w:p w14:paraId="52F9C69A" w14:textId="77777777" w:rsidR="003F5973" w:rsidRPr="00E47B96" w:rsidRDefault="003F5973" w:rsidP="00225F7E">
            <w:pPr>
              <w:spacing w:line="276" w:lineRule="auto"/>
              <w:jc w:val="both"/>
              <w:rPr>
                <w:sz w:val="18"/>
                <w:szCs w:val="18"/>
              </w:rPr>
            </w:pPr>
            <w:r w:rsidRPr="00E47B96">
              <w:rPr>
                <w:sz w:val="18"/>
                <w:szCs w:val="18"/>
              </w:rPr>
              <w:t>Numeric</w:t>
            </w:r>
          </w:p>
        </w:tc>
        <w:tc>
          <w:tcPr>
            <w:tcW w:w="3529" w:type="dxa"/>
          </w:tcPr>
          <w:p w14:paraId="5344E5AD" w14:textId="77777777" w:rsidR="003F5973" w:rsidRPr="003F5973" w:rsidRDefault="003F5973" w:rsidP="00225F7E">
            <w:pPr>
              <w:spacing w:line="276" w:lineRule="auto"/>
              <w:jc w:val="both"/>
              <w:rPr>
                <w:sz w:val="16"/>
                <w:szCs w:val="16"/>
              </w:rPr>
            </w:pPr>
            <w:r w:rsidRPr="003F5973">
              <w:rPr>
                <w:sz w:val="16"/>
                <w:szCs w:val="16"/>
              </w:rPr>
              <w:t>Interest Rate on the loan.</w:t>
            </w:r>
          </w:p>
        </w:tc>
        <w:tc>
          <w:tcPr>
            <w:tcW w:w="2835" w:type="dxa"/>
          </w:tcPr>
          <w:p w14:paraId="29E7E5C9" w14:textId="38957CA9" w:rsidR="00EA49F2" w:rsidRPr="00AE12D6"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AE12D6">
              <w:rPr>
                <w:rFonts w:asciiTheme="minorHAnsi" w:eastAsiaTheme="minorHAnsi" w:hAnsiTheme="minorHAnsi" w:cstheme="minorBidi"/>
                <w:color w:val="000000" w:themeColor="text1"/>
                <w:sz w:val="18"/>
                <w:szCs w:val="18"/>
                <w:lang w:val="en-US" w:eastAsia="ja-JP"/>
              </w:rPr>
              <w:t>25</w:t>
            </w:r>
            <w:r w:rsidR="00AE12D6" w:rsidRPr="00AE12D6">
              <w:rPr>
                <w:rFonts w:asciiTheme="minorHAnsi" w:eastAsiaTheme="minorHAnsi" w:hAnsiTheme="minorHAnsi" w:cstheme="minorBidi"/>
                <w:color w:val="000000" w:themeColor="text1"/>
                <w:sz w:val="18"/>
                <w:szCs w:val="18"/>
                <w:lang w:val="en-US" w:eastAsia="ja-JP"/>
              </w:rPr>
              <w:t xml:space="preserve">th percentile: </w:t>
            </w:r>
            <w:r w:rsidRPr="00AE12D6">
              <w:rPr>
                <w:rFonts w:asciiTheme="minorHAnsi" w:eastAsiaTheme="minorHAnsi" w:hAnsiTheme="minorHAnsi" w:cstheme="minorBidi"/>
                <w:color w:val="000000" w:themeColor="text1"/>
                <w:sz w:val="18"/>
                <w:szCs w:val="18"/>
                <w:lang w:val="en-US" w:eastAsia="ja-JP"/>
              </w:rPr>
              <w:t>9.75</w:t>
            </w:r>
          </w:p>
          <w:p w14:paraId="40672690" w14:textId="5108B5A9" w:rsidR="00EA49F2" w:rsidRPr="00AE12D6"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AE12D6">
              <w:rPr>
                <w:rFonts w:asciiTheme="minorHAnsi" w:eastAsiaTheme="minorHAnsi" w:hAnsiTheme="minorHAnsi" w:cstheme="minorBidi"/>
                <w:color w:val="000000" w:themeColor="text1"/>
                <w:sz w:val="18"/>
                <w:szCs w:val="18"/>
                <w:lang w:val="en-US" w:eastAsia="ja-JP"/>
              </w:rPr>
              <w:t>50</w:t>
            </w:r>
            <w:r w:rsidR="00AE12D6" w:rsidRPr="00AE12D6">
              <w:rPr>
                <w:rFonts w:asciiTheme="minorHAnsi" w:eastAsiaTheme="minorHAnsi" w:hAnsiTheme="minorHAnsi" w:cstheme="minorBidi"/>
                <w:color w:val="000000" w:themeColor="text1"/>
                <w:sz w:val="18"/>
                <w:szCs w:val="18"/>
                <w:lang w:val="en-US" w:eastAsia="ja-JP"/>
              </w:rPr>
              <w:t>th percentile:</w:t>
            </w:r>
            <w:r w:rsidR="00AE12D6">
              <w:rPr>
                <w:rFonts w:asciiTheme="minorHAnsi" w:eastAsiaTheme="minorHAnsi" w:hAnsiTheme="minorHAnsi" w:cstheme="minorBidi"/>
                <w:color w:val="000000" w:themeColor="text1"/>
                <w:sz w:val="18"/>
                <w:szCs w:val="18"/>
                <w:lang w:val="en-US" w:eastAsia="ja-JP"/>
              </w:rPr>
              <w:t xml:space="preserve"> </w:t>
            </w:r>
            <w:r w:rsidRPr="00AE12D6">
              <w:rPr>
                <w:rFonts w:asciiTheme="minorHAnsi" w:eastAsiaTheme="minorHAnsi" w:hAnsiTheme="minorHAnsi" w:cstheme="minorBidi"/>
                <w:color w:val="000000" w:themeColor="text1"/>
                <w:sz w:val="18"/>
                <w:szCs w:val="18"/>
                <w:lang w:val="en-US" w:eastAsia="ja-JP"/>
              </w:rPr>
              <w:t>12.79</w:t>
            </w:r>
          </w:p>
          <w:p w14:paraId="2FFCBF48" w14:textId="0DEDCA18" w:rsidR="003F5973" w:rsidRPr="00EA49F2" w:rsidRDefault="00EA49F2" w:rsidP="00225F7E">
            <w:pPr>
              <w:pStyle w:val="HTMLPreformatted"/>
              <w:shd w:val="clear" w:color="auto" w:fill="FFFFFF"/>
              <w:wordWrap w:val="0"/>
              <w:spacing w:line="276" w:lineRule="auto"/>
              <w:jc w:val="both"/>
              <w:textAlignment w:val="baseline"/>
              <w:rPr>
                <w:color w:val="000000"/>
                <w:sz w:val="21"/>
                <w:szCs w:val="21"/>
              </w:rPr>
            </w:pPr>
            <w:r w:rsidRPr="00AE12D6">
              <w:rPr>
                <w:rFonts w:asciiTheme="minorHAnsi" w:eastAsiaTheme="minorHAnsi" w:hAnsiTheme="minorHAnsi" w:cstheme="minorBidi"/>
                <w:color w:val="000000" w:themeColor="text1"/>
                <w:sz w:val="18"/>
                <w:szCs w:val="18"/>
                <w:lang w:val="en-US" w:eastAsia="ja-JP"/>
              </w:rPr>
              <w:t>75</w:t>
            </w:r>
            <w:r w:rsidR="00AE12D6" w:rsidRPr="00AE12D6">
              <w:rPr>
                <w:rFonts w:asciiTheme="minorHAnsi" w:eastAsiaTheme="minorHAnsi" w:hAnsiTheme="minorHAnsi" w:cstheme="minorBidi"/>
                <w:color w:val="000000" w:themeColor="text1"/>
                <w:sz w:val="18"/>
                <w:szCs w:val="18"/>
                <w:lang w:val="en-US" w:eastAsia="ja-JP"/>
              </w:rPr>
              <w:t>th percentile:</w:t>
            </w:r>
            <w:r w:rsidR="00AE12D6">
              <w:rPr>
                <w:rFonts w:asciiTheme="minorHAnsi" w:eastAsiaTheme="minorHAnsi" w:hAnsiTheme="minorHAnsi" w:cstheme="minorBidi"/>
                <w:color w:val="000000" w:themeColor="text1"/>
                <w:sz w:val="18"/>
                <w:szCs w:val="18"/>
                <w:lang w:val="en-US" w:eastAsia="ja-JP"/>
              </w:rPr>
              <w:t xml:space="preserve"> </w:t>
            </w:r>
            <w:r w:rsidRPr="00AE12D6">
              <w:rPr>
                <w:rFonts w:asciiTheme="minorHAnsi" w:eastAsiaTheme="minorHAnsi" w:hAnsiTheme="minorHAnsi" w:cstheme="minorBidi"/>
                <w:color w:val="000000" w:themeColor="text1"/>
                <w:sz w:val="18"/>
                <w:szCs w:val="18"/>
                <w:lang w:val="en-US" w:eastAsia="ja-JP"/>
              </w:rPr>
              <w:t>16.02</w:t>
            </w:r>
          </w:p>
        </w:tc>
      </w:tr>
      <w:tr w:rsidR="003F5973" w14:paraId="45DB89BD" w14:textId="62110EA9" w:rsidTr="003F5973">
        <w:trPr>
          <w:trHeight w:val="286"/>
        </w:trPr>
        <w:tc>
          <w:tcPr>
            <w:tcW w:w="1828" w:type="dxa"/>
          </w:tcPr>
          <w:p w14:paraId="516E1C42" w14:textId="5498CB12" w:rsidR="003F5973" w:rsidRPr="00E47B96" w:rsidRDefault="003F5973" w:rsidP="00225F7E">
            <w:pPr>
              <w:spacing w:line="276" w:lineRule="auto"/>
              <w:jc w:val="both"/>
              <w:rPr>
                <w:sz w:val="18"/>
                <w:szCs w:val="18"/>
              </w:rPr>
            </w:pPr>
            <w:proofErr w:type="spellStart"/>
            <w:r w:rsidRPr="00E47B96">
              <w:rPr>
                <w:sz w:val="18"/>
                <w:szCs w:val="18"/>
              </w:rPr>
              <w:t>issue_d</w:t>
            </w:r>
            <w:proofErr w:type="spellEnd"/>
            <w:r w:rsidR="00390A63">
              <w:rPr>
                <w:sz w:val="18"/>
                <w:szCs w:val="18"/>
              </w:rPr>
              <w:t xml:space="preserve"> -</w:t>
            </w:r>
          </w:p>
        </w:tc>
        <w:tc>
          <w:tcPr>
            <w:tcW w:w="1159" w:type="dxa"/>
          </w:tcPr>
          <w:p w14:paraId="083EE94B" w14:textId="77777777" w:rsidR="003F5973" w:rsidRPr="00E47B96" w:rsidRDefault="003F5973" w:rsidP="00225F7E">
            <w:pPr>
              <w:spacing w:line="276" w:lineRule="auto"/>
              <w:jc w:val="both"/>
              <w:rPr>
                <w:sz w:val="18"/>
                <w:szCs w:val="18"/>
              </w:rPr>
            </w:pPr>
            <w:r w:rsidRPr="00E47B96">
              <w:rPr>
                <w:sz w:val="18"/>
                <w:szCs w:val="18"/>
              </w:rPr>
              <w:t>Date</w:t>
            </w:r>
          </w:p>
        </w:tc>
        <w:tc>
          <w:tcPr>
            <w:tcW w:w="3529" w:type="dxa"/>
          </w:tcPr>
          <w:p w14:paraId="7088A980" w14:textId="77777777" w:rsidR="003F5973" w:rsidRPr="003F5973" w:rsidRDefault="003F5973" w:rsidP="00225F7E">
            <w:pPr>
              <w:spacing w:line="276" w:lineRule="auto"/>
              <w:jc w:val="both"/>
              <w:rPr>
                <w:sz w:val="16"/>
                <w:szCs w:val="16"/>
              </w:rPr>
            </w:pPr>
            <w:r w:rsidRPr="003F5973">
              <w:rPr>
                <w:sz w:val="16"/>
                <w:szCs w:val="16"/>
              </w:rPr>
              <w:t>The month and year when the loan was funded.</w:t>
            </w:r>
          </w:p>
        </w:tc>
        <w:tc>
          <w:tcPr>
            <w:tcW w:w="2835" w:type="dxa"/>
          </w:tcPr>
          <w:p w14:paraId="3951DFE3" w14:textId="77777777" w:rsidR="003F5973" w:rsidRPr="00E47B96" w:rsidRDefault="003F5973" w:rsidP="00225F7E">
            <w:pPr>
              <w:spacing w:line="276" w:lineRule="auto"/>
              <w:jc w:val="both"/>
              <w:rPr>
                <w:sz w:val="18"/>
                <w:szCs w:val="18"/>
              </w:rPr>
            </w:pPr>
          </w:p>
        </w:tc>
      </w:tr>
      <w:tr w:rsidR="003F5973" w14:paraId="468E0CFB" w14:textId="2DD1AA26" w:rsidTr="003F5973">
        <w:trPr>
          <w:trHeight w:val="276"/>
        </w:trPr>
        <w:tc>
          <w:tcPr>
            <w:tcW w:w="1828" w:type="dxa"/>
          </w:tcPr>
          <w:p w14:paraId="123FE36A" w14:textId="77777777" w:rsidR="003F5973" w:rsidRPr="00E47B96" w:rsidRDefault="003F5973" w:rsidP="00225F7E">
            <w:pPr>
              <w:spacing w:line="276" w:lineRule="auto"/>
              <w:jc w:val="both"/>
              <w:rPr>
                <w:sz w:val="18"/>
                <w:szCs w:val="18"/>
              </w:rPr>
            </w:pPr>
            <w:r w:rsidRPr="00E47B96">
              <w:rPr>
                <w:sz w:val="18"/>
                <w:szCs w:val="18"/>
              </w:rPr>
              <w:t>grade</w:t>
            </w:r>
          </w:p>
        </w:tc>
        <w:tc>
          <w:tcPr>
            <w:tcW w:w="1159" w:type="dxa"/>
          </w:tcPr>
          <w:p w14:paraId="3804257C" w14:textId="77777777" w:rsidR="003F5973" w:rsidRPr="00E47B96" w:rsidRDefault="003F5973" w:rsidP="00225F7E">
            <w:pPr>
              <w:spacing w:line="276" w:lineRule="auto"/>
              <w:jc w:val="both"/>
              <w:rPr>
                <w:sz w:val="18"/>
                <w:szCs w:val="18"/>
              </w:rPr>
            </w:pPr>
            <w:r w:rsidRPr="00E47B96">
              <w:rPr>
                <w:sz w:val="18"/>
                <w:szCs w:val="18"/>
              </w:rPr>
              <w:t>Categorical</w:t>
            </w:r>
          </w:p>
        </w:tc>
        <w:tc>
          <w:tcPr>
            <w:tcW w:w="3529" w:type="dxa"/>
          </w:tcPr>
          <w:p w14:paraId="121EE6EF" w14:textId="77777777" w:rsidR="003F5973" w:rsidRPr="003F5973" w:rsidRDefault="003F5973" w:rsidP="00225F7E">
            <w:pPr>
              <w:spacing w:line="276" w:lineRule="auto"/>
              <w:jc w:val="both"/>
              <w:rPr>
                <w:sz w:val="16"/>
                <w:szCs w:val="16"/>
              </w:rPr>
            </w:pPr>
            <w:r w:rsidRPr="003F5973">
              <w:rPr>
                <w:sz w:val="16"/>
                <w:szCs w:val="16"/>
              </w:rPr>
              <w:t>LC assigned loan grade.</w:t>
            </w:r>
          </w:p>
        </w:tc>
        <w:tc>
          <w:tcPr>
            <w:tcW w:w="2835" w:type="dxa"/>
          </w:tcPr>
          <w:p w14:paraId="499A652B" w14:textId="0B8B0BF2" w:rsidR="00EA49F2"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 xml:space="preserve"># of </w:t>
            </w:r>
            <w:r w:rsidRPr="003F5973">
              <w:rPr>
                <w:rFonts w:asciiTheme="minorHAnsi" w:eastAsiaTheme="minorHAnsi" w:hAnsiTheme="minorHAnsi" w:cstheme="minorBidi"/>
                <w:color w:val="000000" w:themeColor="text1"/>
                <w:sz w:val="18"/>
                <w:szCs w:val="18"/>
                <w:lang w:val="en-US" w:eastAsia="ja-JP"/>
              </w:rPr>
              <w:t>Unique</w:t>
            </w:r>
            <w:r>
              <w:rPr>
                <w:rFonts w:asciiTheme="minorHAnsi" w:eastAsiaTheme="minorHAnsi" w:hAnsiTheme="minorHAnsi" w:cstheme="minorBidi"/>
                <w:color w:val="000000" w:themeColor="text1"/>
                <w:sz w:val="18"/>
                <w:szCs w:val="18"/>
                <w:lang w:val="en-US" w:eastAsia="ja-JP"/>
              </w:rPr>
              <w:t xml:space="preserve"> Values: </w:t>
            </w:r>
            <w:r w:rsidR="00EA49F2" w:rsidRPr="00302643">
              <w:rPr>
                <w:rFonts w:asciiTheme="minorHAnsi" w:eastAsiaTheme="minorHAnsi" w:hAnsiTheme="minorHAnsi" w:cstheme="minorBidi"/>
                <w:color w:val="000000" w:themeColor="text1"/>
                <w:sz w:val="18"/>
                <w:szCs w:val="18"/>
                <w:lang w:val="en-US" w:eastAsia="ja-JP"/>
              </w:rPr>
              <w:t>7</w:t>
            </w:r>
          </w:p>
          <w:p w14:paraId="40B574E0" w14:textId="0C6E63C3" w:rsidR="003F5973"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Most Occurring Value</w:t>
            </w:r>
            <w:r w:rsidRPr="003F5973">
              <w:rPr>
                <w:rFonts w:asciiTheme="minorHAnsi" w:eastAsiaTheme="minorHAnsi" w:hAnsiTheme="minorHAnsi" w:cstheme="minorBidi"/>
                <w:color w:val="000000" w:themeColor="text1"/>
                <w:sz w:val="18"/>
                <w:szCs w:val="18"/>
                <w:lang w:val="en-US" w:eastAsia="ja-JP"/>
              </w:rPr>
              <w:t>:</w:t>
            </w:r>
            <w:r>
              <w:rPr>
                <w:rFonts w:asciiTheme="minorHAnsi" w:eastAsiaTheme="minorHAnsi" w:hAnsiTheme="minorHAnsi" w:cstheme="minorBidi"/>
                <w:color w:val="000000" w:themeColor="text1"/>
                <w:sz w:val="18"/>
                <w:szCs w:val="18"/>
                <w:lang w:val="en-US" w:eastAsia="ja-JP"/>
              </w:rPr>
              <w:t xml:space="preserve"> </w:t>
            </w:r>
            <w:r w:rsidR="00EA49F2" w:rsidRPr="00302643">
              <w:rPr>
                <w:rFonts w:asciiTheme="minorHAnsi" w:eastAsiaTheme="minorHAnsi" w:hAnsiTheme="minorHAnsi" w:cstheme="minorBidi"/>
                <w:color w:val="000000" w:themeColor="text1"/>
                <w:sz w:val="18"/>
                <w:szCs w:val="18"/>
                <w:lang w:val="en-US" w:eastAsia="ja-JP"/>
              </w:rPr>
              <w:t>B</w:t>
            </w:r>
          </w:p>
        </w:tc>
      </w:tr>
      <w:tr w:rsidR="003F5973" w14:paraId="35327F5D" w14:textId="488E082D" w:rsidTr="003F5973">
        <w:trPr>
          <w:trHeight w:val="276"/>
        </w:trPr>
        <w:tc>
          <w:tcPr>
            <w:tcW w:w="1828" w:type="dxa"/>
          </w:tcPr>
          <w:p w14:paraId="5294CED3" w14:textId="77777777" w:rsidR="003F5973" w:rsidRPr="00E47B96" w:rsidRDefault="003F5973" w:rsidP="00225F7E">
            <w:pPr>
              <w:spacing w:line="276" w:lineRule="auto"/>
              <w:jc w:val="both"/>
              <w:rPr>
                <w:sz w:val="18"/>
                <w:szCs w:val="18"/>
              </w:rPr>
            </w:pPr>
            <w:proofErr w:type="spellStart"/>
            <w:r w:rsidRPr="00E47B96">
              <w:rPr>
                <w:sz w:val="18"/>
                <w:szCs w:val="18"/>
              </w:rPr>
              <w:t>sub_grade</w:t>
            </w:r>
            <w:proofErr w:type="spellEnd"/>
          </w:p>
        </w:tc>
        <w:tc>
          <w:tcPr>
            <w:tcW w:w="1159" w:type="dxa"/>
          </w:tcPr>
          <w:p w14:paraId="31CF6618" w14:textId="77777777" w:rsidR="003F5973" w:rsidRPr="00E47B96" w:rsidRDefault="003F5973" w:rsidP="00225F7E">
            <w:pPr>
              <w:spacing w:line="276" w:lineRule="auto"/>
              <w:jc w:val="both"/>
              <w:rPr>
                <w:sz w:val="18"/>
                <w:szCs w:val="18"/>
              </w:rPr>
            </w:pPr>
            <w:r w:rsidRPr="00E47B96">
              <w:rPr>
                <w:sz w:val="18"/>
                <w:szCs w:val="18"/>
              </w:rPr>
              <w:t>Categorical</w:t>
            </w:r>
          </w:p>
        </w:tc>
        <w:tc>
          <w:tcPr>
            <w:tcW w:w="3529" w:type="dxa"/>
          </w:tcPr>
          <w:p w14:paraId="7C8C80B4" w14:textId="77777777" w:rsidR="003F5973" w:rsidRPr="003F5973" w:rsidRDefault="003F5973" w:rsidP="00225F7E">
            <w:pPr>
              <w:spacing w:line="276" w:lineRule="auto"/>
              <w:jc w:val="both"/>
              <w:rPr>
                <w:sz w:val="16"/>
                <w:szCs w:val="16"/>
              </w:rPr>
            </w:pPr>
            <w:r w:rsidRPr="003F5973">
              <w:rPr>
                <w:sz w:val="16"/>
                <w:szCs w:val="16"/>
              </w:rPr>
              <w:t>LC assigned loan subgrade.</w:t>
            </w:r>
          </w:p>
        </w:tc>
        <w:tc>
          <w:tcPr>
            <w:tcW w:w="2835" w:type="dxa"/>
          </w:tcPr>
          <w:p w14:paraId="48B87209" w14:textId="2BC078AD" w:rsidR="00EA49F2"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 xml:space="preserve"># of </w:t>
            </w:r>
            <w:r w:rsidRPr="003F5973">
              <w:rPr>
                <w:rFonts w:asciiTheme="minorHAnsi" w:eastAsiaTheme="minorHAnsi" w:hAnsiTheme="minorHAnsi" w:cstheme="minorBidi"/>
                <w:color w:val="000000" w:themeColor="text1"/>
                <w:sz w:val="18"/>
                <w:szCs w:val="18"/>
                <w:lang w:val="en-US" w:eastAsia="ja-JP"/>
              </w:rPr>
              <w:t>Unique</w:t>
            </w:r>
            <w:r>
              <w:rPr>
                <w:rFonts w:asciiTheme="minorHAnsi" w:eastAsiaTheme="minorHAnsi" w:hAnsiTheme="minorHAnsi" w:cstheme="minorBidi"/>
                <w:color w:val="000000" w:themeColor="text1"/>
                <w:sz w:val="18"/>
                <w:szCs w:val="18"/>
                <w:lang w:val="en-US" w:eastAsia="ja-JP"/>
              </w:rPr>
              <w:t xml:space="preserve"> Values: </w:t>
            </w:r>
            <w:r w:rsidR="00EA49F2" w:rsidRPr="00302643">
              <w:rPr>
                <w:rFonts w:asciiTheme="minorHAnsi" w:eastAsiaTheme="minorHAnsi" w:hAnsiTheme="minorHAnsi" w:cstheme="minorBidi"/>
                <w:color w:val="000000" w:themeColor="text1"/>
                <w:sz w:val="18"/>
                <w:szCs w:val="18"/>
                <w:lang w:val="en-US" w:eastAsia="ja-JP"/>
              </w:rPr>
              <w:t>35</w:t>
            </w:r>
          </w:p>
          <w:p w14:paraId="2D1023C3" w14:textId="59FD5951" w:rsidR="003F5973"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Most Occurring Value</w:t>
            </w:r>
            <w:r w:rsidRPr="003F5973">
              <w:rPr>
                <w:rFonts w:asciiTheme="minorHAnsi" w:eastAsiaTheme="minorHAnsi" w:hAnsiTheme="minorHAnsi" w:cstheme="minorBidi"/>
                <w:color w:val="000000" w:themeColor="text1"/>
                <w:sz w:val="18"/>
                <w:szCs w:val="18"/>
                <w:lang w:val="en-US" w:eastAsia="ja-JP"/>
              </w:rPr>
              <w:t>:</w:t>
            </w:r>
            <w:r>
              <w:rPr>
                <w:rFonts w:asciiTheme="minorHAnsi" w:eastAsiaTheme="minorHAnsi" w:hAnsiTheme="minorHAnsi" w:cstheme="minorBidi"/>
                <w:color w:val="000000" w:themeColor="text1"/>
                <w:sz w:val="18"/>
                <w:szCs w:val="18"/>
                <w:lang w:val="en-US" w:eastAsia="ja-JP"/>
              </w:rPr>
              <w:t xml:space="preserve"> </w:t>
            </w:r>
            <w:r w:rsidR="00EA49F2" w:rsidRPr="00302643">
              <w:rPr>
                <w:rFonts w:asciiTheme="minorHAnsi" w:eastAsiaTheme="minorHAnsi" w:hAnsiTheme="minorHAnsi" w:cstheme="minorBidi"/>
                <w:color w:val="000000" w:themeColor="text1"/>
                <w:sz w:val="18"/>
                <w:szCs w:val="18"/>
                <w:lang w:val="en-US" w:eastAsia="ja-JP"/>
              </w:rPr>
              <w:t>C1</w:t>
            </w:r>
          </w:p>
        </w:tc>
      </w:tr>
      <w:tr w:rsidR="003F5973" w14:paraId="1ADC42F3" w14:textId="28398010" w:rsidTr="003F5973">
        <w:trPr>
          <w:trHeight w:val="276"/>
        </w:trPr>
        <w:tc>
          <w:tcPr>
            <w:tcW w:w="1828" w:type="dxa"/>
          </w:tcPr>
          <w:p w14:paraId="6D4CE3EE" w14:textId="77777777" w:rsidR="003F5973" w:rsidRPr="00E47B96" w:rsidRDefault="003F5973" w:rsidP="00225F7E">
            <w:pPr>
              <w:spacing w:line="276" w:lineRule="auto"/>
              <w:jc w:val="both"/>
              <w:rPr>
                <w:sz w:val="18"/>
                <w:szCs w:val="18"/>
              </w:rPr>
            </w:pPr>
            <w:proofErr w:type="spellStart"/>
            <w:r w:rsidRPr="00E47B96">
              <w:rPr>
                <w:sz w:val="18"/>
                <w:szCs w:val="18"/>
              </w:rPr>
              <w:t>verification_status</w:t>
            </w:r>
            <w:proofErr w:type="spellEnd"/>
          </w:p>
        </w:tc>
        <w:tc>
          <w:tcPr>
            <w:tcW w:w="1159" w:type="dxa"/>
          </w:tcPr>
          <w:p w14:paraId="39D116CD" w14:textId="77777777" w:rsidR="003F5973" w:rsidRPr="00E47B96" w:rsidRDefault="003F5973" w:rsidP="00225F7E">
            <w:pPr>
              <w:spacing w:line="276" w:lineRule="auto"/>
              <w:jc w:val="both"/>
              <w:rPr>
                <w:sz w:val="18"/>
                <w:szCs w:val="18"/>
              </w:rPr>
            </w:pPr>
            <w:r w:rsidRPr="00E47B96">
              <w:rPr>
                <w:sz w:val="18"/>
                <w:szCs w:val="18"/>
              </w:rPr>
              <w:t>Categorical</w:t>
            </w:r>
          </w:p>
        </w:tc>
        <w:tc>
          <w:tcPr>
            <w:tcW w:w="3529" w:type="dxa"/>
          </w:tcPr>
          <w:p w14:paraId="25647B55" w14:textId="77777777" w:rsidR="003F5973" w:rsidRPr="003F5973" w:rsidRDefault="003F5973" w:rsidP="00225F7E">
            <w:pPr>
              <w:spacing w:line="276" w:lineRule="auto"/>
              <w:jc w:val="both"/>
              <w:rPr>
                <w:sz w:val="16"/>
                <w:szCs w:val="16"/>
              </w:rPr>
            </w:pPr>
            <w:r w:rsidRPr="003F5973">
              <w:rPr>
                <w:sz w:val="16"/>
                <w:szCs w:val="16"/>
              </w:rPr>
              <w:t>Indicates if income was verified by LC, not verified, or if the income source was verified.</w:t>
            </w:r>
          </w:p>
        </w:tc>
        <w:tc>
          <w:tcPr>
            <w:tcW w:w="2835" w:type="dxa"/>
          </w:tcPr>
          <w:p w14:paraId="4D1EEF4E" w14:textId="318E77AF" w:rsidR="00EA49F2"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 xml:space="preserve"># of </w:t>
            </w:r>
            <w:r w:rsidRPr="003F5973">
              <w:rPr>
                <w:rFonts w:asciiTheme="minorHAnsi" w:eastAsiaTheme="minorHAnsi" w:hAnsiTheme="minorHAnsi" w:cstheme="minorBidi"/>
                <w:color w:val="000000" w:themeColor="text1"/>
                <w:sz w:val="18"/>
                <w:szCs w:val="18"/>
                <w:lang w:val="en-US" w:eastAsia="ja-JP"/>
              </w:rPr>
              <w:t>Unique</w:t>
            </w:r>
            <w:r>
              <w:rPr>
                <w:rFonts w:asciiTheme="minorHAnsi" w:eastAsiaTheme="minorHAnsi" w:hAnsiTheme="minorHAnsi" w:cstheme="minorBidi"/>
                <w:color w:val="000000" w:themeColor="text1"/>
                <w:sz w:val="18"/>
                <w:szCs w:val="18"/>
                <w:lang w:val="en-US" w:eastAsia="ja-JP"/>
              </w:rPr>
              <w:t xml:space="preserve"> Values: </w:t>
            </w:r>
            <w:r w:rsidR="00EA49F2" w:rsidRPr="00302643">
              <w:rPr>
                <w:rFonts w:asciiTheme="minorHAnsi" w:eastAsiaTheme="minorHAnsi" w:hAnsiTheme="minorHAnsi" w:cstheme="minorBidi"/>
                <w:color w:val="000000" w:themeColor="text1"/>
                <w:sz w:val="18"/>
                <w:szCs w:val="18"/>
                <w:lang w:val="en-US" w:eastAsia="ja-JP"/>
              </w:rPr>
              <w:t>3</w:t>
            </w:r>
          </w:p>
          <w:p w14:paraId="1DACCBC5" w14:textId="44B19159" w:rsidR="003F5973"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Most Occurring Value</w:t>
            </w:r>
            <w:r w:rsidRPr="003F5973">
              <w:rPr>
                <w:rFonts w:asciiTheme="minorHAnsi" w:eastAsiaTheme="minorHAnsi" w:hAnsiTheme="minorHAnsi" w:cstheme="minorBidi"/>
                <w:color w:val="000000" w:themeColor="text1"/>
                <w:sz w:val="18"/>
                <w:szCs w:val="18"/>
                <w:lang w:val="en-US" w:eastAsia="ja-JP"/>
              </w:rPr>
              <w:t>:</w:t>
            </w:r>
            <w:r>
              <w:rPr>
                <w:rFonts w:asciiTheme="minorHAnsi" w:eastAsiaTheme="minorHAnsi" w:hAnsiTheme="minorHAnsi" w:cstheme="minorBidi"/>
                <w:color w:val="000000" w:themeColor="text1"/>
                <w:sz w:val="18"/>
                <w:szCs w:val="18"/>
                <w:lang w:val="en-US" w:eastAsia="ja-JP"/>
              </w:rPr>
              <w:t xml:space="preserve"> </w:t>
            </w:r>
            <w:r w:rsidR="00EA49F2" w:rsidRPr="00302643">
              <w:rPr>
                <w:rFonts w:asciiTheme="minorHAnsi" w:eastAsiaTheme="minorHAnsi" w:hAnsiTheme="minorHAnsi" w:cstheme="minorBidi"/>
                <w:color w:val="000000" w:themeColor="text1"/>
                <w:sz w:val="18"/>
                <w:szCs w:val="18"/>
                <w:lang w:val="en-US" w:eastAsia="ja-JP"/>
              </w:rPr>
              <w:t>Source Verified</w:t>
            </w:r>
          </w:p>
        </w:tc>
      </w:tr>
      <w:tr w:rsidR="003F5973" w14:paraId="0BF72144" w14:textId="3AFA237D" w:rsidTr="003F5973">
        <w:trPr>
          <w:trHeight w:val="276"/>
        </w:trPr>
        <w:tc>
          <w:tcPr>
            <w:tcW w:w="1828" w:type="dxa"/>
          </w:tcPr>
          <w:p w14:paraId="0F011A4E" w14:textId="04536A2B" w:rsidR="003F5973" w:rsidRPr="00E47B96" w:rsidRDefault="00E85DA3" w:rsidP="00225F7E">
            <w:pPr>
              <w:spacing w:line="276" w:lineRule="auto"/>
              <w:jc w:val="both"/>
              <w:rPr>
                <w:sz w:val="18"/>
                <w:szCs w:val="18"/>
              </w:rPr>
            </w:pPr>
            <w:r>
              <w:rPr>
                <w:sz w:val="18"/>
                <w:szCs w:val="18"/>
              </w:rPr>
              <w:t>t</w:t>
            </w:r>
            <w:r w:rsidR="003F5973" w:rsidRPr="00E47B96">
              <w:rPr>
                <w:sz w:val="18"/>
                <w:szCs w:val="18"/>
              </w:rPr>
              <w:t>erm</w:t>
            </w:r>
            <w:r w:rsidR="000442B6">
              <w:rPr>
                <w:sz w:val="18"/>
                <w:szCs w:val="18"/>
              </w:rPr>
              <w:t xml:space="preserve"> -</w:t>
            </w:r>
          </w:p>
        </w:tc>
        <w:tc>
          <w:tcPr>
            <w:tcW w:w="1159" w:type="dxa"/>
          </w:tcPr>
          <w:p w14:paraId="385AD464" w14:textId="77777777" w:rsidR="003F5973" w:rsidRPr="00E47B96" w:rsidRDefault="003F5973" w:rsidP="00225F7E">
            <w:pPr>
              <w:spacing w:line="276" w:lineRule="auto"/>
              <w:jc w:val="both"/>
              <w:rPr>
                <w:sz w:val="18"/>
                <w:szCs w:val="18"/>
              </w:rPr>
            </w:pPr>
            <w:r w:rsidRPr="00E47B96">
              <w:rPr>
                <w:sz w:val="18"/>
                <w:szCs w:val="18"/>
              </w:rPr>
              <w:t>Categorical</w:t>
            </w:r>
          </w:p>
        </w:tc>
        <w:tc>
          <w:tcPr>
            <w:tcW w:w="3529" w:type="dxa"/>
          </w:tcPr>
          <w:p w14:paraId="0F92C0B2" w14:textId="77777777" w:rsidR="003F5973" w:rsidRPr="003F5973" w:rsidRDefault="003F5973" w:rsidP="00225F7E">
            <w:pPr>
              <w:spacing w:line="276" w:lineRule="auto"/>
              <w:jc w:val="both"/>
              <w:rPr>
                <w:sz w:val="16"/>
                <w:szCs w:val="16"/>
              </w:rPr>
            </w:pPr>
            <w:r w:rsidRPr="003F5973">
              <w:rPr>
                <w:sz w:val="16"/>
                <w:szCs w:val="16"/>
              </w:rPr>
              <w:t>The number of payments on the loan. Values are in months and can be either 36 or 60.</w:t>
            </w:r>
          </w:p>
        </w:tc>
        <w:tc>
          <w:tcPr>
            <w:tcW w:w="2835" w:type="dxa"/>
          </w:tcPr>
          <w:p w14:paraId="37B8752E" w14:textId="22B4E2C1" w:rsidR="00EA49F2"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 xml:space="preserve"># of </w:t>
            </w:r>
            <w:r w:rsidRPr="003F5973">
              <w:rPr>
                <w:rFonts w:asciiTheme="minorHAnsi" w:eastAsiaTheme="minorHAnsi" w:hAnsiTheme="minorHAnsi" w:cstheme="minorBidi"/>
                <w:color w:val="000000" w:themeColor="text1"/>
                <w:sz w:val="18"/>
                <w:szCs w:val="18"/>
                <w:lang w:val="en-US" w:eastAsia="ja-JP"/>
              </w:rPr>
              <w:t>Unique</w:t>
            </w:r>
            <w:r>
              <w:rPr>
                <w:rFonts w:asciiTheme="minorHAnsi" w:eastAsiaTheme="minorHAnsi" w:hAnsiTheme="minorHAnsi" w:cstheme="minorBidi"/>
                <w:color w:val="000000" w:themeColor="text1"/>
                <w:sz w:val="18"/>
                <w:szCs w:val="18"/>
                <w:lang w:val="en-US" w:eastAsia="ja-JP"/>
              </w:rPr>
              <w:t xml:space="preserve"> Values: </w:t>
            </w:r>
            <w:r w:rsidR="00EA49F2" w:rsidRPr="00302643">
              <w:rPr>
                <w:rFonts w:asciiTheme="minorHAnsi" w:eastAsiaTheme="minorHAnsi" w:hAnsiTheme="minorHAnsi" w:cstheme="minorBidi"/>
                <w:color w:val="000000" w:themeColor="text1"/>
                <w:sz w:val="18"/>
                <w:szCs w:val="18"/>
                <w:lang w:val="en-US" w:eastAsia="ja-JP"/>
              </w:rPr>
              <w:t>2</w:t>
            </w:r>
          </w:p>
          <w:p w14:paraId="122906E0" w14:textId="0A85714F" w:rsidR="003F5973"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Most Occurring Value</w:t>
            </w:r>
            <w:r w:rsidRPr="003F5973">
              <w:rPr>
                <w:rFonts w:asciiTheme="minorHAnsi" w:eastAsiaTheme="minorHAnsi" w:hAnsiTheme="minorHAnsi" w:cstheme="minorBidi"/>
                <w:color w:val="000000" w:themeColor="text1"/>
                <w:sz w:val="18"/>
                <w:szCs w:val="18"/>
                <w:lang w:val="en-US" w:eastAsia="ja-JP"/>
              </w:rPr>
              <w:t>:</w:t>
            </w:r>
            <w:r>
              <w:rPr>
                <w:rFonts w:asciiTheme="minorHAnsi" w:eastAsiaTheme="minorHAnsi" w:hAnsiTheme="minorHAnsi" w:cstheme="minorBidi"/>
                <w:color w:val="000000" w:themeColor="text1"/>
                <w:sz w:val="18"/>
                <w:szCs w:val="18"/>
                <w:lang w:val="en-US" w:eastAsia="ja-JP"/>
              </w:rPr>
              <w:t xml:space="preserve"> </w:t>
            </w:r>
            <w:r w:rsidR="00EA49F2" w:rsidRPr="00302643">
              <w:rPr>
                <w:rFonts w:asciiTheme="minorHAnsi" w:eastAsiaTheme="minorHAnsi" w:hAnsiTheme="minorHAnsi" w:cstheme="minorBidi"/>
                <w:color w:val="000000" w:themeColor="text1"/>
                <w:sz w:val="18"/>
                <w:szCs w:val="18"/>
                <w:lang w:val="en-US" w:eastAsia="ja-JP"/>
              </w:rPr>
              <w:t>36 months</w:t>
            </w:r>
          </w:p>
        </w:tc>
      </w:tr>
      <w:tr w:rsidR="003F5973" w14:paraId="2CF0A6A0" w14:textId="3B82B517" w:rsidTr="003F5973">
        <w:trPr>
          <w:trHeight w:val="276"/>
        </w:trPr>
        <w:tc>
          <w:tcPr>
            <w:tcW w:w="1828" w:type="dxa"/>
          </w:tcPr>
          <w:p w14:paraId="22C3F4D0" w14:textId="77777777" w:rsidR="003F5973" w:rsidRPr="00E47B96" w:rsidRDefault="003F5973" w:rsidP="00225F7E">
            <w:pPr>
              <w:spacing w:line="276" w:lineRule="auto"/>
              <w:jc w:val="both"/>
              <w:rPr>
                <w:sz w:val="18"/>
                <w:szCs w:val="18"/>
              </w:rPr>
            </w:pPr>
            <w:r w:rsidRPr="00E47B96">
              <w:rPr>
                <w:sz w:val="18"/>
                <w:szCs w:val="18"/>
              </w:rPr>
              <w:t>purpose</w:t>
            </w:r>
          </w:p>
        </w:tc>
        <w:tc>
          <w:tcPr>
            <w:tcW w:w="1159" w:type="dxa"/>
          </w:tcPr>
          <w:p w14:paraId="52939180" w14:textId="77777777" w:rsidR="003F5973" w:rsidRPr="00E47B96" w:rsidRDefault="003F5973" w:rsidP="00225F7E">
            <w:pPr>
              <w:spacing w:line="276" w:lineRule="auto"/>
              <w:jc w:val="both"/>
              <w:rPr>
                <w:sz w:val="18"/>
                <w:szCs w:val="18"/>
              </w:rPr>
            </w:pPr>
            <w:r w:rsidRPr="00E47B96">
              <w:rPr>
                <w:sz w:val="18"/>
                <w:szCs w:val="18"/>
              </w:rPr>
              <w:t>Categorical</w:t>
            </w:r>
          </w:p>
        </w:tc>
        <w:tc>
          <w:tcPr>
            <w:tcW w:w="3529" w:type="dxa"/>
          </w:tcPr>
          <w:p w14:paraId="0241AF59" w14:textId="77777777" w:rsidR="003F5973" w:rsidRPr="003F5973" w:rsidRDefault="003F5973" w:rsidP="00225F7E">
            <w:pPr>
              <w:spacing w:line="276" w:lineRule="auto"/>
              <w:jc w:val="both"/>
              <w:rPr>
                <w:sz w:val="16"/>
                <w:szCs w:val="16"/>
              </w:rPr>
            </w:pPr>
            <w:r w:rsidRPr="003F5973">
              <w:rPr>
                <w:sz w:val="16"/>
                <w:szCs w:val="16"/>
              </w:rPr>
              <w:t>A category provided by the borrower for the loan request.</w:t>
            </w:r>
          </w:p>
        </w:tc>
        <w:tc>
          <w:tcPr>
            <w:tcW w:w="2835" w:type="dxa"/>
          </w:tcPr>
          <w:p w14:paraId="77C4FBB6" w14:textId="12060D26" w:rsidR="00EA49F2"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 xml:space="preserve"># of </w:t>
            </w:r>
            <w:r w:rsidRPr="003F5973">
              <w:rPr>
                <w:rFonts w:asciiTheme="minorHAnsi" w:eastAsiaTheme="minorHAnsi" w:hAnsiTheme="minorHAnsi" w:cstheme="minorBidi"/>
                <w:color w:val="000000" w:themeColor="text1"/>
                <w:sz w:val="18"/>
                <w:szCs w:val="18"/>
                <w:lang w:val="en-US" w:eastAsia="ja-JP"/>
              </w:rPr>
              <w:t>Unique</w:t>
            </w:r>
            <w:r>
              <w:rPr>
                <w:rFonts w:asciiTheme="minorHAnsi" w:eastAsiaTheme="minorHAnsi" w:hAnsiTheme="minorHAnsi" w:cstheme="minorBidi"/>
                <w:color w:val="000000" w:themeColor="text1"/>
                <w:sz w:val="18"/>
                <w:szCs w:val="18"/>
                <w:lang w:val="en-US" w:eastAsia="ja-JP"/>
              </w:rPr>
              <w:t xml:space="preserve"> Values: </w:t>
            </w:r>
            <w:r w:rsidR="00EA49F2" w:rsidRPr="00302643">
              <w:rPr>
                <w:rFonts w:asciiTheme="minorHAnsi" w:eastAsiaTheme="minorHAnsi" w:hAnsiTheme="minorHAnsi" w:cstheme="minorBidi"/>
                <w:color w:val="000000" w:themeColor="text1"/>
                <w:sz w:val="18"/>
                <w:szCs w:val="18"/>
                <w:lang w:val="en-US" w:eastAsia="ja-JP"/>
              </w:rPr>
              <w:t>14</w:t>
            </w:r>
          </w:p>
          <w:p w14:paraId="62A5F99A" w14:textId="30418D47" w:rsidR="003F5973"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Most Occurring Value</w:t>
            </w:r>
            <w:r w:rsidRPr="003F5973">
              <w:rPr>
                <w:rFonts w:asciiTheme="minorHAnsi" w:eastAsiaTheme="minorHAnsi" w:hAnsiTheme="minorHAnsi" w:cstheme="minorBidi"/>
                <w:color w:val="000000" w:themeColor="text1"/>
                <w:sz w:val="18"/>
                <w:szCs w:val="18"/>
                <w:lang w:val="en-US" w:eastAsia="ja-JP"/>
              </w:rPr>
              <w:t>:</w:t>
            </w:r>
            <w:r>
              <w:rPr>
                <w:rFonts w:asciiTheme="minorHAnsi" w:eastAsiaTheme="minorHAnsi" w:hAnsiTheme="minorHAnsi" w:cstheme="minorBidi"/>
                <w:color w:val="000000" w:themeColor="text1"/>
                <w:sz w:val="18"/>
                <w:szCs w:val="18"/>
                <w:lang w:val="en-US" w:eastAsia="ja-JP"/>
              </w:rPr>
              <w:t xml:space="preserve"> </w:t>
            </w:r>
            <w:proofErr w:type="spellStart"/>
            <w:r w:rsidR="00EA49F2" w:rsidRPr="00302643">
              <w:rPr>
                <w:rFonts w:asciiTheme="minorHAnsi" w:eastAsiaTheme="minorHAnsi" w:hAnsiTheme="minorHAnsi" w:cstheme="minorBidi"/>
                <w:color w:val="000000" w:themeColor="text1"/>
                <w:sz w:val="18"/>
                <w:szCs w:val="18"/>
                <w:lang w:val="en-US" w:eastAsia="ja-JP"/>
              </w:rPr>
              <w:t>debt_consolidation</w:t>
            </w:r>
            <w:proofErr w:type="spellEnd"/>
          </w:p>
        </w:tc>
      </w:tr>
      <w:tr w:rsidR="003F5973" w14:paraId="2BFACE78" w14:textId="1C2D8F82" w:rsidTr="003F5973">
        <w:trPr>
          <w:trHeight w:val="276"/>
        </w:trPr>
        <w:tc>
          <w:tcPr>
            <w:tcW w:w="1828" w:type="dxa"/>
          </w:tcPr>
          <w:p w14:paraId="273511EF" w14:textId="77777777" w:rsidR="003F5973" w:rsidRPr="00E47B96" w:rsidRDefault="003F5973" w:rsidP="00225F7E">
            <w:pPr>
              <w:spacing w:line="276" w:lineRule="auto"/>
              <w:jc w:val="both"/>
              <w:rPr>
                <w:sz w:val="18"/>
                <w:szCs w:val="18"/>
              </w:rPr>
            </w:pPr>
            <w:proofErr w:type="spellStart"/>
            <w:r w:rsidRPr="00E47B96">
              <w:rPr>
                <w:sz w:val="18"/>
                <w:szCs w:val="18"/>
              </w:rPr>
              <w:t>annual_inc</w:t>
            </w:r>
            <w:proofErr w:type="spellEnd"/>
          </w:p>
        </w:tc>
        <w:tc>
          <w:tcPr>
            <w:tcW w:w="1159" w:type="dxa"/>
          </w:tcPr>
          <w:p w14:paraId="39FDC515" w14:textId="77777777" w:rsidR="003F5973" w:rsidRPr="00E47B96" w:rsidRDefault="003F5973" w:rsidP="00225F7E">
            <w:pPr>
              <w:spacing w:line="276" w:lineRule="auto"/>
              <w:jc w:val="both"/>
              <w:rPr>
                <w:sz w:val="18"/>
                <w:szCs w:val="18"/>
              </w:rPr>
            </w:pPr>
            <w:r w:rsidRPr="00E47B96">
              <w:rPr>
                <w:sz w:val="18"/>
                <w:szCs w:val="18"/>
              </w:rPr>
              <w:t>Numeric</w:t>
            </w:r>
          </w:p>
        </w:tc>
        <w:tc>
          <w:tcPr>
            <w:tcW w:w="3529" w:type="dxa"/>
          </w:tcPr>
          <w:p w14:paraId="577E8680" w14:textId="77777777" w:rsidR="003F5973" w:rsidRPr="003F5973" w:rsidRDefault="003F5973" w:rsidP="00225F7E">
            <w:pPr>
              <w:spacing w:line="276" w:lineRule="auto"/>
              <w:jc w:val="both"/>
              <w:rPr>
                <w:sz w:val="16"/>
                <w:szCs w:val="16"/>
              </w:rPr>
            </w:pPr>
            <w:r w:rsidRPr="003F5973">
              <w:rPr>
                <w:sz w:val="16"/>
                <w:szCs w:val="16"/>
              </w:rPr>
              <w:t>The self-reported annual income provided by the borrower during registration.</w:t>
            </w:r>
          </w:p>
        </w:tc>
        <w:tc>
          <w:tcPr>
            <w:tcW w:w="2835" w:type="dxa"/>
          </w:tcPr>
          <w:p w14:paraId="4994F7DF" w14:textId="2A42120D"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25</w:t>
            </w:r>
            <w:r w:rsidR="00302643" w:rsidRPr="00302643">
              <w:rPr>
                <w:rFonts w:asciiTheme="minorHAnsi" w:eastAsiaTheme="minorHAnsi" w:hAnsiTheme="minorHAnsi" w:cstheme="minorBidi"/>
                <w:color w:val="000000" w:themeColor="text1"/>
                <w:sz w:val="18"/>
                <w:szCs w:val="18"/>
                <w:vertAlign w:val="superscript"/>
                <w:lang w:val="en-US" w:eastAsia="ja-JP"/>
              </w:rPr>
              <w:t>th</w:t>
            </w:r>
            <w:r w:rsidR="00302643">
              <w:rPr>
                <w:rFonts w:asciiTheme="minorHAnsi" w:eastAsiaTheme="minorHAnsi" w:hAnsiTheme="minorHAnsi" w:cstheme="minorBidi"/>
                <w:color w:val="000000" w:themeColor="text1"/>
                <w:sz w:val="18"/>
                <w:szCs w:val="18"/>
                <w:vertAlign w:val="superscript"/>
                <w:lang w:val="en-US" w:eastAsia="ja-JP"/>
              </w:rPr>
              <w:t xml:space="preserve"> </w:t>
            </w:r>
            <w:r w:rsidR="00302643">
              <w:rPr>
                <w:rFonts w:asciiTheme="minorHAnsi" w:eastAsiaTheme="minorHAnsi" w:hAnsiTheme="minorHAnsi" w:cstheme="minorBidi"/>
                <w:color w:val="000000" w:themeColor="text1"/>
                <w:sz w:val="18"/>
                <w:szCs w:val="18"/>
                <w:lang w:val="en-US" w:eastAsia="ja-JP"/>
              </w:rPr>
              <w:t xml:space="preserve">percentile: </w:t>
            </w:r>
            <w:r w:rsidRPr="00302643">
              <w:rPr>
                <w:rFonts w:asciiTheme="minorHAnsi" w:eastAsiaTheme="minorHAnsi" w:hAnsiTheme="minorHAnsi" w:cstheme="minorBidi"/>
                <w:color w:val="000000" w:themeColor="text1"/>
                <w:sz w:val="18"/>
                <w:szCs w:val="18"/>
                <w:lang w:val="en-US" w:eastAsia="ja-JP"/>
              </w:rPr>
              <w:t>45700.</w:t>
            </w:r>
            <w:r w:rsidR="00302643">
              <w:rPr>
                <w:rFonts w:asciiTheme="minorHAnsi" w:eastAsiaTheme="minorHAnsi" w:hAnsiTheme="minorHAnsi" w:cstheme="minorBidi"/>
                <w:color w:val="000000" w:themeColor="text1"/>
                <w:sz w:val="18"/>
                <w:szCs w:val="18"/>
                <w:lang w:val="en-US" w:eastAsia="ja-JP"/>
              </w:rPr>
              <w:t>00</w:t>
            </w:r>
          </w:p>
          <w:p w14:paraId="72F60ADD" w14:textId="3A2B44CE"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50%</w:t>
            </w:r>
            <w:r w:rsidR="00302643">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65000.00</w:t>
            </w:r>
          </w:p>
          <w:p w14:paraId="12CA70D4" w14:textId="6B9A84E5" w:rsidR="003F5973"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75%</w:t>
            </w:r>
            <w:r w:rsidR="00302643">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90000.00</w:t>
            </w:r>
          </w:p>
        </w:tc>
      </w:tr>
      <w:tr w:rsidR="003F5973" w14:paraId="5C0F118A" w14:textId="30A2E0F3" w:rsidTr="003F5973">
        <w:trPr>
          <w:trHeight w:val="276"/>
        </w:trPr>
        <w:tc>
          <w:tcPr>
            <w:tcW w:w="1828" w:type="dxa"/>
          </w:tcPr>
          <w:p w14:paraId="4FCF8FA2" w14:textId="77777777" w:rsidR="003F5973" w:rsidRPr="00E47B96" w:rsidRDefault="003F5973" w:rsidP="00225F7E">
            <w:pPr>
              <w:spacing w:line="276" w:lineRule="auto"/>
              <w:jc w:val="both"/>
              <w:rPr>
                <w:sz w:val="18"/>
                <w:szCs w:val="18"/>
              </w:rPr>
            </w:pPr>
            <w:proofErr w:type="spellStart"/>
            <w:r w:rsidRPr="00E47B96">
              <w:rPr>
                <w:sz w:val="18"/>
                <w:szCs w:val="18"/>
              </w:rPr>
              <w:t>emp_length</w:t>
            </w:r>
            <w:proofErr w:type="spellEnd"/>
          </w:p>
        </w:tc>
        <w:tc>
          <w:tcPr>
            <w:tcW w:w="1159" w:type="dxa"/>
          </w:tcPr>
          <w:p w14:paraId="68C622F9" w14:textId="77777777" w:rsidR="003F5973" w:rsidRPr="00E47B96" w:rsidRDefault="003F5973" w:rsidP="00225F7E">
            <w:pPr>
              <w:spacing w:line="276" w:lineRule="auto"/>
              <w:jc w:val="both"/>
              <w:rPr>
                <w:sz w:val="18"/>
                <w:szCs w:val="18"/>
              </w:rPr>
            </w:pPr>
            <w:r w:rsidRPr="00E47B96">
              <w:rPr>
                <w:sz w:val="18"/>
                <w:szCs w:val="18"/>
              </w:rPr>
              <w:t>Categorical</w:t>
            </w:r>
          </w:p>
        </w:tc>
        <w:tc>
          <w:tcPr>
            <w:tcW w:w="3529" w:type="dxa"/>
          </w:tcPr>
          <w:p w14:paraId="1438A498" w14:textId="77777777" w:rsidR="003F5973" w:rsidRPr="003F5973" w:rsidRDefault="003F5973" w:rsidP="00225F7E">
            <w:pPr>
              <w:spacing w:line="276" w:lineRule="auto"/>
              <w:jc w:val="both"/>
              <w:rPr>
                <w:sz w:val="16"/>
                <w:szCs w:val="16"/>
              </w:rPr>
            </w:pPr>
            <w:r w:rsidRPr="003F5973">
              <w:rPr>
                <w:sz w:val="16"/>
                <w:szCs w:val="16"/>
              </w:rPr>
              <w:t>Employment length in years. Possible values are between 0 and 10 where 0 means less than one year and 10 means ten or more years.</w:t>
            </w:r>
          </w:p>
        </w:tc>
        <w:tc>
          <w:tcPr>
            <w:tcW w:w="2835" w:type="dxa"/>
          </w:tcPr>
          <w:p w14:paraId="675D9020" w14:textId="7D8ABCE9" w:rsidR="00EA49F2"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 xml:space="preserve"># of </w:t>
            </w:r>
            <w:r w:rsidRPr="003F5973">
              <w:rPr>
                <w:rFonts w:asciiTheme="minorHAnsi" w:eastAsiaTheme="minorHAnsi" w:hAnsiTheme="minorHAnsi" w:cstheme="minorBidi"/>
                <w:color w:val="000000" w:themeColor="text1"/>
                <w:sz w:val="18"/>
                <w:szCs w:val="18"/>
                <w:lang w:val="en-US" w:eastAsia="ja-JP"/>
              </w:rPr>
              <w:t>Unique</w:t>
            </w:r>
            <w:r>
              <w:rPr>
                <w:rFonts w:asciiTheme="minorHAnsi" w:eastAsiaTheme="minorHAnsi" w:hAnsiTheme="minorHAnsi" w:cstheme="minorBidi"/>
                <w:color w:val="000000" w:themeColor="text1"/>
                <w:sz w:val="18"/>
                <w:szCs w:val="18"/>
                <w:lang w:val="en-US" w:eastAsia="ja-JP"/>
              </w:rPr>
              <w:t xml:space="preserve"> Values: </w:t>
            </w:r>
            <w:r w:rsidR="00EA49F2" w:rsidRPr="00302643">
              <w:rPr>
                <w:rFonts w:asciiTheme="minorHAnsi" w:eastAsiaTheme="minorHAnsi" w:hAnsiTheme="minorHAnsi" w:cstheme="minorBidi"/>
                <w:color w:val="000000" w:themeColor="text1"/>
                <w:sz w:val="18"/>
                <w:szCs w:val="18"/>
                <w:lang w:val="en-US" w:eastAsia="ja-JP"/>
              </w:rPr>
              <w:t>11</w:t>
            </w:r>
          </w:p>
          <w:p w14:paraId="5C9EDA14" w14:textId="66AA661D" w:rsidR="003F5973"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Most Occurring Value</w:t>
            </w:r>
            <w:r w:rsidRPr="003F5973">
              <w:rPr>
                <w:rFonts w:asciiTheme="minorHAnsi" w:eastAsiaTheme="minorHAnsi" w:hAnsiTheme="minorHAnsi" w:cstheme="minorBidi"/>
                <w:color w:val="000000" w:themeColor="text1"/>
                <w:sz w:val="18"/>
                <w:szCs w:val="18"/>
                <w:lang w:val="en-US" w:eastAsia="ja-JP"/>
              </w:rPr>
              <w:t>:</w:t>
            </w:r>
            <w:r>
              <w:rPr>
                <w:rFonts w:asciiTheme="minorHAnsi" w:eastAsiaTheme="minorHAnsi" w:hAnsiTheme="minorHAnsi" w:cstheme="minorBidi"/>
                <w:color w:val="000000" w:themeColor="text1"/>
                <w:sz w:val="18"/>
                <w:szCs w:val="18"/>
                <w:lang w:val="en-US" w:eastAsia="ja-JP"/>
              </w:rPr>
              <w:t xml:space="preserve"> </w:t>
            </w:r>
            <w:r w:rsidR="00EA49F2" w:rsidRPr="00302643">
              <w:rPr>
                <w:rFonts w:asciiTheme="minorHAnsi" w:eastAsiaTheme="minorHAnsi" w:hAnsiTheme="minorHAnsi" w:cstheme="minorBidi"/>
                <w:color w:val="000000" w:themeColor="text1"/>
                <w:sz w:val="18"/>
                <w:szCs w:val="18"/>
                <w:lang w:val="en-US" w:eastAsia="ja-JP"/>
              </w:rPr>
              <w:t>10+ years</w:t>
            </w:r>
          </w:p>
        </w:tc>
      </w:tr>
      <w:tr w:rsidR="003F5973" w14:paraId="32A8E40B" w14:textId="5BC6BF44" w:rsidTr="003F5973">
        <w:trPr>
          <w:trHeight w:val="276"/>
        </w:trPr>
        <w:tc>
          <w:tcPr>
            <w:tcW w:w="1828" w:type="dxa"/>
          </w:tcPr>
          <w:p w14:paraId="4920CF6C" w14:textId="77777777" w:rsidR="003F5973" w:rsidRPr="00E47B96" w:rsidRDefault="003F5973" w:rsidP="00225F7E">
            <w:pPr>
              <w:spacing w:line="276" w:lineRule="auto"/>
              <w:jc w:val="both"/>
              <w:rPr>
                <w:sz w:val="18"/>
                <w:szCs w:val="18"/>
              </w:rPr>
            </w:pPr>
            <w:proofErr w:type="spellStart"/>
            <w:r w:rsidRPr="00E47B96">
              <w:rPr>
                <w:sz w:val="18"/>
                <w:szCs w:val="18"/>
              </w:rPr>
              <w:lastRenderedPageBreak/>
              <w:t>home_ownership</w:t>
            </w:r>
            <w:proofErr w:type="spellEnd"/>
          </w:p>
        </w:tc>
        <w:tc>
          <w:tcPr>
            <w:tcW w:w="1159" w:type="dxa"/>
          </w:tcPr>
          <w:p w14:paraId="0AC2387B" w14:textId="77777777" w:rsidR="003F5973" w:rsidRPr="00E47B96" w:rsidRDefault="003F5973" w:rsidP="00225F7E">
            <w:pPr>
              <w:spacing w:line="276" w:lineRule="auto"/>
              <w:jc w:val="both"/>
              <w:rPr>
                <w:sz w:val="18"/>
                <w:szCs w:val="18"/>
              </w:rPr>
            </w:pPr>
            <w:r w:rsidRPr="00E47B96">
              <w:rPr>
                <w:sz w:val="18"/>
                <w:szCs w:val="18"/>
              </w:rPr>
              <w:t>Categorical</w:t>
            </w:r>
          </w:p>
        </w:tc>
        <w:tc>
          <w:tcPr>
            <w:tcW w:w="3529" w:type="dxa"/>
          </w:tcPr>
          <w:p w14:paraId="57FD7CC8" w14:textId="77777777" w:rsidR="003F5973" w:rsidRPr="003F5973" w:rsidRDefault="003F5973" w:rsidP="00225F7E">
            <w:pPr>
              <w:spacing w:line="276" w:lineRule="auto"/>
              <w:jc w:val="both"/>
              <w:rPr>
                <w:sz w:val="16"/>
                <w:szCs w:val="16"/>
              </w:rPr>
            </w:pPr>
            <w:r w:rsidRPr="003F5973">
              <w:rPr>
                <w:sz w:val="16"/>
                <w:szCs w:val="16"/>
              </w:rPr>
              <w:t>The home ownership status provided by the borrower during registration or obtained from the credit report. Our values are: RENT, OWN, MORTGAGE, OTHER</w:t>
            </w:r>
          </w:p>
        </w:tc>
        <w:tc>
          <w:tcPr>
            <w:tcW w:w="2835" w:type="dxa"/>
          </w:tcPr>
          <w:p w14:paraId="256EBE3B" w14:textId="5A80FAC9" w:rsidR="00EA49F2"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 xml:space="preserve"># of </w:t>
            </w:r>
            <w:r w:rsidRPr="003F5973">
              <w:rPr>
                <w:rFonts w:asciiTheme="minorHAnsi" w:eastAsiaTheme="minorHAnsi" w:hAnsiTheme="minorHAnsi" w:cstheme="minorBidi"/>
                <w:color w:val="000000" w:themeColor="text1"/>
                <w:sz w:val="18"/>
                <w:szCs w:val="18"/>
                <w:lang w:val="en-US" w:eastAsia="ja-JP"/>
              </w:rPr>
              <w:t>Unique</w:t>
            </w:r>
            <w:r>
              <w:rPr>
                <w:rFonts w:asciiTheme="minorHAnsi" w:eastAsiaTheme="minorHAnsi" w:hAnsiTheme="minorHAnsi" w:cstheme="minorBidi"/>
                <w:color w:val="000000" w:themeColor="text1"/>
                <w:sz w:val="18"/>
                <w:szCs w:val="18"/>
                <w:lang w:val="en-US" w:eastAsia="ja-JP"/>
              </w:rPr>
              <w:t xml:space="preserve"> Values: </w:t>
            </w:r>
            <w:r w:rsidR="00EA49F2" w:rsidRPr="00302643">
              <w:rPr>
                <w:rFonts w:asciiTheme="minorHAnsi" w:eastAsiaTheme="minorHAnsi" w:hAnsiTheme="minorHAnsi" w:cstheme="minorBidi"/>
                <w:color w:val="000000" w:themeColor="text1"/>
                <w:sz w:val="18"/>
                <w:szCs w:val="18"/>
                <w:lang w:val="en-US" w:eastAsia="ja-JP"/>
              </w:rPr>
              <w:t>6</w:t>
            </w:r>
          </w:p>
          <w:p w14:paraId="71464A5F" w14:textId="03DB1226" w:rsidR="003F5973" w:rsidRPr="00302643" w:rsidRDefault="003D183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Pr>
                <w:rFonts w:asciiTheme="minorHAnsi" w:eastAsiaTheme="minorHAnsi" w:hAnsiTheme="minorHAnsi" w:cstheme="minorBidi"/>
                <w:color w:val="000000" w:themeColor="text1"/>
                <w:sz w:val="18"/>
                <w:szCs w:val="18"/>
                <w:lang w:val="en-US" w:eastAsia="ja-JP"/>
              </w:rPr>
              <w:t>Most Occurring Value</w:t>
            </w:r>
            <w:r w:rsidRPr="003F5973">
              <w:rPr>
                <w:rFonts w:asciiTheme="minorHAnsi" w:eastAsiaTheme="minorHAnsi" w:hAnsiTheme="minorHAnsi" w:cstheme="minorBidi"/>
                <w:color w:val="000000" w:themeColor="text1"/>
                <w:sz w:val="18"/>
                <w:szCs w:val="18"/>
                <w:lang w:val="en-US" w:eastAsia="ja-JP"/>
              </w:rPr>
              <w:t>:</w:t>
            </w:r>
            <w:r>
              <w:rPr>
                <w:rFonts w:asciiTheme="minorHAnsi" w:eastAsiaTheme="minorHAnsi" w:hAnsiTheme="minorHAnsi" w:cstheme="minorBidi"/>
                <w:color w:val="000000" w:themeColor="text1"/>
                <w:sz w:val="18"/>
                <w:szCs w:val="18"/>
                <w:lang w:val="en-US" w:eastAsia="ja-JP"/>
              </w:rPr>
              <w:t xml:space="preserve"> </w:t>
            </w:r>
            <w:r w:rsidR="00EA49F2" w:rsidRPr="00302643">
              <w:rPr>
                <w:rFonts w:asciiTheme="minorHAnsi" w:eastAsiaTheme="minorHAnsi" w:hAnsiTheme="minorHAnsi" w:cstheme="minorBidi"/>
                <w:color w:val="000000" w:themeColor="text1"/>
                <w:sz w:val="18"/>
                <w:szCs w:val="18"/>
                <w:lang w:val="en-US" w:eastAsia="ja-JP"/>
              </w:rPr>
              <w:t>MORTGAGE</w:t>
            </w:r>
          </w:p>
        </w:tc>
      </w:tr>
      <w:tr w:rsidR="003F5973" w14:paraId="4F954EB0" w14:textId="2C69985F" w:rsidTr="003F5973">
        <w:trPr>
          <w:trHeight w:val="276"/>
        </w:trPr>
        <w:tc>
          <w:tcPr>
            <w:tcW w:w="1828" w:type="dxa"/>
          </w:tcPr>
          <w:p w14:paraId="1441363E" w14:textId="77777777" w:rsidR="003F5973" w:rsidRDefault="003F5973" w:rsidP="00225F7E">
            <w:pPr>
              <w:spacing w:line="276" w:lineRule="auto"/>
              <w:jc w:val="both"/>
              <w:rPr>
                <w:sz w:val="18"/>
                <w:szCs w:val="18"/>
              </w:rPr>
            </w:pPr>
            <w:proofErr w:type="spellStart"/>
            <w:r w:rsidRPr="00E47B96">
              <w:rPr>
                <w:sz w:val="18"/>
                <w:szCs w:val="18"/>
              </w:rPr>
              <w:t>acc_now_delinq</w:t>
            </w:r>
            <w:proofErr w:type="spellEnd"/>
          </w:p>
        </w:tc>
        <w:tc>
          <w:tcPr>
            <w:tcW w:w="1159" w:type="dxa"/>
          </w:tcPr>
          <w:p w14:paraId="24CA9D80" w14:textId="77777777" w:rsidR="003F5973" w:rsidRPr="00542636" w:rsidRDefault="003F5973" w:rsidP="00225F7E">
            <w:pPr>
              <w:spacing w:line="276" w:lineRule="auto"/>
              <w:jc w:val="both"/>
              <w:rPr>
                <w:sz w:val="18"/>
                <w:szCs w:val="18"/>
              </w:rPr>
            </w:pPr>
            <w:r w:rsidRPr="00E47B96">
              <w:rPr>
                <w:sz w:val="18"/>
                <w:szCs w:val="18"/>
              </w:rPr>
              <w:t>Numeric</w:t>
            </w:r>
          </w:p>
        </w:tc>
        <w:tc>
          <w:tcPr>
            <w:tcW w:w="3529" w:type="dxa"/>
          </w:tcPr>
          <w:p w14:paraId="0C08FB17" w14:textId="77777777" w:rsidR="003F5973" w:rsidRPr="003F5973" w:rsidRDefault="003F5973" w:rsidP="00225F7E">
            <w:pPr>
              <w:spacing w:line="276" w:lineRule="auto"/>
              <w:jc w:val="both"/>
              <w:rPr>
                <w:sz w:val="16"/>
                <w:szCs w:val="16"/>
              </w:rPr>
            </w:pPr>
            <w:r w:rsidRPr="003F5973">
              <w:rPr>
                <w:sz w:val="16"/>
                <w:szCs w:val="16"/>
              </w:rPr>
              <w:t>The number of accounts on which the borrower is now delinquent.</w:t>
            </w:r>
          </w:p>
        </w:tc>
        <w:tc>
          <w:tcPr>
            <w:tcW w:w="2835" w:type="dxa"/>
          </w:tcPr>
          <w:p w14:paraId="7C2CE3C9" w14:textId="1DAC0E44"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25</w:t>
            </w:r>
            <w:r w:rsidR="00821186" w:rsidRPr="00821186">
              <w:rPr>
                <w:rFonts w:asciiTheme="minorHAnsi" w:eastAsiaTheme="minorHAnsi" w:hAnsiTheme="minorHAnsi" w:cstheme="minorBidi"/>
                <w:color w:val="000000" w:themeColor="text1"/>
                <w:sz w:val="18"/>
                <w:szCs w:val="18"/>
                <w:vertAlign w:val="superscript"/>
                <w:lang w:val="en-US" w:eastAsia="ja-JP"/>
              </w:rPr>
              <w:t>th</w:t>
            </w:r>
            <w:r w:rsidR="00821186">
              <w:rPr>
                <w:rFonts w:asciiTheme="minorHAnsi" w:eastAsiaTheme="minorHAnsi" w:hAnsiTheme="minorHAnsi" w:cstheme="minorBidi"/>
                <w:color w:val="000000" w:themeColor="text1"/>
                <w:sz w:val="18"/>
                <w:szCs w:val="18"/>
                <w:lang w:val="en-US" w:eastAsia="ja-JP"/>
              </w:rPr>
              <w:t xml:space="preserve"> </w:t>
            </w:r>
            <w:r w:rsidR="00302643">
              <w:rPr>
                <w:rFonts w:asciiTheme="minorHAnsi" w:eastAsiaTheme="minorHAnsi" w:hAnsiTheme="minorHAnsi" w:cstheme="minorBidi"/>
                <w:color w:val="000000" w:themeColor="text1"/>
                <w:sz w:val="18"/>
                <w:szCs w:val="18"/>
                <w:lang w:val="en-US" w:eastAsia="ja-JP"/>
              </w:rPr>
              <w:t xml:space="preserve">percentile: </w:t>
            </w:r>
            <w:r w:rsidRPr="00302643">
              <w:rPr>
                <w:rFonts w:asciiTheme="minorHAnsi" w:eastAsiaTheme="minorHAnsi" w:hAnsiTheme="minorHAnsi" w:cstheme="minorBidi"/>
                <w:color w:val="000000" w:themeColor="text1"/>
                <w:sz w:val="18"/>
                <w:szCs w:val="18"/>
                <w:lang w:val="en-US" w:eastAsia="ja-JP"/>
              </w:rPr>
              <w:t>0</w:t>
            </w:r>
          </w:p>
          <w:p w14:paraId="612B7F71" w14:textId="73D12E65"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50</w:t>
            </w:r>
            <w:r w:rsidR="00821186" w:rsidRPr="00821186">
              <w:rPr>
                <w:rFonts w:asciiTheme="minorHAnsi" w:eastAsiaTheme="minorHAnsi" w:hAnsiTheme="minorHAnsi" w:cstheme="minorBidi"/>
                <w:color w:val="000000" w:themeColor="text1"/>
                <w:sz w:val="18"/>
                <w:szCs w:val="18"/>
                <w:vertAlign w:val="superscript"/>
                <w:lang w:val="en-US" w:eastAsia="ja-JP"/>
              </w:rPr>
              <w:t>th</w:t>
            </w:r>
            <w:r w:rsidR="00821186">
              <w:rPr>
                <w:rFonts w:asciiTheme="minorHAnsi" w:eastAsiaTheme="minorHAnsi" w:hAnsiTheme="minorHAnsi" w:cstheme="minorBidi"/>
                <w:color w:val="000000" w:themeColor="text1"/>
                <w:sz w:val="18"/>
                <w:szCs w:val="18"/>
                <w:lang w:val="en-US" w:eastAsia="ja-JP"/>
              </w:rPr>
              <w:t xml:space="preserve"> </w:t>
            </w:r>
            <w:r w:rsidR="00302643">
              <w:rPr>
                <w:rFonts w:asciiTheme="minorHAnsi" w:eastAsiaTheme="minorHAnsi" w:hAnsiTheme="minorHAnsi" w:cstheme="minorBidi"/>
                <w:color w:val="000000" w:themeColor="text1"/>
                <w:sz w:val="18"/>
                <w:szCs w:val="18"/>
                <w:lang w:val="en-US" w:eastAsia="ja-JP"/>
              </w:rPr>
              <w:t>percentile: 0</w:t>
            </w:r>
          </w:p>
          <w:p w14:paraId="097C6798" w14:textId="45BD7377" w:rsidR="003F5973"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75</w:t>
            </w:r>
            <w:r w:rsidR="00821186" w:rsidRPr="00821186">
              <w:rPr>
                <w:rFonts w:asciiTheme="minorHAnsi" w:eastAsiaTheme="minorHAnsi" w:hAnsiTheme="minorHAnsi" w:cstheme="minorBidi"/>
                <w:color w:val="000000" w:themeColor="text1"/>
                <w:sz w:val="18"/>
                <w:szCs w:val="18"/>
                <w:vertAlign w:val="superscript"/>
                <w:lang w:val="en-US" w:eastAsia="ja-JP"/>
              </w:rPr>
              <w:t>th</w:t>
            </w:r>
            <w:r w:rsidRPr="00302643">
              <w:rPr>
                <w:rFonts w:asciiTheme="minorHAnsi" w:eastAsiaTheme="minorHAnsi" w:hAnsiTheme="minorHAnsi" w:cstheme="minorBidi"/>
                <w:color w:val="000000" w:themeColor="text1"/>
                <w:sz w:val="18"/>
                <w:szCs w:val="18"/>
                <w:lang w:val="en-US" w:eastAsia="ja-JP"/>
              </w:rPr>
              <w:t xml:space="preserve"> </w:t>
            </w:r>
            <w:r w:rsidR="00302643">
              <w:rPr>
                <w:rFonts w:asciiTheme="minorHAnsi" w:eastAsiaTheme="minorHAnsi" w:hAnsiTheme="minorHAnsi" w:cstheme="minorBidi"/>
                <w:color w:val="000000" w:themeColor="text1"/>
                <w:sz w:val="18"/>
                <w:szCs w:val="18"/>
                <w:lang w:val="en-US" w:eastAsia="ja-JP"/>
              </w:rPr>
              <w:t>percentile:</w:t>
            </w:r>
            <w:r w:rsidRPr="00302643">
              <w:rPr>
                <w:rFonts w:asciiTheme="minorHAnsi" w:eastAsiaTheme="minorHAnsi" w:hAnsiTheme="minorHAnsi" w:cstheme="minorBidi"/>
                <w:color w:val="000000" w:themeColor="text1"/>
                <w:sz w:val="18"/>
                <w:szCs w:val="18"/>
                <w:lang w:val="en-US" w:eastAsia="ja-JP"/>
              </w:rPr>
              <w:t xml:space="preserve"> 0</w:t>
            </w:r>
          </w:p>
        </w:tc>
      </w:tr>
      <w:tr w:rsidR="003F5973" w14:paraId="0BFB4757" w14:textId="33FCB3E3" w:rsidTr="003F5973">
        <w:trPr>
          <w:trHeight w:val="276"/>
        </w:trPr>
        <w:tc>
          <w:tcPr>
            <w:tcW w:w="1828" w:type="dxa"/>
          </w:tcPr>
          <w:p w14:paraId="2DF88BA8" w14:textId="77777777" w:rsidR="003F5973" w:rsidRDefault="003F5973" w:rsidP="00225F7E">
            <w:pPr>
              <w:spacing w:line="276" w:lineRule="auto"/>
              <w:jc w:val="both"/>
              <w:rPr>
                <w:sz w:val="18"/>
                <w:szCs w:val="18"/>
              </w:rPr>
            </w:pPr>
            <w:proofErr w:type="spellStart"/>
            <w:r w:rsidRPr="00E47B96">
              <w:rPr>
                <w:sz w:val="18"/>
                <w:szCs w:val="18"/>
              </w:rPr>
              <w:t>dti</w:t>
            </w:r>
            <w:proofErr w:type="spellEnd"/>
          </w:p>
        </w:tc>
        <w:tc>
          <w:tcPr>
            <w:tcW w:w="1159" w:type="dxa"/>
          </w:tcPr>
          <w:p w14:paraId="33127E14" w14:textId="77777777" w:rsidR="003F5973" w:rsidRPr="00542636" w:rsidRDefault="003F5973" w:rsidP="00225F7E">
            <w:pPr>
              <w:spacing w:line="276" w:lineRule="auto"/>
              <w:jc w:val="both"/>
              <w:rPr>
                <w:sz w:val="18"/>
                <w:szCs w:val="18"/>
              </w:rPr>
            </w:pPr>
            <w:r w:rsidRPr="00E47B96">
              <w:rPr>
                <w:sz w:val="18"/>
                <w:szCs w:val="18"/>
              </w:rPr>
              <w:t>Numeric</w:t>
            </w:r>
          </w:p>
        </w:tc>
        <w:tc>
          <w:tcPr>
            <w:tcW w:w="3529" w:type="dxa"/>
          </w:tcPr>
          <w:p w14:paraId="677B9B22" w14:textId="77777777" w:rsidR="003F5973" w:rsidRPr="003F5973" w:rsidRDefault="003F5973" w:rsidP="00225F7E">
            <w:pPr>
              <w:spacing w:line="276" w:lineRule="auto"/>
              <w:jc w:val="both"/>
              <w:rPr>
                <w:sz w:val="16"/>
                <w:szCs w:val="16"/>
              </w:rPr>
            </w:pPr>
            <w:r w:rsidRPr="003F5973">
              <w:rPr>
                <w:sz w:val="16"/>
                <w:szCs w:val="16"/>
              </w:rPr>
              <w:t>A ratio calculated using the borrower’s total monthly debt payments on the total debt obligations, excluding mortgage and the requested LC loan, divided by the borrower’s self-reported monthly income.</w:t>
            </w:r>
          </w:p>
        </w:tc>
        <w:tc>
          <w:tcPr>
            <w:tcW w:w="2835" w:type="dxa"/>
          </w:tcPr>
          <w:p w14:paraId="09C072B4" w14:textId="19491621"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25</w:t>
            </w:r>
            <w:r w:rsidR="00D35824" w:rsidRPr="00D35824">
              <w:rPr>
                <w:rFonts w:asciiTheme="minorHAnsi" w:eastAsiaTheme="minorHAnsi" w:hAnsiTheme="minorHAnsi" w:cstheme="minorBidi"/>
                <w:color w:val="000000" w:themeColor="text1"/>
                <w:sz w:val="18"/>
                <w:szCs w:val="18"/>
                <w:vertAlign w:val="superscript"/>
                <w:lang w:val="en-US" w:eastAsia="ja-JP"/>
              </w:rPr>
              <w:t>th</w:t>
            </w:r>
            <w:r w:rsidR="00D35824">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11.79</w:t>
            </w:r>
          </w:p>
          <w:p w14:paraId="36FD22DB" w14:textId="249F5024"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50</w:t>
            </w:r>
            <w:r w:rsidR="00D35824" w:rsidRPr="00D35824">
              <w:rPr>
                <w:rFonts w:asciiTheme="minorHAnsi" w:eastAsiaTheme="minorHAnsi" w:hAnsiTheme="minorHAnsi" w:cstheme="minorBidi"/>
                <w:color w:val="000000" w:themeColor="text1"/>
                <w:sz w:val="18"/>
                <w:szCs w:val="18"/>
                <w:vertAlign w:val="superscript"/>
                <w:lang w:val="en-US" w:eastAsia="ja-JP"/>
              </w:rPr>
              <w:t>th</w:t>
            </w:r>
            <w:r w:rsidR="00D35824">
              <w:rPr>
                <w:rFonts w:asciiTheme="minorHAnsi" w:eastAsiaTheme="minorHAnsi" w:hAnsiTheme="minorHAnsi" w:cstheme="minorBidi"/>
                <w:color w:val="000000" w:themeColor="text1"/>
                <w:sz w:val="18"/>
                <w:szCs w:val="18"/>
                <w:lang w:val="en-US" w:eastAsia="ja-JP"/>
              </w:rPr>
              <w:t xml:space="preserve"> percentile:</w:t>
            </w:r>
            <w:r w:rsidRPr="00302643">
              <w:rPr>
                <w:rFonts w:asciiTheme="minorHAnsi" w:eastAsiaTheme="minorHAnsi" w:hAnsiTheme="minorHAnsi" w:cstheme="minorBidi"/>
                <w:color w:val="000000" w:themeColor="text1"/>
                <w:sz w:val="18"/>
                <w:szCs w:val="18"/>
                <w:lang w:val="en-US" w:eastAsia="ja-JP"/>
              </w:rPr>
              <w:t xml:space="preserve"> 17.62</w:t>
            </w:r>
          </w:p>
          <w:p w14:paraId="5EA811CB" w14:textId="05FC1868" w:rsidR="003F5973"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75</w:t>
            </w:r>
            <w:r w:rsidR="00D35824" w:rsidRPr="00D35824">
              <w:rPr>
                <w:rFonts w:asciiTheme="minorHAnsi" w:eastAsiaTheme="minorHAnsi" w:hAnsiTheme="minorHAnsi" w:cstheme="minorBidi"/>
                <w:color w:val="000000" w:themeColor="text1"/>
                <w:sz w:val="18"/>
                <w:szCs w:val="18"/>
                <w:vertAlign w:val="superscript"/>
                <w:lang w:val="en-US" w:eastAsia="ja-JP"/>
              </w:rPr>
              <w:t>th</w:t>
            </w:r>
            <w:r w:rsidR="00D35824">
              <w:rPr>
                <w:rFonts w:asciiTheme="minorHAnsi" w:eastAsiaTheme="minorHAnsi" w:hAnsiTheme="minorHAnsi" w:cstheme="minorBidi"/>
                <w:color w:val="000000" w:themeColor="text1"/>
                <w:sz w:val="18"/>
                <w:szCs w:val="18"/>
                <w:lang w:val="en-US" w:eastAsia="ja-JP"/>
              </w:rPr>
              <w:t xml:space="preserve"> percentile:</w:t>
            </w:r>
            <w:r w:rsidRPr="00302643">
              <w:rPr>
                <w:rFonts w:asciiTheme="minorHAnsi" w:eastAsiaTheme="minorHAnsi" w:hAnsiTheme="minorHAnsi" w:cstheme="minorBidi"/>
                <w:color w:val="000000" w:themeColor="text1"/>
                <w:sz w:val="18"/>
                <w:szCs w:val="18"/>
                <w:lang w:val="en-US" w:eastAsia="ja-JP"/>
              </w:rPr>
              <w:t xml:space="preserve"> 24.08</w:t>
            </w:r>
          </w:p>
        </w:tc>
      </w:tr>
      <w:tr w:rsidR="003F5973" w14:paraId="75D43AF5" w14:textId="5DF07B06" w:rsidTr="003F5973">
        <w:trPr>
          <w:trHeight w:val="276"/>
        </w:trPr>
        <w:tc>
          <w:tcPr>
            <w:tcW w:w="1828" w:type="dxa"/>
          </w:tcPr>
          <w:p w14:paraId="41EC7BDE" w14:textId="77777777" w:rsidR="003F5973" w:rsidRDefault="003F5973" w:rsidP="00225F7E">
            <w:pPr>
              <w:spacing w:line="276" w:lineRule="auto"/>
              <w:jc w:val="both"/>
              <w:rPr>
                <w:sz w:val="18"/>
                <w:szCs w:val="18"/>
              </w:rPr>
            </w:pPr>
            <w:proofErr w:type="spellStart"/>
            <w:r w:rsidRPr="00E47B96">
              <w:rPr>
                <w:sz w:val="18"/>
                <w:szCs w:val="18"/>
              </w:rPr>
              <w:t>fico_range_high</w:t>
            </w:r>
            <w:proofErr w:type="spellEnd"/>
          </w:p>
        </w:tc>
        <w:tc>
          <w:tcPr>
            <w:tcW w:w="1159" w:type="dxa"/>
          </w:tcPr>
          <w:p w14:paraId="2858D462" w14:textId="77777777" w:rsidR="003F5973" w:rsidRPr="00542636" w:rsidRDefault="003F5973" w:rsidP="00225F7E">
            <w:pPr>
              <w:spacing w:line="276" w:lineRule="auto"/>
              <w:jc w:val="both"/>
              <w:rPr>
                <w:sz w:val="18"/>
                <w:szCs w:val="18"/>
              </w:rPr>
            </w:pPr>
            <w:r w:rsidRPr="00E47B96">
              <w:rPr>
                <w:sz w:val="18"/>
                <w:szCs w:val="18"/>
              </w:rPr>
              <w:t>Numeric</w:t>
            </w:r>
          </w:p>
        </w:tc>
        <w:tc>
          <w:tcPr>
            <w:tcW w:w="3529" w:type="dxa"/>
          </w:tcPr>
          <w:p w14:paraId="72D87A2E" w14:textId="77777777" w:rsidR="003F5973" w:rsidRPr="003F5973" w:rsidRDefault="003F5973" w:rsidP="00225F7E">
            <w:pPr>
              <w:spacing w:line="276" w:lineRule="auto"/>
              <w:jc w:val="both"/>
              <w:rPr>
                <w:sz w:val="16"/>
                <w:szCs w:val="16"/>
              </w:rPr>
            </w:pPr>
            <w:r w:rsidRPr="003F5973">
              <w:rPr>
                <w:sz w:val="16"/>
                <w:szCs w:val="16"/>
              </w:rPr>
              <w:t xml:space="preserve">The upper boundary </w:t>
            </w:r>
            <w:proofErr w:type="gramStart"/>
            <w:r w:rsidRPr="003F5973">
              <w:rPr>
                <w:sz w:val="16"/>
                <w:szCs w:val="16"/>
              </w:rPr>
              <w:t>range</w:t>
            </w:r>
            <w:proofErr w:type="gramEnd"/>
            <w:r w:rsidRPr="003F5973">
              <w:rPr>
                <w:sz w:val="16"/>
                <w:szCs w:val="16"/>
              </w:rPr>
              <w:t xml:space="preserve"> the borrower’s FICO at loan origination belongs to.</w:t>
            </w:r>
          </w:p>
        </w:tc>
        <w:tc>
          <w:tcPr>
            <w:tcW w:w="2835" w:type="dxa"/>
          </w:tcPr>
          <w:p w14:paraId="67D756FE" w14:textId="6DF39F58"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25</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674</w:t>
            </w:r>
          </w:p>
          <w:p w14:paraId="4B3130CE" w14:textId="334595F0"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50</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694</w:t>
            </w:r>
          </w:p>
          <w:p w14:paraId="7BC6D439" w14:textId="4797230E" w:rsidR="003F5973"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75</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714</w:t>
            </w:r>
          </w:p>
        </w:tc>
      </w:tr>
      <w:tr w:rsidR="003F5973" w14:paraId="4E6D71C1" w14:textId="0EE64505" w:rsidTr="003F5973">
        <w:trPr>
          <w:trHeight w:val="276"/>
        </w:trPr>
        <w:tc>
          <w:tcPr>
            <w:tcW w:w="1828" w:type="dxa"/>
          </w:tcPr>
          <w:p w14:paraId="69E6B9C5" w14:textId="77777777" w:rsidR="003F5973" w:rsidRDefault="003F5973" w:rsidP="00225F7E">
            <w:pPr>
              <w:spacing w:line="276" w:lineRule="auto"/>
              <w:jc w:val="both"/>
              <w:rPr>
                <w:sz w:val="18"/>
                <w:szCs w:val="18"/>
              </w:rPr>
            </w:pPr>
            <w:proofErr w:type="spellStart"/>
            <w:r w:rsidRPr="00E47B96">
              <w:rPr>
                <w:sz w:val="18"/>
                <w:szCs w:val="18"/>
              </w:rPr>
              <w:t>fico_range_low</w:t>
            </w:r>
            <w:proofErr w:type="spellEnd"/>
          </w:p>
        </w:tc>
        <w:tc>
          <w:tcPr>
            <w:tcW w:w="1159" w:type="dxa"/>
          </w:tcPr>
          <w:p w14:paraId="5371A2A4" w14:textId="77777777" w:rsidR="003F5973" w:rsidRPr="00542636" w:rsidRDefault="003F5973" w:rsidP="00225F7E">
            <w:pPr>
              <w:spacing w:line="276" w:lineRule="auto"/>
              <w:jc w:val="both"/>
              <w:rPr>
                <w:sz w:val="18"/>
                <w:szCs w:val="18"/>
              </w:rPr>
            </w:pPr>
            <w:r w:rsidRPr="00E47B96">
              <w:rPr>
                <w:sz w:val="18"/>
                <w:szCs w:val="18"/>
              </w:rPr>
              <w:t>Numeric</w:t>
            </w:r>
          </w:p>
        </w:tc>
        <w:tc>
          <w:tcPr>
            <w:tcW w:w="3529" w:type="dxa"/>
          </w:tcPr>
          <w:p w14:paraId="497952E2" w14:textId="77777777" w:rsidR="003F5973" w:rsidRPr="003F5973" w:rsidRDefault="003F5973" w:rsidP="00225F7E">
            <w:pPr>
              <w:spacing w:line="276" w:lineRule="auto"/>
              <w:jc w:val="both"/>
              <w:rPr>
                <w:sz w:val="16"/>
                <w:szCs w:val="16"/>
              </w:rPr>
            </w:pPr>
            <w:r w:rsidRPr="003F5973">
              <w:rPr>
                <w:sz w:val="16"/>
                <w:szCs w:val="16"/>
              </w:rPr>
              <w:t xml:space="preserve">The lower boundary </w:t>
            </w:r>
            <w:proofErr w:type="gramStart"/>
            <w:r w:rsidRPr="003F5973">
              <w:rPr>
                <w:sz w:val="16"/>
                <w:szCs w:val="16"/>
              </w:rPr>
              <w:t>range</w:t>
            </w:r>
            <w:proofErr w:type="gramEnd"/>
            <w:r w:rsidRPr="003F5973">
              <w:rPr>
                <w:sz w:val="16"/>
                <w:szCs w:val="16"/>
              </w:rPr>
              <w:t xml:space="preserve"> the borrower’s FICO at loan origination belongs to.</w:t>
            </w:r>
          </w:p>
        </w:tc>
        <w:tc>
          <w:tcPr>
            <w:tcW w:w="2835" w:type="dxa"/>
          </w:tcPr>
          <w:p w14:paraId="6F0A918C" w14:textId="0DC6E155"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25</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670</w:t>
            </w:r>
          </w:p>
          <w:p w14:paraId="037EA644" w14:textId="4A4720EE"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50</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690</w:t>
            </w:r>
          </w:p>
          <w:p w14:paraId="468D3B84" w14:textId="5CEC5B64" w:rsidR="003F5973"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75</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710</w:t>
            </w:r>
          </w:p>
        </w:tc>
      </w:tr>
      <w:tr w:rsidR="003F5973" w14:paraId="6DEDA3BF" w14:textId="1D767B29" w:rsidTr="003F5973">
        <w:trPr>
          <w:trHeight w:val="276"/>
        </w:trPr>
        <w:tc>
          <w:tcPr>
            <w:tcW w:w="1828" w:type="dxa"/>
          </w:tcPr>
          <w:p w14:paraId="57B1E828" w14:textId="77777777" w:rsidR="003F5973" w:rsidRDefault="003F5973" w:rsidP="00225F7E">
            <w:pPr>
              <w:spacing w:line="276" w:lineRule="auto"/>
              <w:jc w:val="both"/>
              <w:rPr>
                <w:sz w:val="18"/>
                <w:szCs w:val="18"/>
              </w:rPr>
            </w:pPr>
            <w:proofErr w:type="spellStart"/>
            <w:r w:rsidRPr="00EC7031">
              <w:rPr>
                <w:sz w:val="18"/>
                <w:szCs w:val="18"/>
              </w:rPr>
              <w:t>pub_rec_bankruptcies</w:t>
            </w:r>
            <w:proofErr w:type="spellEnd"/>
          </w:p>
        </w:tc>
        <w:tc>
          <w:tcPr>
            <w:tcW w:w="1159" w:type="dxa"/>
          </w:tcPr>
          <w:p w14:paraId="5F2427B6" w14:textId="77777777" w:rsidR="003F5973" w:rsidRPr="00542636" w:rsidRDefault="003F5973" w:rsidP="00225F7E">
            <w:pPr>
              <w:spacing w:line="276" w:lineRule="auto"/>
              <w:jc w:val="both"/>
              <w:rPr>
                <w:sz w:val="18"/>
                <w:szCs w:val="18"/>
              </w:rPr>
            </w:pPr>
            <w:r>
              <w:rPr>
                <w:sz w:val="18"/>
                <w:szCs w:val="18"/>
              </w:rPr>
              <w:t>Numeric</w:t>
            </w:r>
          </w:p>
        </w:tc>
        <w:tc>
          <w:tcPr>
            <w:tcW w:w="3529" w:type="dxa"/>
          </w:tcPr>
          <w:p w14:paraId="09146183" w14:textId="77777777" w:rsidR="003F5973" w:rsidRPr="003F5973" w:rsidRDefault="003F5973" w:rsidP="00225F7E">
            <w:pPr>
              <w:spacing w:line="276" w:lineRule="auto"/>
              <w:jc w:val="both"/>
              <w:rPr>
                <w:sz w:val="16"/>
                <w:szCs w:val="16"/>
              </w:rPr>
            </w:pPr>
            <w:r w:rsidRPr="003F5973">
              <w:rPr>
                <w:sz w:val="16"/>
                <w:szCs w:val="16"/>
              </w:rPr>
              <w:t>Number of public record bankruptcies.</w:t>
            </w:r>
          </w:p>
        </w:tc>
        <w:tc>
          <w:tcPr>
            <w:tcW w:w="2835" w:type="dxa"/>
          </w:tcPr>
          <w:p w14:paraId="4326252C" w14:textId="79E9F8C4"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25</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0</w:t>
            </w:r>
          </w:p>
          <w:p w14:paraId="296CEAC5" w14:textId="7EA62FBE"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50</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0</w:t>
            </w:r>
          </w:p>
          <w:p w14:paraId="7E43D78F" w14:textId="4A82BAC9" w:rsidR="003F5973"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75</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0</w:t>
            </w:r>
          </w:p>
        </w:tc>
      </w:tr>
      <w:tr w:rsidR="003F5973" w14:paraId="5080C471" w14:textId="1FF8353C" w:rsidTr="003F5973">
        <w:trPr>
          <w:trHeight w:val="276"/>
        </w:trPr>
        <w:tc>
          <w:tcPr>
            <w:tcW w:w="1828" w:type="dxa"/>
          </w:tcPr>
          <w:p w14:paraId="50AFC953" w14:textId="77777777" w:rsidR="003F5973" w:rsidRDefault="003F5973" w:rsidP="00225F7E">
            <w:pPr>
              <w:spacing w:line="276" w:lineRule="auto"/>
              <w:jc w:val="both"/>
              <w:rPr>
                <w:sz w:val="18"/>
                <w:szCs w:val="18"/>
              </w:rPr>
            </w:pPr>
            <w:proofErr w:type="spellStart"/>
            <w:r>
              <w:rPr>
                <w:sz w:val="18"/>
                <w:szCs w:val="18"/>
              </w:rPr>
              <w:t>open_acc</w:t>
            </w:r>
            <w:proofErr w:type="spellEnd"/>
          </w:p>
        </w:tc>
        <w:tc>
          <w:tcPr>
            <w:tcW w:w="1159" w:type="dxa"/>
          </w:tcPr>
          <w:p w14:paraId="02CB6792" w14:textId="77777777" w:rsidR="003F5973" w:rsidRPr="00542636" w:rsidRDefault="003F5973" w:rsidP="00225F7E">
            <w:pPr>
              <w:spacing w:line="276" w:lineRule="auto"/>
              <w:jc w:val="both"/>
              <w:rPr>
                <w:sz w:val="18"/>
                <w:szCs w:val="18"/>
              </w:rPr>
            </w:pPr>
            <w:r>
              <w:rPr>
                <w:sz w:val="18"/>
                <w:szCs w:val="18"/>
              </w:rPr>
              <w:t>Numeric</w:t>
            </w:r>
          </w:p>
        </w:tc>
        <w:tc>
          <w:tcPr>
            <w:tcW w:w="3529" w:type="dxa"/>
          </w:tcPr>
          <w:p w14:paraId="50510D87" w14:textId="77777777" w:rsidR="003F5973" w:rsidRPr="003F5973" w:rsidRDefault="003F5973" w:rsidP="00225F7E">
            <w:pPr>
              <w:spacing w:line="276" w:lineRule="auto"/>
              <w:jc w:val="both"/>
              <w:rPr>
                <w:sz w:val="16"/>
                <w:szCs w:val="16"/>
              </w:rPr>
            </w:pPr>
            <w:r w:rsidRPr="003F5973">
              <w:rPr>
                <w:sz w:val="16"/>
                <w:szCs w:val="16"/>
              </w:rPr>
              <w:t>The number of open credit lines in the borrower's credit file.</w:t>
            </w:r>
          </w:p>
        </w:tc>
        <w:tc>
          <w:tcPr>
            <w:tcW w:w="2835" w:type="dxa"/>
          </w:tcPr>
          <w:p w14:paraId="5527BB2F" w14:textId="5BDC5BE3"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25</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8</w:t>
            </w:r>
          </w:p>
          <w:p w14:paraId="7044DB67" w14:textId="3CFF5FAF"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50</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11</w:t>
            </w:r>
          </w:p>
          <w:p w14:paraId="33F319FC" w14:textId="6F2CBF3D" w:rsidR="003F5973"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75</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14</w:t>
            </w:r>
          </w:p>
        </w:tc>
      </w:tr>
      <w:tr w:rsidR="003F5973" w14:paraId="3AF23FB4" w14:textId="0EF930D4" w:rsidTr="003F5973">
        <w:trPr>
          <w:trHeight w:val="276"/>
        </w:trPr>
        <w:tc>
          <w:tcPr>
            <w:tcW w:w="1828" w:type="dxa"/>
          </w:tcPr>
          <w:p w14:paraId="76FD1012" w14:textId="77777777" w:rsidR="003F5973" w:rsidRDefault="003F5973" w:rsidP="00225F7E">
            <w:pPr>
              <w:spacing w:line="276" w:lineRule="auto"/>
              <w:jc w:val="both"/>
              <w:rPr>
                <w:sz w:val="18"/>
                <w:szCs w:val="18"/>
              </w:rPr>
            </w:pPr>
            <w:proofErr w:type="spellStart"/>
            <w:r>
              <w:rPr>
                <w:sz w:val="18"/>
                <w:szCs w:val="18"/>
              </w:rPr>
              <w:t>total_pymnt</w:t>
            </w:r>
            <w:proofErr w:type="spellEnd"/>
          </w:p>
        </w:tc>
        <w:tc>
          <w:tcPr>
            <w:tcW w:w="1159" w:type="dxa"/>
          </w:tcPr>
          <w:p w14:paraId="655E6764" w14:textId="77777777" w:rsidR="003F5973" w:rsidRPr="00542636" w:rsidRDefault="003F5973" w:rsidP="00225F7E">
            <w:pPr>
              <w:spacing w:line="276" w:lineRule="auto"/>
              <w:jc w:val="both"/>
              <w:rPr>
                <w:sz w:val="18"/>
                <w:szCs w:val="18"/>
              </w:rPr>
            </w:pPr>
            <w:r>
              <w:rPr>
                <w:sz w:val="18"/>
                <w:szCs w:val="18"/>
              </w:rPr>
              <w:t>Numeric</w:t>
            </w:r>
          </w:p>
        </w:tc>
        <w:tc>
          <w:tcPr>
            <w:tcW w:w="3529" w:type="dxa"/>
          </w:tcPr>
          <w:p w14:paraId="71B1540C" w14:textId="77777777" w:rsidR="003F5973" w:rsidRPr="003F5973" w:rsidRDefault="003F5973" w:rsidP="00225F7E">
            <w:pPr>
              <w:spacing w:line="276" w:lineRule="auto"/>
              <w:jc w:val="both"/>
              <w:rPr>
                <w:sz w:val="16"/>
                <w:szCs w:val="16"/>
              </w:rPr>
            </w:pPr>
            <w:r w:rsidRPr="003F5973">
              <w:rPr>
                <w:sz w:val="16"/>
                <w:szCs w:val="16"/>
              </w:rPr>
              <w:t>The total number of credit lines currently in the borrower's credit file.</w:t>
            </w:r>
          </w:p>
        </w:tc>
        <w:tc>
          <w:tcPr>
            <w:tcW w:w="2835" w:type="dxa"/>
          </w:tcPr>
          <w:p w14:paraId="40C669B5" w14:textId="62A8E7E7"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25</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6752.43</w:t>
            </w:r>
          </w:p>
          <w:p w14:paraId="16D21D52" w14:textId="688FE11F" w:rsidR="00EA49F2" w:rsidRPr="00302643" w:rsidRDefault="00EA49F2" w:rsidP="00225F7E">
            <w:pPr>
              <w:pStyle w:val="HTMLPreformatted"/>
              <w:shd w:val="clear" w:color="auto" w:fill="FFFFFF"/>
              <w:wordWrap w:val="0"/>
              <w:spacing w:line="276" w:lineRule="auto"/>
              <w:jc w:val="both"/>
              <w:textAlignment w:val="baseline"/>
              <w:rPr>
                <w:rFonts w:asciiTheme="minorHAnsi" w:eastAsiaTheme="minorHAnsi" w:hAnsiTheme="minorHAnsi" w:cstheme="minorBidi"/>
                <w:color w:val="000000" w:themeColor="text1"/>
                <w:sz w:val="18"/>
                <w:szCs w:val="18"/>
                <w:lang w:val="en-US" w:eastAsia="ja-JP"/>
              </w:rPr>
            </w:pPr>
            <w:r w:rsidRPr="00302643">
              <w:rPr>
                <w:rFonts w:asciiTheme="minorHAnsi" w:eastAsiaTheme="minorHAnsi" w:hAnsiTheme="minorHAnsi" w:cstheme="minorBidi"/>
                <w:color w:val="000000" w:themeColor="text1"/>
                <w:sz w:val="18"/>
                <w:szCs w:val="18"/>
                <w:lang w:val="en-US" w:eastAsia="ja-JP"/>
              </w:rPr>
              <w:t>50</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12029.44</w:t>
            </w:r>
          </w:p>
          <w:p w14:paraId="672693E8" w14:textId="6D697F3C" w:rsidR="003F5973" w:rsidRPr="00EA49F2" w:rsidRDefault="00EA49F2" w:rsidP="00225F7E">
            <w:pPr>
              <w:pStyle w:val="HTMLPreformatted"/>
              <w:shd w:val="clear" w:color="auto" w:fill="FFFFFF"/>
              <w:wordWrap w:val="0"/>
              <w:spacing w:line="276" w:lineRule="auto"/>
              <w:jc w:val="both"/>
              <w:textAlignment w:val="baseline"/>
              <w:rPr>
                <w:color w:val="000000"/>
                <w:sz w:val="21"/>
                <w:szCs w:val="21"/>
              </w:rPr>
            </w:pPr>
            <w:r w:rsidRPr="00302643">
              <w:rPr>
                <w:rFonts w:asciiTheme="minorHAnsi" w:eastAsiaTheme="minorHAnsi" w:hAnsiTheme="minorHAnsi" w:cstheme="minorBidi"/>
                <w:color w:val="000000" w:themeColor="text1"/>
                <w:sz w:val="18"/>
                <w:szCs w:val="18"/>
                <w:lang w:val="en-US" w:eastAsia="ja-JP"/>
              </w:rPr>
              <w:t>75</w:t>
            </w:r>
            <w:r w:rsidR="003D1832" w:rsidRPr="003D1832">
              <w:rPr>
                <w:rFonts w:asciiTheme="minorHAnsi" w:eastAsiaTheme="minorHAnsi" w:hAnsiTheme="minorHAnsi" w:cstheme="minorBidi"/>
                <w:color w:val="000000" w:themeColor="text1"/>
                <w:sz w:val="18"/>
                <w:szCs w:val="18"/>
                <w:vertAlign w:val="superscript"/>
                <w:lang w:val="en-US" w:eastAsia="ja-JP"/>
              </w:rPr>
              <w:t>th</w:t>
            </w:r>
            <w:r w:rsidR="003D1832">
              <w:rPr>
                <w:rFonts w:asciiTheme="minorHAnsi" w:eastAsiaTheme="minorHAnsi" w:hAnsiTheme="minorHAnsi" w:cstheme="minorBidi"/>
                <w:color w:val="000000" w:themeColor="text1"/>
                <w:sz w:val="18"/>
                <w:szCs w:val="18"/>
                <w:lang w:val="en-US" w:eastAsia="ja-JP"/>
              </w:rPr>
              <w:t xml:space="preserve"> percentile: </w:t>
            </w:r>
            <w:r w:rsidRPr="00302643">
              <w:rPr>
                <w:rFonts w:asciiTheme="minorHAnsi" w:eastAsiaTheme="minorHAnsi" w:hAnsiTheme="minorHAnsi" w:cstheme="minorBidi"/>
                <w:color w:val="000000" w:themeColor="text1"/>
                <w:sz w:val="18"/>
                <w:szCs w:val="18"/>
                <w:lang w:val="en-US" w:eastAsia="ja-JP"/>
              </w:rPr>
              <w:t>20436.20</w:t>
            </w:r>
          </w:p>
        </w:tc>
      </w:tr>
    </w:tbl>
    <w:p w14:paraId="7A82B33B" w14:textId="14DCD1D9" w:rsidR="00F8770D" w:rsidRDefault="00F8770D" w:rsidP="00225F7E">
      <w:pPr>
        <w:spacing w:line="276" w:lineRule="auto"/>
        <w:jc w:val="both"/>
      </w:pPr>
    </w:p>
    <w:p w14:paraId="18CA10B7" w14:textId="01771ECC" w:rsidR="002B2396" w:rsidRDefault="002B2396" w:rsidP="00FF156E">
      <w:pPr>
        <w:spacing w:line="360" w:lineRule="auto"/>
        <w:jc w:val="both"/>
      </w:pPr>
      <w:r>
        <w:t>The target variable in the dataset is “</w:t>
      </w:r>
      <w:proofErr w:type="spellStart"/>
      <w:r>
        <w:t>loan_status</w:t>
      </w:r>
      <w:proofErr w:type="spellEnd"/>
      <w:r>
        <w:t>” which states the current status of the loan. It has values as:</w:t>
      </w:r>
    </w:p>
    <w:p w14:paraId="52E914A2" w14:textId="5256E5A7" w:rsidR="002B2396" w:rsidRPr="002B2396" w:rsidRDefault="002B2396" w:rsidP="00FF156E">
      <w:pPr>
        <w:numPr>
          <w:ilvl w:val="0"/>
          <w:numId w:val="17"/>
        </w:numPr>
        <w:shd w:val="clear" w:color="auto" w:fill="FFFFFF"/>
        <w:spacing w:before="100" w:beforeAutospacing="1" w:after="100" w:afterAutospacing="1" w:line="360" w:lineRule="auto"/>
        <w:jc w:val="both"/>
      </w:pPr>
      <w:r w:rsidRPr="002B2396">
        <w:t>Current</w:t>
      </w:r>
      <w:r>
        <w:t>:</w:t>
      </w:r>
      <w:r w:rsidRPr="002B2396">
        <w:t xml:space="preserve"> Active Loan.</w:t>
      </w:r>
    </w:p>
    <w:p w14:paraId="52C96D9B" w14:textId="683B9F30" w:rsidR="002B2396" w:rsidRPr="002B2396" w:rsidRDefault="002B2396" w:rsidP="00FF156E">
      <w:pPr>
        <w:numPr>
          <w:ilvl w:val="0"/>
          <w:numId w:val="17"/>
        </w:numPr>
        <w:shd w:val="clear" w:color="auto" w:fill="FFFFFF"/>
        <w:spacing w:before="100" w:beforeAutospacing="1" w:after="100" w:afterAutospacing="1" w:line="360" w:lineRule="auto"/>
        <w:jc w:val="both"/>
      </w:pPr>
      <w:r w:rsidRPr="002B2396">
        <w:t>Fully Paid</w:t>
      </w:r>
      <w:r>
        <w:t>:</w:t>
      </w:r>
      <w:r w:rsidRPr="002B2396">
        <w:t xml:space="preserve"> The full principal with interest rates is paid back.</w:t>
      </w:r>
    </w:p>
    <w:p w14:paraId="147EBC96" w14:textId="6E97C2C9" w:rsidR="002B2396" w:rsidRPr="002B2396" w:rsidRDefault="002B2396" w:rsidP="00FF156E">
      <w:pPr>
        <w:numPr>
          <w:ilvl w:val="0"/>
          <w:numId w:val="17"/>
        </w:numPr>
        <w:shd w:val="clear" w:color="auto" w:fill="FFFFFF"/>
        <w:spacing w:before="100" w:beforeAutospacing="1" w:after="100" w:afterAutospacing="1" w:line="360" w:lineRule="auto"/>
        <w:jc w:val="both"/>
      </w:pPr>
      <w:r w:rsidRPr="002B2396">
        <w:t>Charged Off</w:t>
      </w:r>
      <w:r>
        <w:t>:</w:t>
      </w:r>
      <w:r w:rsidRPr="002B2396">
        <w:t xml:space="preserve"> The borrower defaulted on the loan and the loan will never be paid back in full amount.</w:t>
      </w:r>
    </w:p>
    <w:p w14:paraId="5D1581D5" w14:textId="52224BEE" w:rsidR="002B2396" w:rsidRPr="002B2396" w:rsidRDefault="002B2396" w:rsidP="00FF156E">
      <w:pPr>
        <w:numPr>
          <w:ilvl w:val="0"/>
          <w:numId w:val="17"/>
        </w:numPr>
        <w:shd w:val="clear" w:color="auto" w:fill="FFFFFF"/>
        <w:spacing w:before="100" w:beforeAutospacing="1" w:after="100" w:afterAutospacing="1" w:line="360" w:lineRule="auto"/>
        <w:jc w:val="both"/>
      </w:pPr>
      <w:r w:rsidRPr="002B2396">
        <w:t>In Grace Period</w:t>
      </w:r>
      <w:r>
        <w:t>:</w:t>
      </w:r>
      <w:r w:rsidRPr="002B2396">
        <w:t xml:space="preserve"> Payment of installment is delayed by 1 to 15 days.</w:t>
      </w:r>
    </w:p>
    <w:p w14:paraId="1D22C330" w14:textId="5C737C2E" w:rsidR="002B2396" w:rsidRPr="002B2396" w:rsidRDefault="002B2396" w:rsidP="00FF156E">
      <w:pPr>
        <w:numPr>
          <w:ilvl w:val="0"/>
          <w:numId w:val="17"/>
        </w:numPr>
        <w:shd w:val="clear" w:color="auto" w:fill="FFFFFF"/>
        <w:spacing w:before="100" w:beforeAutospacing="1" w:after="100" w:afterAutospacing="1" w:line="360" w:lineRule="auto"/>
        <w:jc w:val="both"/>
      </w:pPr>
      <w:r w:rsidRPr="002B2396">
        <w:t>Late (16–30 days)</w:t>
      </w:r>
      <w:r w:rsidR="007841CF">
        <w:t xml:space="preserve">: </w:t>
      </w:r>
      <w:r w:rsidR="007841CF" w:rsidRPr="002B2396">
        <w:t>Payment of installment is delayed by 1</w:t>
      </w:r>
      <w:r w:rsidR="007841CF">
        <w:t>6</w:t>
      </w:r>
      <w:r w:rsidR="007841CF" w:rsidRPr="002B2396">
        <w:t xml:space="preserve"> to </w:t>
      </w:r>
      <w:r w:rsidR="007841CF">
        <w:t>30</w:t>
      </w:r>
      <w:r w:rsidR="007841CF" w:rsidRPr="002B2396">
        <w:t xml:space="preserve"> days.</w:t>
      </w:r>
    </w:p>
    <w:p w14:paraId="59A6D71C" w14:textId="3321C67D" w:rsidR="002B2396" w:rsidRPr="002B2396" w:rsidRDefault="002B2396" w:rsidP="00FF156E">
      <w:pPr>
        <w:numPr>
          <w:ilvl w:val="0"/>
          <w:numId w:val="17"/>
        </w:numPr>
        <w:shd w:val="clear" w:color="auto" w:fill="FFFFFF"/>
        <w:spacing w:before="100" w:beforeAutospacing="1" w:after="100" w:afterAutospacing="1" w:line="360" w:lineRule="auto"/>
        <w:jc w:val="both"/>
      </w:pPr>
      <w:r w:rsidRPr="002B2396">
        <w:t>Late (31–120 days)</w:t>
      </w:r>
      <w:r w:rsidR="007841CF">
        <w:t xml:space="preserve">: </w:t>
      </w:r>
      <w:r w:rsidR="007841CF" w:rsidRPr="002B2396">
        <w:t xml:space="preserve">Payment of installment is delayed by </w:t>
      </w:r>
      <w:r w:rsidR="007841CF">
        <w:t>31</w:t>
      </w:r>
      <w:r w:rsidR="007841CF" w:rsidRPr="002B2396">
        <w:t xml:space="preserve"> to </w:t>
      </w:r>
      <w:r w:rsidR="007841CF">
        <w:t>120</w:t>
      </w:r>
      <w:r w:rsidR="007841CF" w:rsidRPr="002B2396">
        <w:t xml:space="preserve"> days.</w:t>
      </w:r>
    </w:p>
    <w:p w14:paraId="51E52657" w14:textId="6337C86E" w:rsidR="002B2396" w:rsidRDefault="002B2396" w:rsidP="00FF156E">
      <w:pPr>
        <w:numPr>
          <w:ilvl w:val="0"/>
          <w:numId w:val="17"/>
        </w:numPr>
        <w:shd w:val="clear" w:color="auto" w:fill="FFFFFF"/>
        <w:spacing w:before="100" w:beforeAutospacing="1" w:after="100" w:afterAutospacing="1" w:line="360" w:lineRule="auto"/>
        <w:jc w:val="both"/>
      </w:pPr>
      <w:r w:rsidRPr="002B2396">
        <w:t>Default</w:t>
      </w:r>
      <w:r>
        <w:t>:</w:t>
      </w:r>
      <w:r w:rsidRPr="002B2396">
        <w:t xml:space="preserve"> Payment of installment is delayed by more than 120 days.</w:t>
      </w:r>
    </w:p>
    <w:p w14:paraId="7482D70C" w14:textId="3331EE26" w:rsidR="00C215FA" w:rsidRDefault="00225F7E" w:rsidP="00FF156E">
      <w:pPr>
        <w:spacing w:line="360" w:lineRule="auto"/>
        <w:jc w:val="both"/>
      </w:pPr>
      <w:r>
        <w:t>W</w:t>
      </w:r>
      <w:r w:rsidR="009C2459">
        <w:t xml:space="preserve">e </w:t>
      </w:r>
      <w:r>
        <w:t xml:space="preserve">can </w:t>
      </w:r>
      <w:r w:rsidR="009C2459">
        <w:t xml:space="preserve">consider loans with status </w:t>
      </w:r>
      <w:r w:rsidR="009C2459" w:rsidRPr="009C2459">
        <w:rPr>
          <w:b/>
          <w:bCs/>
        </w:rPr>
        <w:t>Fully Paid</w:t>
      </w:r>
      <w:r w:rsidR="009C2459">
        <w:t xml:space="preserve"> as “</w:t>
      </w:r>
      <w:r w:rsidR="009C2459" w:rsidRPr="009C2459">
        <w:rPr>
          <w:b/>
          <w:bCs/>
        </w:rPr>
        <w:t>Good Loan</w:t>
      </w:r>
      <w:r w:rsidR="009C2459">
        <w:rPr>
          <w:b/>
          <w:bCs/>
        </w:rPr>
        <w:t>”</w:t>
      </w:r>
      <w:r w:rsidR="009C2459">
        <w:t xml:space="preserve"> and loans having status </w:t>
      </w:r>
      <w:r w:rsidR="009C2459" w:rsidRPr="009C2459">
        <w:rPr>
          <w:b/>
          <w:bCs/>
        </w:rPr>
        <w:t>Default</w:t>
      </w:r>
      <w:r w:rsidR="009C2459">
        <w:t xml:space="preserve"> and </w:t>
      </w:r>
      <w:r w:rsidR="009C2459" w:rsidRPr="009C2459">
        <w:rPr>
          <w:b/>
          <w:bCs/>
        </w:rPr>
        <w:t>Charged Off</w:t>
      </w:r>
      <w:r w:rsidR="009C2459">
        <w:t xml:space="preserve"> as </w:t>
      </w:r>
      <w:r w:rsidR="009C2459" w:rsidRPr="009C2459">
        <w:rPr>
          <w:b/>
          <w:bCs/>
        </w:rPr>
        <w:t>“Bad Loan”</w:t>
      </w:r>
      <w:r w:rsidR="009C2459">
        <w:t>.</w:t>
      </w:r>
      <w:r w:rsidR="00731D50">
        <w:t xml:space="preserve"> Lending Club has observed that borrowers who do not pay their due installment for more than 30 days, have ultimately defaulted on their loans. Hence, we can consider loans with status </w:t>
      </w:r>
      <w:r w:rsidR="00731D50" w:rsidRPr="002B2396">
        <w:rPr>
          <w:b/>
          <w:bCs/>
        </w:rPr>
        <w:t>Late (31–120 days)</w:t>
      </w:r>
      <w:r w:rsidR="00731D50">
        <w:t xml:space="preserve"> as “Bad Loan”. This leaves us with loans </w:t>
      </w:r>
      <w:r w:rsidR="00731D50" w:rsidRPr="00731D50">
        <w:rPr>
          <w:b/>
          <w:bCs/>
        </w:rPr>
        <w:t>Current</w:t>
      </w:r>
      <w:r w:rsidR="00731D50">
        <w:t xml:space="preserve">, </w:t>
      </w:r>
      <w:r w:rsidR="00731D50" w:rsidRPr="00731D50">
        <w:rPr>
          <w:b/>
          <w:bCs/>
        </w:rPr>
        <w:t>In Grace Period</w:t>
      </w:r>
      <w:r w:rsidR="00731D50">
        <w:t xml:space="preserve"> and </w:t>
      </w:r>
      <w:r w:rsidR="00731D50" w:rsidRPr="002B2396">
        <w:rPr>
          <w:b/>
          <w:bCs/>
        </w:rPr>
        <w:t>Late (16–30 days)</w:t>
      </w:r>
      <w:r w:rsidR="00731D50">
        <w:t xml:space="preserve">, which we can consider as </w:t>
      </w:r>
      <w:r w:rsidR="00731D50" w:rsidRPr="00731D50">
        <w:rPr>
          <w:b/>
          <w:bCs/>
        </w:rPr>
        <w:t>“Current Loan”</w:t>
      </w:r>
      <w:r w:rsidR="00731D50">
        <w:t xml:space="preserve"> </w:t>
      </w:r>
      <w:r w:rsidR="00731D50">
        <w:lastRenderedPageBreak/>
        <w:t>since we cannot exactly say how these loans might end.</w:t>
      </w:r>
      <w:r w:rsidR="00C215FA">
        <w:t xml:space="preserve"> Thus</w:t>
      </w:r>
      <w:r w:rsidR="003263E6">
        <w:t>,</w:t>
      </w:r>
      <w:r w:rsidR="00C215FA">
        <w:t xml:space="preserve"> we can summarize the different statuses in the dataset as </w:t>
      </w:r>
    </w:p>
    <w:p w14:paraId="767609DE" w14:textId="1D89FC8D" w:rsidR="00C215FA" w:rsidRDefault="00C215FA" w:rsidP="00FF156E">
      <w:pPr>
        <w:pStyle w:val="ListParagraph"/>
        <w:numPr>
          <w:ilvl w:val="0"/>
          <w:numId w:val="18"/>
        </w:numPr>
        <w:spacing w:line="360" w:lineRule="auto"/>
        <w:jc w:val="both"/>
      </w:pPr>
      <w:r>
        <w:t xml:space="preserve">Good loan: </w:t>
      </w:r>
      <w:r w:rsidRPr="002B2396">
        <w:t>Fully Paid</w:t>
      </w:r>
    </w:p>
    <w:p w14:paraId="1B22D1F2" w14:textId="51AA7168" w:rsidR="00C215FA" w:rsidRDefault="00C215FA" w:rsidP="00FF156E">
      <w:pPr>
        <w:pStyle w:val="ListParagraph"/>
        <w:numPr>
          <w:ilvl w:val="0"/>
          <w:numId w:val="18"/>
        </w:numPr>
        <w:spacing w:line="360" w:lineRule="auto"/>
        <w:jc w:val="both"/>
      </w:pPr>
      <w:r>
        <w:t xml:space="preserve">Bad Loan: </w:t>
      </w:r>
      <w:r w:rsidRPr="002B2396">
        <w:t>Charged Off</w:t>
      </w:r>
      <w:r>
        <w:t xml:space="preserve">, </w:t>
      </w:r>
      <w:r w:rsidRPr="002B2396">
        <w:t>Late (31–120 days)</w:t>
      </w:r>
      <w:r>
        <w:t xml:space="preserve">, </w:t>
      </w:r>
      <w:r w:rsidRPr="002B2396">
        <w:t>Default</w:t>
      </w:r>
    </w:p>
    <w:p w14:paraId="7B7EDB9F" w14:textId="12CD87DD" w:rsidR="00C215FA" w:rsidRPr="009C2459" w:rsidRDefault="00C215FA" w:rsidP="00FF156E">
      <w:pPr>
        <w:pStyle w:val="ListParagraph"/>
        <w:numPr>
          <w:ilvl w:val="0"/>
          <w:numId w:val="18"/>
        </w:numPr>
        <w:spacing w:line="360" w:lineRule="auto"/>
        <w:jc w:val="both"/>
      </w:pPr>
      <w:r>
        <w:t xml:space="preserve">Current Loan: </w:t>
      </w:r>
      <w:r w:rsidRPr="002B2396">
        <w:t>Current</w:t>
      </w:r>
      <w:r>
        <w:t xml:space="preserve">, </w:t>
      </w:r>
      <w:r w:rsidRPr="002B2396">
        <w:t>In Grace Period</w:t>
      </w:r>
      <w:r>
        <w:t xml:space="preserve">, </w:t>
      </w:r>
      <w:r w:rsidRPr="002B2396">
        <w:t>Late (16–30 days)</w:t>
      </w:r>
    </w:p>
    <w:p w14:paraId="50F68DD5" w14:textId="6EF2759C" w:rsidR="00225F7E" w:rsidRDefault="00225F7E" w:rsidP="00FF156E">
      <w:pPr>
        <w:spacing w:line="360" w:lineRule="auto"/>
        <w:jc w:val="both"/>
      </w:pPr>
      <w:r>
        <w:t xml:space="preserve">For our business problem, we consider only the loans with status as Good or Bad to build our model and then use the Current loans to predict which of these active loans are going to default. </w:t>
      </w:r>
      <w:r w:rsidRPr="00225F7E">
        <w:rPr>
          <w:i/>
          <w:iCs/>
        </w:rPr>
        <w:t>Hence, we can keep our Current loans aside for now and focus only on the Good and Bad loans.</w:t>
      </w:r>
      <w:r>
        <w:rPr>
          <w:noProof/>
        </w:rPr>
        <w:drawing>
          <wp:anchor distT="0" distB="0" distL="114300" distR="114300" simplePos="0" relativeHeight="251659264" behindDoc="0" locked="0" layoutInCell="1" allowOverlap="1" wp14:anchorId="68954F6A" wp14:editId="7A61467D">
            <wp:simplePos x="0" y="0"/>
            <wp:positionH relativeFrom="column">
              <wp:posOffset>1270</wp:posOffset>
            </wp:positionH>
            <wp:positionV relativeFrom="paragraph">
              <wp:posOffset>353060</wp:posOffset>
            </wp:positionV>
            <wp:extent cx="3001010" cy="3001010"/>
            <wp:effectExtent l="0" t="0" r="0" b="0"/>
            <wp:wrapSquare wrapText="bothSides"/>
            <wp:docPr id="5" name="Picture 5" descr="A picture containing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n_type.png"/>
                    <pic:cNvPicPr/>
                  </pic:nvPicPr>
                  <pic:blipFill>
                    <a:blip r:embed="rId11">
                      <a:extLst>
                        <a:ext uri="{28A0092B-C50C-407E-A947-70E740481C1C}">
                          <a14:useLocalDpi xmlns:a14="http://schemas.microsoft.com/office/drawing/2010/main" val="0"/>
                        </a:ext>
                      </a:extLst>
                    </a:blip>
                    <a:stretch>
                      <a:fillRect/>
                    </a:stretch>
                  </pic:blipFill>
                  <pic:spPr>
                    <a:xfrm>
                      <a:off x="0" y="0"/>
                      <a:ext cx="3001010" cy="3001010"/>
                    </a:xfrm>
                    <a:prstGeom prst="rect">
                      <a:avLst/>
                    </a:prstGeom>
                  </pic:spPr>
                </pic:pic>
              </a:graphicData>
            </a:graphic>
            <wp14:sizeRelH relativeFrom="page">
              <wp14:pctWidth>0</wp14:pctWidth>
            </wp14:sizeRelH>
            <wp14:sizeRelV relativeFrom="page">
              <wp14:pctHeight>0</wp14:pctHeight>
            </wp14:sizeRelV>
          </wp:anchor>
        </w:drawing>
      </w:r>
    </w:p>
    <w:p w14:paraId="6136650B" w14:textId="05DAEE79" w:rsidR="00225F7E" w:rsidRDefault="00225F7E" w:rsidP="00FF156E">
      <w:pPr>
        <w:spacing w:line="360" w:lineRule="auto"/>
        <w:jc w:val="both"/>
      </w:pPr>
      <w:r>
        <w:t xml:space="preserve">After the above-mentioned operation, we found that there is a total of 1369566 records for Good and Bad loans of which </w:t>
      </w:r>
      <w:proofErr w:type="spellStart"/>
      <w:r>
        <w:t>approx</w:t>
      </w:r>
      <w:proofErr w:type="spellEnd"/>
      <w:r>
        <w:t xml:space="preserve"> 79% are marked as Good Loan and 21.33% are marked as Bad Loan. </w:t>
      </w:r>
      <w:r w:rsidR="00D16D98">
        <w:t xml:space="preserve">(Given in </w:t>
      </w:r>
      <w:r>
        <w:t xml:space="preserve">Figure 1)  </w:t>
      </w:r>
    </w:p>
    <w:p w14:paraId="4AF226BF" w14:textId="0019D62B" w:rsidR="00D16D98" w:rsidRPr="00C40596" w:rsidRDefault="00225F7E" w:rsidP="00FF156E">
      <w:pPr>
        <w:spacing w:line="360" w:lineRule="auto"/>
        <w:jc w:val="both"/>
        <w:rPr>
          <w:sz w:val="16"/>
          <w:szCs w:val="16"/>
        </w:rPr>
      </w:pPr>
      <w:r w:rsidRPr="00225F7E">
        <w:rPr>
          <w:sz w:val="16"/>
          <w:szCs w:val="16"/>
        </w:rPr>
        <w:t>Fig 1</w:t>
      </w:r>
    </w:p>
    <w:p w14:paraId="230E6E95" w14:textId="6488FCB9" w:rsidR="00D16D98" w:rsidRDefault="00D16D98" w:rsidP="00FF156E">
      <w:pPr>
        <w:spacing w:line="360" w:lineRule="auto"/>
        <w:jc w:val="both"/>
      </w:pPr>
      <w:r>
        <w:t>The loans present in the dataset are issued between 2007 and 2018. The plot in Figure 2 shows that there has been as steady rise in the number of loans issued by Lending Club.</w:t>
      </w:r>
      <w:r w:rsidR="006B5775">
        <w:t xml:space="preserve"> Stud</w:t>
      </w:r>
      <w:r w:rsidR="00D6090A">
        <w:t>i</w:t>
      </w:r>
      <w:r w:rsidR="006B5775">
        <w:t>es show that there has been a massive rise in the peer-to-peer lending platforms for micro financing over the recent years and the graph in Figure 2 proves the same.</w:t>
      </w:r>
    </w:p>
    <w:p w14:paraId="416D319A" w14:textId="3B5B1813" w:rsidR="001115B9" w:rsidRDefault="001115B9" w:rsidP="00FF156E">
      <w:pPr>
        <w:spacing w:line="360" w:lineRule="auto"/>
        <w:jc w:val="both"/>
      </w:pPr>
      <w:r>
        <w:rPr>
          <w:noProof/>
          <w:sz w:val="16"/>
          <w:szCs w:val="16"/>
        </w:rPr>
        <w:drawing>
          <wp:inline distT="0" distB="0" distL="0" distR="0" wp14:anchorId="30B763C6" wp14:editId="654FB06F">
            <wp:extent cx="5642708" cy="2116091"/>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sue_d_1.png"/>
                    <pic:cNvPicPr/>
                  </pic:nvPicPr>
                  <pic:blipFill>
                    <a:blip r:embed="rId12">
                      <a:extLst>
                        <a:ext uri="{28A0092B-C50C-407E-A947-70E740481C1C}">
                          <a14:useLocalDpi xmlns:a14="http://schemas.microsoft.com/office/drawing/2010/main" val="0"/>
                        </a:ext>
                      </a:extLst>
                    </a:blip>
                    <a:stretch>
                      <a:fillRect/>
                    </a:stretch>
                  </pic:blipFill>
                  <pic:spPr>
                    <a:xfrm>
                      <a:off x="0" y="0"/>
                      <a:ext cx="5659046" cy="2122218"/>
                    </a:xfrm>
                    <a:prstGeom prst="rect">
                      <a:avLst/>
                    </a:prstGeom>
                  </pic:spPr>
                </pic:pic>
              </a:graphicData>
            </a:graphic>
          </wp:inline>
        </w:drawing>
      </w:r>
      <w:r w:rsidRPr="001115B9">
        <w:rPr>
          <w:sz w:val="16"/>
          <w:szCs w:val="16"/>
        </w:rPr>
        <w:t>Fig 2</w:t>
      </w:r>
    </w:p>
    <w:p w14:paraId="3D96B690" w14:textId="61817F51" w:rsidR="004D198C" w:rsidRDefault="00390A63" w:rsidP="00FF156E">
      <w:pPr>
        <w:spacing w:line="360" w:lineRule="auto"/>
        <w:jc w:val="both"/>
      </w:pPr>
      <w:r>
        <w:lastRenderedPageBreak/>
        <w:t>When a borrower applies for a loan</w:t>
      </w:r>
      <w:r w:rsidR="004D198C">
        <w:t>,</w:t>
      </w:r>
      <w:r w:rsidR="001115B9">
        <w:t xml:space="preserve"> </w:t>
      </w:r>
      <w:r>
        <w:t xml:space="preserve">Lending Club </w:t>
      </w:r>
      <w:r w:rsidR="004D198C">
        <w:t xml:space="preserve">gives </w:t>
      </w:r>
      <w:r w:rsidR="004D198C">
        <w:t>36-months</w:t>
      </w:r>
      <w:r w:rsidR="004D198C">
        <w:t xml:space="preserve"> and 60 months as the 2 options for loan tenure.</w:t>
      </w:r>
      <w:r w:rsidR="00420F70">
        <w:t xml:space="preserve"> When lending Club started in 2007, it started with only 36-month loan terms. From 2010 onwards, it introduced the 60-month loan tenure option (as shown in Figure 3).</w:t>
      </w:r>
      <w:r w:rsidR="00324BE8">
        <w:t xml:space="preserve">   </w:t>
      </w:r>
    </w:p>
    <w:p w14:paraId="0C4D3943" w14:textId="7E159E96" w:rsidR="004D198C" w:rsidRDefault="004D198C" w:rsidP="00FF156E">
      <w:pPr>
        <w:spacing w:line="360" w:lineRule="auto"/>
        <w:jc w:val="both"/>
        <w:rPr>
          <w:sz w:val="16"/>
          <w:szCs w:val="16"/>
        </w:rPr>
      </w:pPr>
      <w:r>
        <w:rPr>
          <w:noProof/>
        </w:rPr>
        <w:drawing>
          <wp:inline distT="0" distB="0" distL="0" distR="0" wp14:anchorId="6A8D3A21" wp14:editId="3AFD1FF0">
            <wp:extent cx="5603631" cy="2101437"/>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sue_d_term.png"/>
                    <pic:cNvPicPr/>
                  </pic:nvPicPr>
                  <pic:blipFill>
                    <a:blip r:embed="rId13">
                      <a:extLst>
                        <a:ext uri="{28A0092B-C50C-407E-A947-70E740481C1C}">
                          <a14:useLocalDpi xmlns:a14="http://schemas.microsoft.com/office/drawing/2010/main" val="0"/>
                        </a:ext>
                      </a:extLst>
                    </a:blip>
                    <a:stretch>
                      <a:fillRect/>
                    </a:stretch>
                  </pic:blipFill>
                  <pic:spPr>
                    <a:xfrm>
                      <a:off x="0" y="0"/>
                      <a:ext cx="5636231" cy="2113662"/>
                    </a:xfrm>
                    <a:prstGeom prst="rect">
                      <a:avLst/>
                    </a:prstGeom>
                  </pic:spPr>
                </pic:pic>
              </a:graphicData>
            </a:graphic>
          </wp:inline>
        </w:drawing>
      </w:r>
      <w:r w:rsidRPr="00420F70">
        <w:rPr>
          <w:sz w:val="16"/>
          <w:szCs w:val="16"/>
        </w:rPr>
        <w:t>Fi</w:t>
      </w:r>
      <w:r w:rsidR="00420F70" w:rsidRPr="00420F70">
        <w:rPr>
          <w:sz w:val="16"/>
          <w:szCs w:val="16"/>
        </w:rPr>
        <w:t>g 3</w:t>
      </w:r>
    </w:p>
    <w:p w14:paraId="1E71E1AC" w14:textId="0D3ECEE8" w:rsidR="00D647FA" w:rsidRDefault="002C5942" w:rsidP="00FF156E">
      <w:pPr>
        <w:spacing w:line="360" w:lineRule="auto"/>
        <w:jc w:val="right"/>
        <w:rPr>
          <w:sz w:val="16"/>
          <w:szCs w:val="16"/>
        </w:rPr>
      </w:pPr>
      <w:r>
        <w:rPr>
          <w:sz w:val="16"/>
          <w:szCs w:val="16"/>
        </w:rPr>
        <w:t>Fig 4</w:t>
      </w:r>
      <w:r w:rsidR="00D647FA">
        <w:rPr>
          <w:noProof/>
          <w:sz w:val="16"/>
          <w:szCs w:val="16"/>
        </w:rPr>
        <w:drawing>
          <wp:inline distT="0" distB="0" distL="0" distR="0" wp14:anchorId="1B87C1B7" wp14:editId="05D7E341">
            <wp:extent cx="5603240" cy="186754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rm_countplot.png"/>
                    <pic:cNvPicPr/>
                  </pic:nvPicPr>
                  <pic:blipFill>
                    <a:blip r:embed="rId14">
                      <a:extLst>
                        <a:ext uri="{28A0092B-C50C-407E-A947-70E740481C1C}">
                          <a14:useLocalDpi xmlns:a14="http://schemas.microsoft.com/office/drawing/2010/main" val="0"/>
                        </a:ext>
                      </a:extLst>
                    </a:blip>
                    <a:stretch>
                      <a:fillRect/>
                    </a:stretch>
                  </pic:blipFill>
                  <pic:spPr>
                    <a:xfrm>
                      <a:off x="0" y="0"/>
                      <a:ext cx="5617495" cy="1872295"/>
                    </a:xfrm>
                    <a:prstGeom prst="rect">
                      <a:avLst/>
                    </a:prstGeom>
                  </pic:spPr>
                </pic:pic>
              </a:graphicData>
            </a:graphic>
          </wp:inline>
        </w:drawing>
      </w:r>
    </w:p>
    <w:p w14:paraId="6B3FF979" w14:textId="4DBB72E0" w:rsidR="00014662" w:rsidRDefault="00324BE8" w:rsidP="00FF156E">
      <w:pPr>
        <w:spacing w:line="360" w:lineRule="auto"/>
        <w:jc w:val="both"/>
      </w:pPr>
      <w:r>
        <w:t>The plots in Figure 4 show that there is a big difference between the count of good and bad loans for 36-months loan tenures compared to that of 60-months.</w:t>
      </w:r>
      <w:r>
        <w:t xml:space="preserve"> This shows that a loan has more probability to default if it has a longer tenure. </w:t>
      </w:r>
      <w:r w:rsidR="001843F2">
        <w:t>This</w:t>
      </w:r>
      <w:r>
        <w:t xml:space="preserve"> need</w:t>
      </w:r>
      <w:r w:rsidR="001843F2">
        <w:t>s</w:t>
      </w:r>
      <w:r>
        <w:t xml:space="preserve"> further investigation to </w:t>
      </w:r>
      <w:r w:rsidR="001843F2">
        <w:t>check</w:t>
      </w:r>
      <w:r>
        <w:t xml:space="preserve"> wh</w:t>
      </w:r>
      <w:r w:rsidR="005C60BF">
        <w:t>y</w:t>
      </w:r>
      <w:r>
        <w:t xml:space="preserve"> </w:t>
      </w:r>
      <w:r w:rsidR="005C60BF">
        <w:t>loans with longer tenure are more prone to default.</w:t>
      </w:r>
    </w:p>
    <w:p w14:paraId="2B32E51A" w14:textId="283972F3" w:rsidR="00E13EB4" w:rsidRPr="00E13EB4" w:rsidRDefault="00E13EB4" w:rsidP="00FF156E">
      <w:pPr>
        <w:spacing w:line="360" w:lineRule="auto"/>
      </w:pPr>
      <w:r>
        <w:t xml:space="preserve">Next, we look at loan amount. There are 3 variables in the dataset </w:t>
      </w:r>
      <w:r w:rsidRPr="00E13EB4">
        <w:rPr>
          <w:b/>
          <w:bCs/>
        </w:rPr>
        <w:t>“</w:t>
      </w:r>
      <w:proofErr w:type="spellStart"/>
      <w:r w:rsidRPr="00E13EB4">
        <w:rPr>
          <w:b/>
          <w:bCs/>
        </w:rPr>
        <w:t>loan_amnt</w:t>
      </w:r>
      <w:proofErr w:type="spellEnd"/>
      <w:r w:rsidRPr="00E13EB4">
        <w:rPr>
          <w:b/>
          <w:bCs/>
        </w:rPr>
        <w:t>”</w:t>
      </w:r>
      <w:r>
        <w:t xml:space="preserve"> (t</w:t>
      </w:r>
      <w:r w:rsidRPr="00E13EB4">
        <w:t>he listed amount of the loan applied for by the borrower. If at some point in time, the credit department reduces the loan amount, then it will be reflected in this value</w:t>
      </w:r>
      <w:r>
        <w:t xml:space="preserve">), </w:t>
      </w:r>
      <w:r w:rsidRPr="00E13EB4">
        <w:rPr>
          <w:b/>
          <w:bCs/>
        </w:rPr>
        <w:t>“</w:t>
      </w:r>
      <w:proofErr w:type="spellStart"/>
      <w:r w:rsidRPr="00E13EB4">
        <w:rPr>
          <w:b/>
          <w:bCs/>
        </w:rPr>
        <w:t>funded_amnt</w:t>
      </w:r>
      <w:proofErr w:type="spellEnd"/>
      <w:r w:rsidRPr="00E13EB4">
        <w:rPr>
          <w:b/>
          <w:bCs/>
        </w:rPr>
        <w:t>”</w:t>
      </w:r>
      <w:r>
        <w:t xml:space="preserve"> (t</w:t>
      </w:r>
      <w:r w:rsidRPr="00E13EB4">
        <w:t>he total amount committed to that loan at that point in time</w:t>
      </w:r>
      <w:r>
        <w:t xml:space="preserve">) and </w:t>
      </w:r>
      <w:r w:rsidRPr="00E13EB4">
        <w:rPr>
          <w:b/>
          <w:bCs/>
        </w:rPr>
        <w:t>“</w:t>
      </w:r>
      <w:proofErr w:type="spellStart"/>
      <w:r w:rsidRPr="00E13EB4">
        <w:rPr>
          <w:b/>
          <w:bCs/>
        </w:rPr>
        <w:t>funded_amnt_inv</w:t>
      </w:r>
      <w:proofErr w:type="spellEnd"/>
      <w:r w:rsidRPr="00E13EB4">
        <w:rPr>
          <w:b/>
          <w:bCs/>
        </w:rPr>
        <w:t>”</w:t>
      </w:r>
      <w:r>
        <w:t xml:space="preserve"> (t</w:t>
      </w:r>
      <w:r w:rsidRPr="00E13EB4">
        <w:t>he total amount committed by investors for that loan at that point in time</w:t>
      </w:r>
      <w:r>
        <w:t xml:space="preserve">). </w:t>
      </w:r>
    </w:p>
    <w:p w14:paraId="4245AD54" w14:textId="1925F16A" w:rsidR="001115B9" w:rsidRDefault="00E13EB4" w:rsidP="00FF156E">
      <w:pPr>
        <w:spacing w:line="360" w:lineRule="auto"/>
        <w:jc w:val="both"/>
      </w:pPr>
      <w:r>
        <w:rPr>
          <w:noProof/>
        </w:rPr>
        <w:lastRenderedPageBreak/>
        <w:drawing>
          <wp:inline distT="0" distB="0" distL="0" distR="0" wp14:anchorId="6ED2218D" wp14:editId="61003092">
            <wp:extent cx="5603240" cy="1867544"/>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n_amnt_line_plots_comparison.png"/>
                    <pic:cNvPicPr/>
                  </pic:nvPicPr>
                  <pic:blipFill>
                    <a:blip r:embed="rId15">
                      <a:extLst>
                        <a:ext uri="{28A0092B-C50C-407E-A947-70E740481C1C}">
                          <a14:useLocalDpi xmlns:a14="http://schemas.microsoft.com/office/drawing/2010/main" val="0"/>
                        </a:ext>
                      </a:extLst>
                    </a:blip>
                    <a:stretch>
                      <a:fillRect/>
                    </a:stretch>
                  </pic:blipFill>
                  <pic:spPr>
                    <a:xfrm>
                      <a:off x="0" y="0"/>
                      <a:ext cx="5630069" cy="1876486"/>
                    </a:xfrm>
                    <a:prstGeom prst="rect">
                      <a:avLst/>
                    </a:prstGeom>
                  </pic:spPr>
                </pic:pic>
              </a:graphicData>
            </a:graphic>
          </wp:inline>
        </w:drawing>
      </w:r>
      <w:r w:rsidRPr="00E13EB4">
        <w:rPr>
          <w:sz w:val="16"/>
          <w:szCs w:val="16"/>
        </w:rPr>
        <w:t>Fig 5</w:t>
      </w:r>
    </w:p>
    <w:p w14:paraId="414BB946" w14:textId="49CDDA4B" w:rsidR="003F5177" w:rsidRDefault="00E13EB4" w:rsidP="00FF156E">
      <w:pPr>
        <w:spacing w:line="360" w:lineRule="auto"/>
        <w:jc w:val="both"/>
      </w:pPr>
      <w:r>
        <w:t>The line plots in Figure 5 show a linear relation between the 3 variables</w:t>
      </w:r>
      <w:r w:rsidR="00035318">
        <w:t xml:space="preserve"> which means that the loan amount that the borrower is applying for is the same amount that the lender is committing to invest</w:t>
      </w:r>
      <w:r>
        <w:t xml:space="preserve">. Thus, we can pick any one of them </w:t>
      </w:r>
      <w:r w:rsidR="00035318">
        <w:t xml:space="preserve">and drop the other two. </w:t>
      </w:r>
    </w:p>
    <w:p w14:paraId="48AA9F9B" w14:textId="793C591E" w:rsidR="001115B9" w:rsidRDefault="003F5177" w:rsidP="00FF156E">
      <w:pPr>
        <w:spacing w:line="360" w:lineRule="auto"/>
        <w:jc w:val="both"/>
      </w:pPr>
      <w:r>
        <w:rPr>
          <w:noProof/>
        </w:rPr>
        <w:drawing>
          <wp:anchor distT="0" distB="0" distL="114300" distR="114300" simplePos="0" relativeHeight="251661312" behindDoc="0" locked="0" layoutInCell="1" allowOverlap="1" wp14:anchorId="5782A9F3" wp14:editId="2AB9B1EA">
            <wp:simplePos x="0" y="0"/>
            <wp:positionH relativeFrom="column">
              <wp:posOffset>1179</wp:posOffset>
            </wp:positionH>
            <wp:positionV relativeFrom="paragraph">
              <wp:posOffset>-3175</wp:posOffset>
            </wp:positionV>
            <wp:extent cx="2710180" cy="2258695"/>
            <wp:effectExtent l="0" t="0" r="0" b="1905"/>
            <wp:wrapThrough wrapText="bothSides">
              <wp:wrapPolygon edited="0">
                <wp:start x="0" y="0"/>
                <wp:lineTo x="0" y="21497"/>
                <wp:lineTo x="21458" y="21497"/>
                <wp:lineTo x="21458" y="0"/>
                <wp:lineTo x="0" y="0"/>
              </wp:wrapPolygon>
            </wp:wrapThrough>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nded_amnt_box_plot.png"/>
                    <pic:cNvPicPr/>
                  </pic:nvPicPr>
                  <pic:blipFill>
                    <a:blip r:embed="rId16">
                      <a:extLst>
                        <a:ext uri="{28A0092B-C50C-407E-A947-70E740481C1C}">
                          <a14:useLocalDpi xmlns:a14="http://schemas.microsoft.com/office/drawing/2010/main" val="0"/>
                        </a:ext>
                      </a:extLst>
                    </a:blip>
                    <a:stretch>
                      <a:fillRect/>
                    </a:stretch>
                  </pic:blipFill>
                  <pic:spPr>
                    <a:xfrm>
                      <a:off x="0" y="0"/>
                      <a:ext cx="2710180" cy="2258695"/>
                    </a:xfrm>
                    <a:prstGeom prst="rect">
                      <a:avLst/>
                    </a:prstGeom>
                  </pic:spPr>
                </pic:pic>
              </a:graphicData>
            </a:graphic>
            <wp14:sizeRelH relativeFrom="page">
              <wp14:pctWidth>0</wp14:pctWidth>
            </wp14:sizeRelH>
            <wp14:sizeRelV relativeFrom="page">
              <wp14:pctHeight>0</wp14:pctHeight>
            </wp14:sizeRelV>
          </wp:anchor>
        </w:drawing>
      </w:r>
      <w:r w:rsidR="00035318">
        <w:t xml:space="preserve">Here, picking </w:t>
      </w:r>
      <w:r w:rsidR="00035318" w:rsidRPr="00035318">
        <w:rPr>
          <w:b/>
          <w:bCs/>
        </w:rPr>
        <w:t>“</w:t>
      </w:r>
      <w:proofErr w:type="spellStart"/>
      <w:r w:rsidR="00035318" w:rsidRPr="00035318">
        <w:rPr>
          <w:b/>
          <w:bCs/>
        </w:rPr>
        <w:t>funded_amnt</w:t>
      </w:r>
      <w:proofErr w:type="spellEnd"/>
      <w:r w:rsidR="00035318" w:rsidRPr="00035318">
        <w:rPr>
          <w:b/>
          <w:bCs/>
        </w:rPr>
        <w:t>”</w:t>
      </w:r>
      <w:r w:rsidR="00035318">
        <w:t xml:space="preserve"> makes more sense</w:t>
      </w:r>
      <w:r w:rsidR="00F558F6">
        <w:t xml:space="preserve"> since that is the amount on which the borrower will be paying the installments</w:t>
      </w:r>
      <w:r w:rsidR="00035318">
        <w:t>.</w:t>
      </w:r>
    </w:p>
    <w:p w14:paraId="465418B4" w14:textId="179B20DC" w:rsidR="003F5177" w:rsidRDefault="0054457A" w:rsidP="00FF156E">
      <w:pPr>
        <w:spacing w:line="360" w:lineRule="auto"/>
        <w:jc w:val="both"/>
      </w:pPr>
      <w:r>
        <w:t>The box plot shows the mean of funded amount in bad loans is comparatively higher than good loans. This proves that loans with higher amounts are more prone to default. This makes more sense when we bring loan term into the equation. Borrowers who are looking for larger loan amounts will apply for higher loan tenures and hence might end up defaulting.</w:t>
      </w:r>
    </w:p>
    <w:p w14:paraId="4E2B1260" w14:textId="4EF38D3A" w:rsidR="000818AE" w:rsidRDefault="00C270BD" w:rsidP="00FF156E">
      <w:pPr>
        <w:spacing w:line="360" w:lineRule="auto"/>
        <w:jc w:val="both"/>
      </w:pPr>
      <w:r>
        <w:rPr>
          <w:noProof/>
        </w:rPr>
        <w:drawing>
          <wp:anchor distT="0" distB="0" distL="114300" distR="114300" simplePos="0" relativeHeight="251663360" behindDoc="1" locked="0" layoutInCell="1" allowOverlap="1" wp14:anchorId="2ACB3B2A" wp14:editId="2E474D6C">
            <wp:simplePos x="0" y="0"/>
            <wp:positionH relativeFrom="column">
              <wp:posOffset>3305175</wp:posOffset>
            </wp:positionH>
            <wp:positionV relativeFrom="paragraph">
              <wp:posOffset>72390</wp:posOffset>
            </wp:positionV>
            <wp:extent cx="2587625" cy="2587625"/>
            <wp:effectExtent l="0" t="0" r="3175" b="3175"/>
            <wp:wrapTight wrapText="bothSides">
              <wp:wrapPolygon edited="0">
                <wp:start x="0" y="0"/>
                <wp:lineTo x="0" y="21520"/>
                <wp:lineTo x="21520" y="21520"/>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_rate_box_plot.png"/>
                    <pic:cNvPicPr/>
                  </pic:nvPicPr>
                  <pic:blipFill>
                    <a:blip r:embed="rId17">
                      <a:extLst>
                        <a:ext uri="{28A0092B-C50C-407E-A947-70E740481C1C}">
                          <a14:useLocalDpi xmlns:a14="http://schemas.microsoft.com/office/drawing/2010/main" val="0"/>
                        </a:ext>
                      </a:extLst>
                    </a:blip>
                    <a:stretch>
                      <a:fillRect/>
                    </a:stretch>
                  </pic:blipFill>
                  <pic:spPr>
                    <a:xfrm>
                      <a:off x="0" y="0"/>
                      <a:ext cx="2587625" cy="2587625"/>
                    </a:xfrm>
                    <a:prstGeom prst="rect">
                      <a:avLst/>
                    </a:prstGeom>
                  </pic:spPr>
                </pic:pic>
              </a:graphicData>
            </a:graphic>
            <wp14:sizeRelH relativeFrom="page">
              <wp14:pctWidth>0</wp14:pctWidth>
            </wp14:sizeRelH>
            <wp14:sizeRelV relativeFrom="page">
              <wp14:pctHeight>0</wp14:pctHeight>
            </wp14:sizeRelV>
          </wp:anchor>
        </w:drawing>
      </w:r>
      <w:r w:rsidR="000818AE">
        <w:t xml:space="preserve">Next, we focus on </w:t>
      </w:r>
      <w:r>
        <w:t xml:space="preserve">variable for </w:t>
      </w:r>
      <w:r w:rsidR="000818AE">
        <w:t>interest rate that the borrowers need to pay on their loans.</w:t>
      </w:r>
      <w:r>
        <w:t xml:space="preserve"> </w:t>
      </w:r>
      <w:r w:rsidR="000818AE">
        <w:t>From the box plot</w:t>
      </w:r>
      <w:r>
        <w:t xml:space="preserve"> (figure 7),</w:t>
      </w:r>
      <w:r w:rsidR="000818AE">
        <w:t xml:space="preserve"> we find that the mean interest rate for </w:t>
      </w:r>
      <w:r>
        <w:t>defaulted</w:t>
      </w:r>
      <w:r w:rsidR="000818AE">
        <w:t xml:space="preserve"> loans to be much higher than for loans that</w:t>
      </w:r>
      <w:r>
        <w:t xml:space="preserve"> ended successfully. This tells us loans with higher interest rate have a greater tendency to default.</w:t>
      </w:r>
      <w:r w:rsidR="000818AE">
        <w:t xml:space="preserve"> </w:t>
      </w:r>
    </w:p>
    <w:p w14:paraId="76157898" w14:textId="30C04A5E" w:rsidR="000818AE" w:rsidRDefault="000818AE" w:rsidP="00FF156E">
      <w:pPr>
        <w:spacing w:line="360" w:lineRule="auto"/>
        <w:jc w:val="both"/>
      </w:pPr>
    </w:p>
    <w:p w14:paraId="5BF1C865" w14:textId="77777777" w:rsidR="000818AE" w:rsidRDefault="000818AE" w:rsidP="00FF156E">
      <w:pPr>
        <w:spacing w:line="360" w:lineRule="auto"/>
        <w:jc w:val="both"/>
      </w:pPr>
    </w:p>
    <w:p w14:paraId="769CF1C5" w14:textId="03B96029" w:rsidR="00432844" w:rsidRPr="00432844" w:rsidRDefault="00C270BD" w:rsidP="00FF156E">
      <w:pPr>
        <w:spacing w:line="360" w:lineRule="auto"/>
        <w:jc w:val="right"/>
        <w:rPr>
          <w:sz w:val="16"/>
          <w:szCs w:val="16"/>
        </w:rPr>
      </w:pPr>
      <w:r w:rsidRPr="00C270BD">
        <w:rPr>
          <w:sz w:val="16"/>
          <w:szCs w:val="16"/>
        </w:rPr>
        <w:t>Fig 7</w:t>
      </w:r>
    </w:p>
    <w:p w14:paraId="460114D7" w14:textId="05F6C926" w:rsidR="002C5942" w:rsidRDefault="002C5942" w:rsidP="00FF156E">
      <w:pPr>
        <w:spacing w:line="360" w:lineRule="auto"/>
        <w:jc w:val="both"/>
      </w:pPr>
      <w:r>
        <w:lastRenderedPageBreak/>
        <w:t>The dataset provides</w:t>
      </w:r>
      <w:r w:rsidR="00462A4F">
        <w:t xml:space="preserve"> </w:t>
      </w:r>
      <w:r>
        <w:t xml:space="preserve">us information about the installments that the borrower needs to pay once the loan is approved. We know that installments are dependent on factors such a loan amount/funded amount, interest rate and loan tenure. </w:t>
      </w:r>
    </w:p>
    <w:p w14:paraId="726E1A8B" w14:textId="24FCEB5C" w:rsidR="002C5942" w:rsidRDefault="002C5942" w:rsidP="00FF156E">
      <w:pPr>
        <w:spacing w:line="360" w:lineRule="auto"/>
        <w:jc w:val="right"/>
      </w:pPr>
      <w:r w:rsidRPr="002C5942">
        <w:rPr>
          <w:sz w:val="16"/>
          <w:szCs w:val="16"/>
        </w:rPr>
        <w:t xml:space="preserve">Fig </w:t>
      </w:r>
      <w:r w:rsidR="000662EE">
        <w:rPr>
          <w:sz w:val="16"/>
          <w:szCs w:val="16"/>
        </w:rPr>
        <w:t>8</w:t>
      </w:r>
      <w:r>
        <w:rPr>
          <w:noProof/>
        </w:rPr>
        <w:drawing>
          <wp:inline distT="0" distB="0" distL="0" distR="0" wp14:anchorId="5E8F7A2C" wp14:editId="06C6A07E">
            <wp:extent cx="5625193" cy="2250321"/>
            <wp:effectExtent l="0" t="0" r="127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allment_scatter_plot.png"/>
                    <pic:cNvPicPr/>
                  </pic:nvPicPr>
                  <pic:blipFill>
                    <a:blip r:embed="rId18">
                      <a:extLst>
                        <a:ext uri="{28A0092B-C50C-407E-A947-70E740481C1C}">
                          <a14:useLocalDpi xmlns:a14="http://schemas.microsoft.com/office/drawing/2010/main" val="0"/>
                        </a:ext>
                      </a:extLst>
                    </a:blip>
                    <a:stretch>
                      <a:fillRect/>
                    </a:stretch>
                  </pic:blipFill>
                  <pic:spPr>
                    <a:xfrm>
                      <a:off x="0" y="0"/>
                      <a:ext cx="5653619" cy="2261693"/>
                    </a:xfrm>
                    <a:prstGeom prst="rect">
                      <a:avLst/>
                    </a:prstGeom>
                  </pic:spPr>
                </pic:pic>
              </a:graphicData>
            </a:graphic>
          </wp:inline>
        </w:drawing>
      </w:r>
    </w:p>
    <w:p w14:paraId="064303F0" w14:textId="7CF34515" w:rsidR="001115B9" w:rsidRDefault="00575716" w:rsidP="00FF156E">
      <w:pPr>
        <w:spacing w:line="360" w:lineRule="auto"/>
        <w:jc w:val="both"/>
      </w:pPr>
      <w:r>
        <w:t xml:space="preserve">Figure </w:t>
      </w:r>
      <w:r w:rsidR="000662EE">
        <w:t>8</w:t>
      </w:r>
      <w:r>
        <w:t xml:space="preserve"> shows the scatter plot between installment and funded amount. It clearly shows a strong correlation between the two variables. Hence, we drop the variable for installment from our model.</w:t>
      </w:r>
      <w:r w:rsidR="000818AE">
        <w:t xml:space="preserve"> </w:t>
      </w:r>
    </w:p>
    <w:p w14:paraId="7A055ABD" w14:textId="42EF4EAE" w:rsidR="001115B9" w:rsidRDefault="001115B9" w:rsidP="00366F4D">
      <w:pPr>
        <w:spacing w:line="360" w:lineRule="auto"/>
        <w:jc w:val="both"/>
      </w:pPr>
      <w:r>
        <w:t>In the dataset, we</w:t>
      </w:r>
      <w:r w:rsidR="00366F4D">
        <w:t xml:space="preserve"> also</w:t>
      </w:r>
      <w:r>
        <w:t xml:space="preserve"> find that there are 2 types of loan applications as evident from the feature </w:t>
      </w:r>
      <w:r w:rsidRPr="00F000FE">
        <w:rPr>
          <w:b/>
          <w:bCs/>
        </w:rPr>
        <w:t>“</w:t>
      </w:r>
      <w:proofErr w:type="spellStart"/>
      <w:r w:rsidRPr="00F000FE">
        <w:rPr>
          <w:b/>
          <w:bCs/>
        </w:rPr>
        <w:t>application_type</w:t>
      </w:r>
      <w:proofErr w:type="spellEnd"/>
      <w:r w:rsidRPr="00F000FE">
        <w:rPr>
          <w:b/>
          <w:bCs/>
        </w:rPr>
        <w:t>”</w:t>
      </w:r>
      <w:r>
        <w:t xml:space="preserve">. The pie plot in Figure </w:t>
      </w:r>
      <w:r w:rsidR="00AF61D7">
        <w:t>9</w:t>
      </w:r>
      <w:r>
        <w:t>, shows that more 97% are Individual applications whereas ~2% are logged as Joint Applications.</w:t>
      </w:r>
    </w:p>
    <w:p w14:paraId="3A770F5A" w14:textId="4CCB0054" w:rsidR="001115B9" w:rsidRDefault="006E1923" w:rsidP="006E1923">
      <w:pPr>
        <w:spacing w:line="276" w:lineRule="auto"/>
        <w:jc w:val="right"/>
        <w:rPr>
          <w:sz w:val="21"/>
          <w:szCs w:val="21"/>
        </w:rPr>
      </w:pPr>
      <w:r w:rsidRPr="006E1923">
        <w:rPr>
          <w:sz w:val="16"/>
          <w:szCs w:val="16"/>
        </w:rPr>
        <w:t>Fig 9</w:t>
      </w:r>
      <w:r w:rsidR="001115B9">
        <w:rPr>
          <w:noProof/>
        </w:rPr>
        <w:drawing>
          <wp:inline distT="0" distB="0" distL="0" distR="0" wp14:anchorId="0494D1EE" wp14:editId="5C464FF5">
            <wp:extent cx="2032000" cy="246494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png"/>
                    <pic:cNvPicPr/>
                  </pic:nvPicPr>
                  <pic:blipFill rotWithShape="1">
                    <a:blip r:embed="rId19">
                      <a:extLst>
                        <a:ext uri="{28A0092B-C50C-407E-A947-70E740481C1C}">
                          <a14:useLocalDpi xmlns:a14="http://schemas.microsoft.com/office/drawing/2010/main" val="0"/>
                        </a:ext>
                      </a:extLst>
                    </a:blip>
                    <a:srcRect l="17338" t="4403" r="17581" b="16649"/>
                    <a:stretch/>
                  </pic:blipFill>
                  <pic:spPr bwMode="auto">
                    <a:xfrm>
                      <a:off x="0" y="0"/>
                      <a:ext cx="2052819" cy="2490195"/>
                    </a:xfrm>
                    <a:prstGeom prst="rect">
                      <a:avLst/>
                    </a:prstGeom>
                    <a:ln>
                      <a:noFill/>
                    </a:ln>
                    <a:extLst>
                      <a:ext uri="{53640926-AAD7-44D8-BBD7-CCE9431645EC}">
                        <a14:shadowObscured xmlns:a14="http://schemas.microsoft.com/office/drawing/2010/main"/>
                      </a:ext>
                    </a:extLst>
                  </pic:spPr>
                </pic:pic>
              </a:graphicData>
            </a:graphic>
          </wp:inline>
        </w:drawing>
      </w:r>
    </w:p>
    <w:p w14:paraId="5D26A1E7" w14:textId="2E1DF92E" w:rsidR="001115B9" w:rsidRDefault="001115B9" w:rsidP="00225F7E">
      <w:pPr>
        <w:spacing w:line="276" w:lineRule="auto"/>
        <w:jc w:val="both"/>
      </w:pPr>
    </w:p>
    <w:p w14:paraId="4EED2085" w14:textId="77777777" w:rsidR="001115B9" w:rsidRDefault="001115B9" w:rsidP="00225F7E">
      <w:pPr>
        <w:spacing w:line="276" w:lineRule="auto"/>
        <w:jc w:val="both"/>
      </w:pPr>
    </w:p>
    <w:sectPr w:rsidR="001115B9">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AF5EC" w14:textId="77777777" w:rsidR="00545F1A" w:rsidRDefault="00545F1A">
      <w:pPr>
        <w:spacing w:after="0" w:line="240" w:lineRule="auto"/>
      </w:pPr>
      <w:r>
        <w:separator/>
      </w:r>
    </w:p>
    <w:p w14:paraId="32A94CBB" w14:textId="77777777" w:rsidR="00545F1A" w:rsidRDefault="00545F1A"/>
    <w:p w14:paraId="23F16E4A" w14:textId="77777777" w:rsidR="00545F1A" w:rsidRDefault="00545F1A"/>
  </w:endnote>
  <w:endnote w:type="continuationSeparator" w:id="0">
    <w:p w14:paraId="04077505" w14:textId="77777777" w:rsidR="00545F1A" w:rsidRDefault="00545F1A">
      <w:pPr>
        <w:spacing w:after="0" w:line="240" w:lineRule="auto"/>
      </w:pPr>
      <w:r>
        <w:continuationSeparator/>
      </w:r>
    </w:p>
    <w:p w14:paraId="2D20F1F9" w14:textId="77777777" w:rsidR="00545F1A" w:rsidRDefault="00545F1A"/>
    <w:p w14:paraId="63EFA54C" w14:textId="77777777" w:rsidR="00545F1A" w:rsidRDefault="00545F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6AF7E8C9"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C4179" w14:textId="77777777" w:rsidR="00545F1A" w:rsidRDefault="00545F1A">
      <w:pPr>
        <w:spacing w:after="0" w:line="240" w:lineRule="auto"/>
      </w:pPr>
      <w:r>
        <w:separator/>
      </w:r>
    </w:p>
    <w:p w14:paraId="23C89F9E" w14:textId="77777777" w:rsidR="00545F1A" w:rsidRDefault="00545F1A"/>
    <w:p w14:paraId="62A03003" w14:textId="77777777" w:rsidR="00545F1A" w:rsidRDefault="00545F1A"/>
  </w:footnote>
  <w:footnote w:type="continuationSeparator" w:id="0">
    <w:p w14:paraId="6CBC1A09" w14:textId="77777777" w:rsidR="00545F1A" w:rsidRDefault="00545F1A">
      <w:pPr>
        <w:spacing w:after="0" w:line="240" w:lineRule="auto"/>
      </w:pPr>
      <w:r>
        <w:continuationSeparator/>
      </w:r>
    </w:p>
    <w:p w14:paraId="073FAFD4" w14:textId="77777777" w:rsidR="00545F1A" w:rsidRDefault="00545F1A"/>
    <w:p w14:paraId="31490280" w14:textId="77777777" w:rsidR="00545F1A" w:rsidRDefault="00545F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016D0"/>
    <w:multiLevelType w:val="multilevel"/>
    <w:tmpl w:val="BA4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B4031C"/>
    <w:multiLevelType w:val="hybridMultilevel"/>
    <w:tmpl w:val="D018C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0D"/>
    <w:rsid w:val="00014662"/>
    <w:rsid w:val="00035318"/>
    <w:rsid w:val="000442B6"/>
    <w:rsid w:val="000662EE"/>
    <w:rsid w:val="000818AE"/>
    <w:rsid w:val="001115B9"/>
    <w:rsid w:val="00152D78"/>
    <w:rsid w:val="00157968"/>
    <w:rsid w:val="001843F2"/>
    <w:rsid w:val="001D1FD5"/>
    <w:rsid w:val="00225F7E"/>
    <w:rsid w:val="002B2396"/>
    <w:rsid w:val="002C5942"/>
    <w:rsid w:val="00302643"/>
    <w:rsid w:val="00324BE8"/>
    <w:rsid w:val="003263E6"/>
    <w:rsid w:val="00346739"/>
    <w:rsid w:val="00366F4D"/>
    <w:rsid w:val="00390A63"/>
    <w:rsid w:val="003D1832"/>
    <w:rsid w:val="003E067D"/>
    <w:rsid w:val="003F5177"/>
    <w:rsid w:val="003F5973"/>
    <w:rsid w:val="00420F70"/>
    <w:rsid w:val="00432844"/>
    <w:rsid w:val="00462A4F"/>
    <w:rsid w:val="00477616"/>
    <w:rsid w:val="00483010"/>
    <w:rsid w:val="004D198C"/>
    <w:rsid w:val="005066E9"/>
    <w:rsid w:val="00542636"/>
    <w:rsid w:val="0054457A"/>
    <w:rsid w:val="00545F1A"/>
    <w:rsid w:val="00563B6D"/>
    <w:rsid w:val="00575716"/>
    <w:rsid w:val="005C60BF"/>
    <w:rsid w:val="0062320E"/>
    <w:rsid w:val="00641EB0"/>
    <w:rsid w:val="00654E5E"/>
    <w:rsid w:val="006B5775"/>
    <w:rsid w:val="006E1923"/>
    <w:rsid w:val="006E51F8"/>
    <w:rsid w:val="00731D50"/>
    <w:rsid w:val="00746756"/>
    <w:rsid w:val="007841CF"/>
    <w:rsid w:val="008179F8"/>
    <w:rsid w:val="00821186"/>
    <w:rsid w:val="0086745F"/>
    <w:rsid w:val="00886C7F"/>
    <w:rsid w:val="0096413A"/>
    <w:rsid w:val="009765B1"/>
    <w:rsid w:val="009C2459"/>
    <w:rsid w:val="009D1E8E"/>
    <w:rsid w:val="00A13DF1"/>
    <w:rsid w:val="00A64AC9"/>
    <w:rsid w:val="00AE12D6"/>
    <w:rsid w:val="00AF61D7"/>
    <w:rsid w:val="00C215FA"/>
    <w:rsid w:val="00C270BD"/>
    <w:rsid w:val="00C40596"/>
    <w:rsid w:val="00D0334B"/>
    <w:rsid w:val="00D16D98"/>
    <w:rsid w:val="00D35824"/>
    <w:rsid w:val="00D6090A"/>
    <w:rsid w:val="00D647FA"/>
    <w:rsid w:val="00DB1AD7"/>
    <w:rsid w:val="00DE1A95"/>
    <w:rsid w:val="00E125F1"/>
    <w:rsid w:val="00E13EB4"/>
    <w:rsid w:val="00E47B96"/>
    <w:rsid w:val="00E85DA3"/>
    <w:rsid w:val="00EA49F2"/>
    <w:rsid w:val="00EC7031"/>
    <w:rsid w:val="00EE74C1"/>
    <w:rsid w:val="00F000FE"/>
    <w:rsid w:val="00F251B2"/>
    <w:rsid w:val="00F35545"/>
    <w:rsid w:val="00F558F6"/>
    <w:rsid w:val="00F66A11"/>
    <w:rsid w:val="00F8770D"/>
    <w:rsid w:val="00FF156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8193C"/>
  <w15:chartTrackingRefBased/>
  <w15:docId w15:val="{5924D2DC-E311-6643-B323-096DF7F9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table" w:styleId="TableGridLight">
    <w:name w:val="Grid Table Light"/>
    <w:basedOn w:val="TableNormal"/>
    <w:uiPriority w:val="40"/>
    <w:rsid w:val="00F877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77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77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877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87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877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Theme">
    <w:name w:val="Table Theme"/>
    <w:basedOn w:val="TableNormal"/>
    <w:uiPriority w:val="99"/>
    <w:rsid w:val="00F877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rsid w:val="00F8770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Web">
    <w:name w:val="Normal (Web)"/>
    <w:basedOn w:val="Normal"/>
    <w:uiPriority w:val="99"/>
    <w:unhideWhenUsed/>
    <w:rsid w:val="00641EB0"/>
    <w:pPr>
      <w:spacing w:before="100" w:beforeAutospacing="1" w:after="100" w:afterAutospacing="1" w:line="240" w:lineRule="auto"/>
    </w:pPr>
    <w:rPr>
      <w:rFonts w:ascii="Times New Roman" w:eastAsia="Times New Roman" w:hAnsi="Times New Roman" w:cs="Times New Roman"/>
      <w:color w:val="auto"/>
      <w:lang w:val="en-GB" w:eastAsia="en-GB"/>
    </w:rPr>
  </w:style>
  <w:style w:type="paragraph" w:styleId="HTMLPreformatted">
    <w:name w:val="HTML Preformatted"/>
    <w:basedOn w:val="Normal"/>
    <w:link w:val="HTMLPreformattedChar"/>
    <w:uiPriority w:val="99"/>
    <w:unhideWhenUsed/>
    <w:rsid w:val="003F5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3F5973"/>
    <w:rPr>
      <w:rFonts w:ascii="Courier New" w:eastAsia="Times New Roman" w:hAnsi="Courier New" w:cs="Courier New"/>
      <w:color w:val="auto"/>
      <w:sz w:val="20"/>
      <w:szCs w:val="20"/>
      <w:lang w:val="en-GB" w:eastAsia="en-GB"/>
    </w:rPr>
  </w:style>
  <w:style w:type="paragraph" w:styleId="ListParagraph">
    <w:name w:val="List Paragraph"/>
    <w:basedOn w:val="Normal"/>
    <w:uiPriority w:val="34"/>
    <w:unhideWhenUsed/>
    <w:qFormat/>
    <w:rsid w:val="00C21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137723">
      <w:bodyDiv w:val="1"/>
      <w:marLeft w:val="0"/>
      <w:marRight w:val="0"/>
      <w:marTop w:val="0"/>
      <w:marBottom w:val="0"/>
      <w:divBdr>
        <w:top w:val="none" w:sz="0" w:space="0" w:color="auto"/>
        <w:left w:val="none" w:sz="0" w:space="0" w:color="auto"/>
        <w:bottom w:val="none" w:sz="0" w:space="0" w:color="auto"/>
        <w:right w:val="none" w:sz="0" w:space="0" w:color="auto"/>
      </w:divBdr>
      <w:divsChild>
        <w:div w:id="1904563750">
          <w:marLeft w:val="0"/>
          <w:marRight w:val="0"/>
          <w:marTop w:val="0"/>
          <w:marBottom w:val="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sChild>
                <w:div w:id="18062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3513">
      <w:bodyDiv w:val="1"/>
      <w:marLeft w:val="0"/>
      <w:marRight w:val="0"/>
      <w:marTop w:val="0"/>
      <w:marBottom w:val="0"/>
      <w:divBdr>
        <w:top w:val="none" w:sz="0" w:space="0" w:color="auto"/>
        <w:left w:val="none" w:sz="0" w:space="0" w:color="auto"/>
        <w:bottom w:val="none" w:sz="0" w:space="0" w:color="auto"/>
        <w:right w:val="none" w:sz="0" w:space="0" w:color="auto"/>
      </w:divBdr>
    </w:div>
    <w:div w:id="353574341">
      <w:bodyDiv w:val="1"/>
      <w:marLeft w:val="0"/>
      <w:marRight w:val="0"/>
      <w:marTop w:val="0"/>
      <w:marBottom w:val="0"/>
      <w:divBdr>
        <w:top w:val="none" w:sz="0" w:space="0" w:color="auto"/>
        <w:left w:val="none" w:sz="0" w:space="0" w:color="auto"/>
        <w:bottom w:val="none" w:sz="0" w:space="0" w:color="auto"/>
        <w:right w:val="none" w:sz="0" w:space="0" w:color="auto"/>
      </w:divBdr>
    </w:div>
    <w:div w:id="418257430">
      <w:bodyDiv w:val="1"/>
      <w:marLeft w:val="0"/>
      <w:marRight w:val="0"/>
      <w:marTop w:val="0"/>
      <w:marBottom w:val="0"/>
      <w:divBdr>
        <w:top w:val="none" w:sz="0" w:space="0" w:color="auto"/>
        <w:left w:val="none" w:sz="0" w:space="0" w:color="auto"/>
        <w:bottom w:val="none" w:sz="0" w:space="0" w:color="auto"/>
        <w:right w:val="none" w:sz="0" w:space="0" w:color="auto"/>
      </w:divBdr>
    </w:div>
    <w:div w:id="432015617">
      <w:bodyDiv w:val="1"/>
      <w:marLeft w:val="0"/>
      <w:marRight w:val="0"/>
      <w:marTop w:val="0"/>
      <w:marBottom w:val="0"/>
      <w:divBdr>
        <w:top w:val="none" w:sz="0" w:space="0" w:color="auto"/>
        <w:left w:val="none" w:sz="0" w:space="0" w:color="auto"/>
        <w:bottom w:val="none" w:sz="0" w:space="0" w:color="auto"/>
        <w:right w:val="none" w:sz="0" w:space="0" w:color="auto"/>
      </w:divBdr>
    </w:div>
    <w:div w:id="439225135">
      <w:bodyDiv w:val="1"/>
      <w:marLeft w:val="0"/>
      <w:marRight w:val="0"/>
      <w:marTop w:val="0"/>
      <w:marBottom w:val="0"/>
      <w:divBdr>
        <w:top w:val="none" w:sz="0" w:space="0" w:color="auto"/>
        <w:left w:val="none" w:sz="0" w:space="0" w:color="auto"/>
        <w:bottom w:val="none" w:sz="0" w:space="0" w:color="auto"/>
        <w:right w:val="none" w:sz="0" w:space="0" w:color="auto"/>
      </w:divBdr>
    </w:div>
    <w:div w:id="449781767">
      <w:bodyDiv w:val="1"/>
      <w:marLeft w:val="0"/>
      <w:marRight w:val="0"/>
      <w:marTop w:val="0"/>
      <w:marBottom w:val="0"/>
      <w:divBdr>
        <w:top w:val="none" w:sz="0" w:space="0" w:color="auto"/>
        <w:left w:val="none" w:sz="0" w:space="0" w:color="auto"/>
        <w:bottom w:val="none" w:sz="0" w:space="0" w:color="auto"/>
        <w:right w:val="none" w:sz="0" w:space="0" w:color="auto"/>
      </w:divBdr>
    </w:div>
    <w:div w:id="489565367">
      <w:bodyDiv w:val="1"/>
      <w:marLeft w:val="0"/>
      <w:marRight w:val="0"/>
      <w:marTop w:val="0"/>
      <w:marBottom w:val="0"/>
      <w:divBdr>
        <w:top w:val="none" w:sz="0" w:space="0" w:color="auto"/>
        <w:left w:val="none" w:sz="0" w:space="0" w:color="auto"/>
        <w:bottom w:val="none" w:sz="0" w:space="0" w:color="auto"/>
        <w:right w:val="none" w:sz="0" w:space="0" w:color="auto"/>
      </w:divBdr>
    </w:div>
    <w:div w:id="713120726">
      <w:bodyDiv w:val="1"/>
      <w:marLeft w:val="0"/>
      <w:marRight w:val="0"/>
      <w:marTop w:val="0"/>
      <w:marBottom w:val="0"/>
      <w:divBdr>
        <w:top w:val="none" w:sz="0" w:space="0" w:color="auto"/>
        <w:left w:val="none" w:sz="0" w:space="0" w:color="auto"/>
        <w:bottom w:val="none" w:sz="0" w:space="0" w:color="auto"/>
        <w:right w:val="none" w:sz="0" w:space="0" w:color="auto"/>
      </w:divBdr>
    </w:div>
    <w:div w:id="896747839">
      <w:bodyDiv w:val="1"/>
      <w:marLeft w:val="0"/>
      <w:marRight w:val="0"/>
      <w:marTop w:val="0"/>
      <w:marBottom w:val="0"/>
      <w:divBdr>
        <w:top w:val="none" w:sz="0" w:space="0" w:color="auto"/>
        <w:left w:val="none" w:sz="0" w:space="0" w:color="auto"/>
        <w:bottom w:val="none" w:sz="0" w:space="0" w:color="auto"/>
        <w:right w:val="none" w:sz="0" w:space="0" w:color="auto"/>
      </w:divBdr>
    </w:div>
    <w:div w:id="1028415456">
      <w:bodyDiv w:val="1"/>
      <w:marLeft w:val="0"/>
      <w:marRight w:val="0"/>
      <w:marTop w:val="0"/>
      <w:marBottom w:val="0"/>
      <w:divBdr>
        <w:top w:val="none" w:sz="0" w:space="0" w:color="auto"/>
        <w:left w:val="none" w:sz="0" w:space="0" w:color="auto"/>
        <w:bottom w:val="none" w:sz="0" w:space="0" w:color="auto"/>
        <w:right w:val="none" w:sz="0" w:space="0" w:color="auto"/>
      </w:divBdr>
    </w:div>
    <w:div w:id="1098018455">
      <w:bodyDiv w:val="1"/>
      <w:marLeft w:val="0"/>
      <w:marRight w:val="0"/>
      <w:marTop w:val="0"/>
      <w:marBottom w:val="0"/>
      <w:divBdr>
        <w:top w:val="none" w:sz="0" w:space="0" w:color="auto"/>
        <w:left w:val="none" w:sz="0" w:space="0" w:color="auto"/>
        <w:bottom w:val="none" w:sz="0" w:space="0" w:color="auto"/>
        <w:right w:val="none" w:sz="0" w:space="0" w:color="auto"/>
      </w:divBdr>
    </w:div>
    <w:div w:id="1173447428">
      <w:bodyDiv w:val="1"/>
      <w:marLeft w:val="0"/>
      <w:marRight w:val="0"/>
      <w:marTop w:val="0"/>
      <w:marBottom w:val="0"/>
      <w:divBdr>
        <w:top w:val="none" w:sz="0" w:space="0" w:color="auto"/>
        <w:left w:val="none" w:sz="0" w:space="0" w:color="auto"/>
        <w:bottom w:val="none" w:sz="0" w:space="0" w:color="auto"/>
        <w:right w:val="none" w:sz="0" w:space="0" w:color="auto"/>
      </w:divBdr>
    </w:div>
    <w:div w:id="1222868641">
      <w:bodyDiv w:val="1"/>
      <w:marLeft w:val="0"/>
      <w:marRight w:val="0"/>
      <w:marTop w:val="0"/>
      <w:marBottom w:val="0"/>
      <w:divBdr>
        <w:top w:val="none" w:sz="0" w:space="0" w:color="auto"/>
        <w:left w:val="none" w:sz="0" w:space="0" w:color="auto"/>
        <w:bottom w:val="none" w:sz="0" w:space="0" w:color="auto"/>
        <w:right w:val="none" w:sz="0" w:space="0" w:color="auto"/>
      </w:divBdr>
    </w:div>
    <w:div w:id="1441609264">
      <w:bodyDiv w:val="1"/>
      <w:marLeft w:val="0"/>
      <w:marRight w:val="0"/>
      <w:marTop w:val="0"/>
      <w:marBottom w:val="0"/>
      <w:divBdr>
        <w:top w:val="none" w:sz="0" w:space="0" w:color="auto"/>
        <w:left w:val="none" w:sz="0" w:space="0" w:color="auto"/>
        <w:bottom w:val="none" w:sz="0" w:space="0" w:color="auto"/>
        <w:right w:val="none" w:sz="0" w:space="0" w:color="auto"/>
      </w:divBdr>
    </w:div>
    <w:div w:id="1510212376">
      <w:bodyDiv w:val="1"/>
      <w:marLeft w:val="0"/>
      <w:marRight w:val="0"/>
      <w:marTop w:val="0"/>
      <w:marBottom w:val="0"/>
      <w:divBdr>
        <w:top w:val="none" w:sz="0" w:space="0" w:color="auto"/>
        <w:left w:val="none" w:sz="0" w:space="0" w:color="auto"/>
        <w:bottom w:val="none" w:sz="0" w:space="0" w:color="auto"/>
        <w:right w:val="none" w:sz="0" w:space="0" w:color="auto"/>
      </w:divBdr>
    </w:div>
    <w:div w:id="1602487591">
      <w:bodyDiv w:val="1"/>
      <w:marLeft w:val="0"/>
      <w:marRight w:val="0"/>
      <w:marTop w:val="0"/>
      <w:marBottom w:val="0"/>
      <w:divBdr>
        <w:top w:val="none" w:sz="0" w:space="0" w:color="auto"/>
        <w:left w:val="none" w:sz="0" w:space="0" w:color="auto"/>
        <w:bottom w:val="none" w:sz="0" w:space="0" w:color="auto"/>
        <w:right w:val="none" w:sz="0" w:space="0" w:color="auto"/>
      </w:divBdr>
    </w:div>
    <w:div w:id="1605379577">
      <w:bodyDiv w:val="1"/>
      <w:marLeft w:val="0"/>
      <w:marRight w:val="0"/>
      <w:marTop w:val="0"/>
      <w:marBottom w:val="0"/>
      <w:divBdr>
        <w:top w:val="none" w:sz="0" w:space="0" w:color="auto"/>
        <w:left w:val="none" w:sz="0" w:space="0" w:color="auto"/>
        <w:bottom w:val="none" w:sz="0" w:space="0" w:color="auto"/>
        <w:right w:val="none" w:sz="0" w:space="0" w:color="auto"/>
      </w:divBdr>
    </w:div>
    <w:div w:id="1695182744">
      <w:bodyDiv w:val="1"/>
      <w:marLeft w:val="0"/>
      <w:marRight w:val="0"/>
      <w:marTop w:val="0"/>
      <w:marBottom w:val="0"/>
      <w:divBdr>
        <w:top w:val="none" w:sz="0" w:space="0" w:color="auto"/>
        <w:left w:val="none" w:sz="0" w:space="0" w:color="auto"/>
        <w:bottom w:val="none" w:sz="0" w:space="0" w:color="auto"/>
        <w:right w:val="none" w:sz="0" w:space="0" w:color="auto"/>
      </w:divBdr>
    </w:div>
    <w:div w:id="1727148283">
      <w:bodyDiv w:val="1"/>
      <w:marLeft w:val="0"/>
      <w:marRight w:val="0"/>
      <w:marTop w:val="0"/>
      <w:marBottom w:val="0"/>
      <w:divBdr>
        <w:top w:val="none" w:sz="0" w:space="0" w:color="auto"/>
        <w:left w:val="none" w:sz="0" w:space="0" w:color="auto"/>
        <w:bottom w:val="none" w:sz="0" w:space="0" w:color="auto"/>
        <w:right w:val="none" w:sz="0" w:space="0" w:color="auto"/>
      </w:divBdr>
    </w:div>
    <w:div w:id="1776288319">
      <w:bodyDiv w:val="1"/>
      <w:marLeft w:val="0"/>
      <w:marRight w:val="0"/>
      <w:marTop w:val="0"/>
      <w:marBottom w:val="0"/>
      <w:divBdr>
        <w:top w:val="none" w:sz="0" w:space="0" w:color="auto"/>
        <w:left w:val="none" w:sz="0" w:space="0" w:color="auto"/>
        <w:bottom w:val="none" w:sz="0" w:space="0" w:color="auto"/>
        <w:right w:val="none" w:sz="0" w:space="0" w:color="auto"/>
      </w:divBdr>
    </w:div>
    <w:div w:id="1805999586">
      <w:bodyDiv w:val="1"/>
      <w:marLeft w:val="0"/>
      <w:marRight w:val="0"/>
      <w:marTop w:val="0"/>
      <w:marBottom w:val="0"/>
      <w:divBdr>
        <w:top w:val="none" w:sz="0" w:space="0" w:color="auto"/>
        <w:left w:val="none" w:sz="0" w:space="0" w:color="auto"/>
        <w:bottom w:val="none" w:sz="0" w:space="0" w:color="auto"/>
        <w:right w:val="none" w:sz="0" w:space="0" w:color="auto"/>
      </w:divBdr>
    </w:div>
    <w:div w:id="1888300880">
      <w:bodyDiv w:val="1"/>
      <w:marLeft w:val="0"/>
      <w:marRight w:val="0"/>
      <w:marTop w:val="0"/>
      <w:marBottom w:val="0"/>
      <w:divBdr>
        <w:top w:val="none" w:sz="0" w:space="0" w:color="auto"/>
        <w:left w:val="none" w:sz="0" w:space="0" w:color="auto"/>
        <w:bottom w:val="none" w:sz="0" w:space="0" w:color="auto"/>
        <w:right w:val="none" w:sz="0" w:space="0" w:color="auto"/>
      </w:divBdr>
    </w:div>
    <w:div w:id="199513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wordsforthewise/lending-club"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wordsforthewise/lending-club"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odder/Library/Containers/com.microsoft.Word/Data/Library/Application%20Support/Microsoft/Office/16.0/DTS/en-GB%7b080ED985-C1AC-244C-88C9-26B25383156A%7d/%7b084FF516-7F95-5043-88BC-733F4E7A066A%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F4D70-3A88-3E4D-8338-8F8EC307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{084FF516-7F95-5043-88BC-733F4E7A066A}tf10002081.dotx</Template>
  <TotalTime>241</TotalTime>
  <Pages>8</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Podder, Arunangshu</cp:lastModifiedBy>
  <cp:revision>69</cp:revision>
  <dcterms:created xsi:type="dcterms:W3CDTF">2020-05-25T12:46:00Z</dcterms:created>
  <dcterms:modified xsi:type="dcterms:W3CDTF">2020-05-30T11:17:00Z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