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D3C13D" w14:textId="0DC02539" w:rsidR="004E27C3" w:rsidRPr="00516AE3" w:rsidRDefault="003A1661" w:rsidP="00516AE3">
      <w:pPr>
        <w:pStyle w:val="Heading1"/>
        <w:jc w:val="center"/>
      </w:pPr>
      <w:r w:rsidRPr="00516AE3">
        <w:t>Capstone Project 1 – Statistical Analysis</w:t>
      </w:r>
    </w:p>
    <w:p w14:paraId="1F60AA2A" w14:textId="5A6CD869" w:rsidR="00F305CC" w:rsidRDefault="00F305CC" w:rsidP="00516AE3">
      <w:pPr>
        <w:jc w:val="both"/>
      </w:pPr>
    </w:p>
    <w:p w14:paraId="14F45538" w14:textId="704E42A8" w:rsidR="0006670E" w:rsidRDefault="0006670E" w:rsidP="00516AE3">
      <w:pPr>
        <w:jc w:val="both"/>
        <w:rPr>
          <w:rFonts w:asciiTheme="majorHAnsi" w:hAnsiTheme="majorHAnsi" w:cstheme="majorHAnsi"/>
          <w:sz w:val="22"/>
          <w:szCs w:val="22"/>
        </w:rPr>
      </w:pPr>
      <w:r w:rsidRPr="000322E0">
        <w:rPr>
          <w:rFonts w:asciiTheme="majorHAnsi" w:hAnsiTheme="majorHAnsi" w:cstheme="majorHAnsi"/>
          <w:sz w:val="22"/>
          <w:szCs w:val="22"/>
        </w:rPr>
        <w:t xml:space="preserve">Performing a set of statistical tests on the </w:t>
      </w:r>
      <w:r>
        <w:rPr>
          <w:rFonts w:asciiTheme="majorHAnsi" w:hAnsiTheme="majorHAnsi" w:cstheme="majorHAnsi"/>
          <w:sz w:val="22"/>
          <w:szCs w:val="22"/>
        </w:rPr>
        <w:t>four c</w:t>
      </w:r>
      <w:r w:rsidRPr="000322E0">
        <w:rPr>
          <w:rFonts w:asciiTheme="majorHAnsi" w:hAnsiTheme="majorHAnsi" w:cstheme="majorHAnsi"/>
          <w:sz w:val="22"/>
          <w:szCs w:val="22"/>
        </w:rPr>
        <w:t>lusters</w:t>
      </w:r>
      <w:r>
        <w:rPr>
          <w:rFonts w:asciiTheme="majorHAnsi" w:hAnsiTheme="majorHAnsi" w:cstheme="majorHAnsi"/>
          <w:sz w:val="22"/>
          <w:szCs w:val="22"/>
        </w:rPr>
        <w:t xml:space="preserve"> of Grids we got from our </w:t>
      </w:r>
      <w:r w:rsidRPr="000322E0">
        <w:rPr>
          <w:rFonts w:asciiTheme="majorHAnsi" w:hAnsiTheme="majorHAnsi" w:cstheme="majorHAnsi"/>
          <w:sz w:val="22"/>
          <w:szCs w:val="22"/>
        </w:rPr>
        <w:t xml:space="preserve">clustering </w:t>
      </w:r>
      <w:r>
        <w:rPr>
          <w:rFonts w:asciiTheme="majorHAnsi" w:hAnsiTheme="majorHAnsi" w:cstheme="majorHAnsi"/>
          <w:sz w:val="22"/>
          <w:szCs w:val="22"/>
        </w:rPr>
        <w:t>model</w:t>
      </w:r>
      <w:r w:rsidRPr="000322E0">
        <w:rPr>
          <w:rFonts w:asciiTheme="majorHAnsi" w:hAnsiTheme="majorHAnsi" w:cstheme="majorHAnsi"/>
          <w:sz w:val="22"/>
          <w:szCs w:val="22"/>
        </w:rPr>
        <w:t xml:space="preserve"> </w:t>
      </w:r>
      <w:r w:rsidRPr="000322E0">
        <w:rPr>
          <w:rFonts w:asciiTheme="majorHAnsi" w:hAnsiTheme="majorHAnsi" w:cstheme="majorHAnsi"/>
          <w:sz w:val="22"/>
          <w:szCs w:val="22"/>
        </w:rPr>
        <w:t>helps us to understand the behavior and patterns of these clusters. The one-way analysis of variance (</w:t>
      </w:r>
      <w:r w:rsidRPr="000322E0">
        <w:rPr>
          <w:rFonts w:asciiTheme="majorHAnsi" w:hAnsiTheme="majorHAnsi" w:cstheme="majorHAnsi"/>
          <w:b/>
          <w:bCs/>
          <w:sz w:val="22"/>
          <w:szCs w:val="22"/>
        </w:rPr>
        <w:t>ANOVA</w:t>
      </w:r>
      <w:r w:rsidRPr="000322E0">
        <w:rPr>
          <w:rFonts w:asciiTheme="majorHAnsi" w:hAnsiTheme="majorHAnsi" w:cstheme="majorHAnsi"/>
          <w:sz w:val="22"/>
          <w:szCs w:val="22"/>
        </w:rPr>
        <w:t xml:space="preserve">) is used to determine whether there are any statistically significant differences between the means of three or more independent (unrelated) groups. A </w:t>
      </w:r>
      <w:r w:rsidRPr="0006670E">
        <w:rPr>
          <w:sz w:val="22"/>
          <w:szCs w:val="22"/>
        </w:rPr>
        <w:t>t-test</w:t>
      </w:r>
      <w:r w:rsidRPr="000322E0">
        <w:rPr>
          <w:rFonts w:asciiTheme="majorHAnsi" w:hAnsiTheme="majorHAnsi" w:cstheme="majorHAnsi"/>
          <w:sz w:val="22"/>
          <w:szCs w:val="22"/>
        </w:rPr>
        <w:t xml:space="preserve"> is used to determine if there is a significant difference between the means of two groups.</w:t>
      </w:r>
    </w:p>
    <w:p w14:paraId="05600931" w14:textId="7FA979D7" w:rsidR="00516AE3" w:rsidRPr="000322E0" w:rsidRDefault="00516AE3" w:rsidP="00516AE3">
      <w:pPr>
        <w:jc w:val="both"/>
        <w:rPr>
          <w:rFonts w:asciiTheme="majorHAnsi" w:hAnsiTheme="majorHAnsi" w:cstheme="majorHAnsi"/>
          <w:sz w:val="22"/>
          <w:szCs w:val="22"/>
        </w:rPr>
      </w:pPr>
      <w:r>
        <w:rPr>
          <w:rFonts w:asciiTheme="majorHAnsi" w:hAnsiTheme="majorHAnsi" w:cstheme="majorHAnsi"/>
          <w:sz w:val="22"/>
          <w:szCs w:val="22"/>
        </w:rPr>
        <w:t>The null hypothesis and alternate hypothesis for both the tests are stated as,</w:t>
      </w:r>
    </w:p>
    <w:p w14:paraId="540B4B24" w14:textId="77777777" w:rsidR="0006670E" w:rsidRPr="000322E0" w:rsidRDefault="0006670E" w:rsidP="00516AE3">
      <w:pPr>
        <w:jc w:val="both"/>
        <w:rPr>
          <w:rFonts w:asciiTheme="majorHAnsi" w:hAnsiTheme="majorHAnsi" w:cstheme="majorHAnsi"/>
          <w:sz w:val="22"/>
          <w:szCs w:val="22"/>
        </w:rPr>
      </w:pPr>
      <w:r w:rsidRPr="000322E0">
        <w:rPr>
          <w:rFonts w:asciiTheme="majorHAnsi" w:hAnsiTheme="majorHAnsi" w:cstheme="majorHAnsi"/>
          <w:sz w:val="22"/>
          <w:szCs w:val="22"/>
        </w:rPr>
        <w:t>Null Hypothesis: The mean is the same for all groups.</w:t>
      </w:r>
    </w:p>
    <w:p w14:paraId="504E9598" w14:textId="77777777" w:rsidR="0006670E" w:rsidRPr="000322E0" w:rsidRDefault="0006670E" w:rsidP="00516AE3">
      <w:pPr>
        <w:jc w:val="both"/>
        <w:rPr>
          <w:rFonts w:asciiTheme="majorHAnsi" w:hAnsiTheme="majorHAnsi" w:cstheme="majorHAnsi"/>
          <w:sz w:val="22"/>
          <w:szCs w:val="22"/>
        </w:rPr>
      </w:pPr>
      <w:r w:rsidRPr="000322E0">
        <w:rPr>
          <w:rFonts w:asciiTheme="majorHAnsi" w:hAnsiTheme="majorHAnsi" w:cstheme="majorHAnsi"/>
          <w:sz w:val="22"/>
          <w:szCs w:val="22"/>
        </w:rPr>
        <w:t>Alternate Hypothesis: The mean is not the same for all groups.</w:t>
      </w:r>
    </w:p>
    <w:p w14:paraId="34FDB214" w14:textId="0B656E12" w:rsidR="00B20B96" w:rsidRPr="00F305CC" w:rsidRDefault="00B20B96" w:rsidP="00516AE3">
      <w:pPr>
        <w:jc w:val="both"/>
      </w:pPr>
    </w:p>
    <w:p w14:paraId="28FD666B" w14:textId="1FED93C4" w:rsidR="003A1661" w:rsidRDefault="00757DC6" w:rsidP="00516AE3">
      <w:pPr>
        <w:jc w:val="both"/>
      </w:pPr>
      <w:r>
        <w:rPr>
          <w:noProof/>
        </w:rPr>
        <w:drawing>
          <wp:inline distT="0" distB="0" distL="0" distR="0" wp14:anchorId="2B8436F9" wp14:editId="63D38E30">
            <wp:extent cx="4030675" cy="35104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2-02 at 10.34.12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4054288" cy="3531048"/>
                    </a:xfrm>
                    <a:prstGeom prst="rect">
                      <a:avLst/>
                    </a:prstGeom>
                  </pic:spPr>
                </pic:pic>
              </a:graphicData>
            </a:graphic>
          </wp:inline>
        </w:drawing>
      </w:r>
      <w:r>
        <w:t xml:space="preserve"> </w:t>
      </w:r>
      <w:r w:rsidRPr="00B20B96">
        <w:drawing>
          <wp:inline distT="0" distB="0" distL="0" distR="0" wp14:anchorId="784A812B" wp14:editId="63983473">
            <wp:extent cx="1762963" cy="14700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00977" cy="1501723"/>
                    </a:xfrm>
                    <a:prstGeom prst="rect">
                      <a:avLst/>
                    </a:prstGeom>
                  </pic:spPr>
                </pic:pic>
              </a:graphicData>
            </a:graphic>
          </wp:inline>
        </w:drawing>
      </w:r>
    </w:p>
    <w:p w14:paraId="23799328" w14:textId="41D42B2E" w:rsidR="00FC0553" w:rsidRPr="00516AE3" w:rsidRDefault="00516AE3" w:rsidP="00516AE3">
      <w:pPr>
        <w:jc w:val="both"/>
        <w:rPr>
          <w:rFonts w:ascii="Arial Narrow" w:hAnsi="Arial Narrow" w:cs="Arial"/>
          <w:sz w:val="20"/>
          <w:szCs w:val="20"/>
        </w:rPr>
      </w:pPr>
      <w:r w:rsidRPr="00516AE3">
        <w:rPr>
          <w:rFonts w:ascii="Arial Narrow" w:hAnsi="Arial Narrow" w:cs="Arial"/>
          <w:sz w:val="20"/>
          <w:szCs w:val="20"/>
        </w:rPr>
        <w:t xml:space="preserve">Fig: Four clusters from our clustering model, represented in </w:t>
      </w:r>
      <w:proofErr w:type="spellStart"/>
      <w:r w:rsidRPr="00516AE3">
        <w:rPr>
          <w:rFonts w:ascii="Arial Narrow" w:hAnsi="Arial Narrow" w:cs="Arial"/>
          <w:sz w:val="20"/>
          <w:szCs w:val="20"/>
        </w:rPr>
        <w:t>geojson</w:t>
      </w:r>
      <w:proofErr w:type="spellEnd"/>
      <w:r w:rsidRPr="00516AE3">
        <w:rPr>
          <w:rFonts w:ascii="Arial Narrow" w:hAnsi="Arial Narrow" w:cs="Arial"/>
          <w:sz w:val="20"/>
          <w:szCs w:val="20"/>
        </w:rPr>
        <w:t xml:space="preserve"> file</w:t>
      </w:r>
    </w:p>
    <w:p w14:paraId="72961A49" w14:textId="47CCD7CD" w:rsidR="00757DC6" w:rsidRPr="00516AE3" w:rsidRDefault="00757DC6" w:rsidP="00516AE3">
      <w:pPr>
        <w:jc w:val="both"/>
        <w:rPr>
          <w:rFonts w:ascii="Arial" w:hAnsi="Arial" w:cs="Arial"/>
          <w:sz w:val="20"/>
          <w:szCs w:val="20"/>
        </w:rPr>
      </w:pPr>
    </w:p>
    <w:p w14:paraId="47D0FC27" w14:textId="77777777" w:rsidR="00516AE3" w:rsidRDefault="00516AE3" w:rsidP="00516AE3">
      <w:pPr>
        <w:pStyle w:val="Heading2"/>
        <w:jc w:val="both"/>
      </w:pPr>
    </w:p>
    <w:p w14:paraId="5D6529A3" w14:textId="03895D67" w:rsidR="00757DC6" w:rsidRDefault="00757DC6" w:rsidP="00516AE3">
      <w:pPr>
        <w:pStyle w:val="Heading2"/>
        <w:jc w:val="both"/>
      </w:pPr>
      <w:r>
        <w:t xml:space="preserve">ANOVA test 1: </w:t>
      </w:r>
    </w:p>
    <w:p w14:paraId="00CE2C23" w14:textId="756BF00D" w:rsidR="00FC0553" w:rsidRPr="000322E0" w:rsidRDefault="00FC0553" w:rsidP="00516AE3">
      <w:pPr>
        <w:jc w:val="both"/>
        <w:rPr>
          <w:rFonts w:asciiTheme="majorHAnsi" w:hAnsiTheme="majorHAnsi" w:cstheme="majorHAnsi"/>
          <w:sz w:val="22"/>
          <w:szCs w:val="22"/>
        </w:rPr>
      </w:pPr>
      <w:r w:rsidRPr="000322E0">
        <w:t>SMS to Call R</w:t>
      </w:r>
      <w:r w:rsidR="00757DC6" w:rsidRPr="000322E0">
        <w:t>atio</w:t>
      </w:r>
      <w:r w:rsidR="00757DC6" w:rsidRPr="000322E0">
        <w:rPr>
          <w:rFonts w:asciiTheme="majorHAnsi" w:hAnsiTheme="majorHAnsi" w:cstheme="majorHAnsi"/>
          <w:sz w:val="22"/>
          <w:szCs w:val="22"/>
        </w:rPr>
        <w:t>: Is the ratio of total number of SMS to total number of Calls handled by the Grids</w:t>
      </w:r>
      <w:r w:rsidRPr="000322E0">
        <w:rPr>
          <w:rFonts w:asciiTheme="majorHAnsi" w:hAnsiTheme="majorHAnsi" w:cstheme="majorHAnsi"/>
          <w:sz w:val="22"/>
          <w:szCs w:val="22"/>
        </w:rPr>
        <w:t xml:space="preserve"> from 11/01/2013 – 01/01/2014</w:t>
      </w:r>
      <w:r w:rsidR="0006670E">
        <w:rPr>
          <w:rFonts w:asciiTheme="majorHAnsi" w:hAnsiTheme="majorHAnsi" w:cstheme="majorHAnsi"/>
          <w:sz w:val="22"/>
          <w:szCs w:val="22"/>
        </w:rPr>
        <w:t xml:space="preserve">. </w:t>
      </w:r>
    </w:p>
    <w:p w14:paraId="6174EB7C" w14:textId="77777777" w:rsidR="00FC0553" w:rsidRPr="000322E0" w:rsidRDefault="00FC0553" w:rsidP="00516AE3">
      <w:pPr>
        <w:jc w:val="both"/>
        <w:rPr>
          <w:sz w:val="22"/>
          <w:szCs w:val="22"/>
        </w:rPr>
      </w:pPr>
    </w:p>
    <w:p w14:paraId="5EC2C173" w14:textId="5D7AE018" w:rsidR="00FC0553" w:rsidRDefault="00FC0553" w:rsidP="00516AE3">
      <w:pPr>
        <w:jc w:val="both"/>
      </w:pPr>
      <w:r w:rsidRPr="00FC0553">
        <w:drawing>
          <wp:inline distT="0" distB="0" distL="0" distR="0" wp14:anchorId="00A8B7F6" wp14:editId="1A5D9793">
            <wp:extent cx="5969000" cy="50417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53406" cy="528194"/>
                    </a:xfrm>
                    <a:prstGeom prst="rect">
                      <a:avLst/>
                    </a:prstGeom>
                  </pic:spPr>
                </pic:pic>
              </a:graphicData>
            </a:graphic>
          </wp:inline>
        </w:drawing>
      </w:r>
    </w:p>
    <w:p w14:paraId="4DF3CFB6" w14:textId="25BC2FC0" w:rsidR="00FC0553" w:rsidRPr="000322E0" w:rsidRDefault="0006670E" w:rsidP="00516AE3">
      <w:pPr>
        <w:jc w:val="both"/>
        <w:rPr>
          <w:rFonts w:asciiTheme="majorHAnsi" w:hAnsiTheme="majorHAnsi" w:cstheme="majorHAnsi"/>
          <w:sz w:val="22"/>
          <w:szCs w:val="22"/>
        </w:rPr>
      </w:pPr>
      <w:r>
        <w:rPr>
          <w:rFonts w:asciiTheme="majorHAnsi" w:hAnsiTheme="majorHAnsi" w:cstheme="majorHAnsi"/>
          <w:sz w:val="22"/>
          <w:szCs w:val="22"/>
        </w:rPr>
        <w:t xml:space="preserve">Performing a one-way ANOVA test on the four cluster’s </w:t>
      </w:r>
      <w:r w:rsidRPr="0006670E">
        <w:rPr>
          <w:rFonts w:asciiTheme="majorHAnsi" w:hAnsiTheme="majorHAnsi" w:cstheme="majorHAnsi"/>
          <w:sz w:val="22"/>
          <w:szCs w:val="22"/>
        </w:rPr>
        <w:t xml:space="preserve">SMS to Call </w:t>
      </w:r>
      <w:r>
        <w:rPr>
          <w:rFonts w:asciiTheme="majorHAnsi" w:hAnsiTheme="majorHAnsi" w:cstheme="majorHAnsi"/>
          <w:sz w:val="22"/>
          <w:szCs w:val="22"/>
        </w:rPr>
        <w:t>r</w:t>
      </w:r>
      <w:r w:rsidRPr="0006670E">
        <w:rPr>
          <w:rFonts w:asciiTheme="majorHAnsi" w:hAnsiTheme="majorHAnsi" w:cstheme="majorHAnsi"/>
          <w:sz w:val="22"/>
          <w:szCs w:val="22"/>
        </w:rPr>
        <w:t>atio</w:t>
      </w:r>
      <w:r>
        <w:rPr>
          <w:rFonts w:asciiTheme="majorHAnsi" w:hAnsiTheme="majorHAnsi" w:cstheme="majorHAnsi"/>
          <w:sz w:val="22"/>
          <w:szCs w:val="22"/>
        </w:rPr>
        <w:t>s</w:t>
      </w:r>
      <w:r>
        <w:rPr>
          <w:rFonts w:asciiTheme="majorHAnsi" w:hAnsiTheme="majorHAnsi" w:cstheme="majorHAnsi"/>
          <w:sz w:val="22"/>
          <w:szCs w:val="22"/>
        </w:rPr>
        <w:t xml:space="preserve"> results in a </w:t>
      </w:r>
      <w:r w:rsidR="00FC0553" w:rsidRPr="000322E0">
        <w:rPr>
          <w:rFonts w:asciiTheme="majorHAnsi" w:hAnsiTheme="majorHAnsi" w:cstheme="majorHAnsi"/>
          <w:sz w:val="22"/>
          <w:szCs w:val="22"/>
        </w:rPr>
        <w:t xml:space="preserve">P-value </w:t>
      </w:r>
      <w:r w:rsidR="007F5568" w:rsidRPr="000322E0">
        <w:rPr>
          <w:rFonts w:asciiTheme="majorHAnsi" w:hAnsiTheme="majorHAnsi" w:cstheme="majorHAnsi"/>
          <w:sz w:val="22"/>
          <w:szCs w:val="22"/>
        </w:rPr>
        <w:t>&lt;</w:t>
      </w:r>
      <w:r w:rsidR="00FC0553" w:rsidRPr="000322E0">
        <w:rPr>
          <w:rFonts w:asciiTheme="majorHAnsi" w:hAnsiTheme="majorHAnsi" w:cstheme="majorHAnsi"/>
          <w:sz w:val="22"/>
          <w:szCs w:val="22"/>
        </w:rPr>
        <w:t xml:space="preserve"> 0.05, hence we reject the Null hypothesis. Which means that the</w:t>
      </w:r>
      <w:r w:rsidR="007F5568" w:rsidRPr="000322E0">
        <w:rPr>
          <w:rFonts w:asciiTheme="majorHAnsi" w:hAnsiTheme="majorHAnsi" w:cstheme="majorHAnsi"/>
          <w:sz w:val="22"/>
          <w:szCs w:val="22"/>
        </w:rPr>
        <w:t xml:space="preserve"> average</w:t>
      </w:r>
      <w:r w:rsidR="00FC0553" w:rsidRPr="000322E0">
        <w:rPr>
          <w:rFonts w:asciiTheme="majorHAnsi" w:hAnsiTheme="majorHAnsi" w:cstheme="majorHAnsi"/>
          <w:sz w:val="22"/>
          <w:szCs w:val="22"/>
        </w:rPr>
        <w:t xml:space="preserve"> </w:t>
      </w:r>
      <w:r w:rsidR="007F5568" w:rsidRPr="000322E0">
        <w:rPr>
          <w:rFonts w:asciiTheme="majorHAnsi" w:hAnsiTheme="majorHAnsi" w:cstheme="majorHAnsi"/>
          <w:sz w:val="22"/>
          <w:szCs w:val="22"/>
        </w:rPr>
        <w:t xml:space="preserve">of </w:t>
      </w:r>
      <w:r w:rsidR="00FC0553" w:rsidRPr="000322E0">
        <w:rPr>
          <w:rFonts w:asciiTheme="majorHAnsi" w:hAnsiTheme="majorHAnsi" w:cstheme="majorHAnsi"/>
          <w:sz w:val="22"/>
          <w:szCs w:val="22"/>
        </w:rPr>
        <w:t>SMS to Call ratio is different for the 4 clusters.</w:t>
      </w:r>
    </w:p>
    <w:p w14:paraId="02A703BA" w14:textId="2B67CB0E" w:rsidR="00FC0553" w:rsidRDefault="00FC0553" w:rsidP="00516AE3">
      <w:pPr>
        <w:jc w:val="both"/>
      </w:pPr>
    </w:p>
    <w:p w14:paraId="1FF32925" w14:textId="4AEBC366" w:rsidR="00FC0553" w:rsidRDefault="00FC0553" w:rsidP="00516AE3">
      <w:pPr>
        <w:pStyle w:val="Heading3"/>
        <w:jc w:val="both"/>
      </w:pPr>
      <w:r>
        <w:lastRenderedPageBreak/>
        <w:t xml:space="preserve">ANOVA test </w:t>
      </w:r>
      <w:r>
        <w:t>2</w:t>
      </w:r>
      <w:r>
        <w:t>:</w:t>
      </w:r>
    </w:p>
    <w:p w14:paraId="51B3F446" w14:textId="03CDF4A8" w:rsidR="00FC0553" w:rsidRPr="000322E0" w:rsidRDefault="00FC0553" w:rsidP="00516AE3">
      <w:pPr>
        <w:jc w:val="both"/>
        <w:rPr>
          <w:rFonts w:asciiTheme="majorHAnsi" w:hAnsiTheme="majorHAnsi" w:cstheme="majorHAnsi"/>
          <w:sz w:val="22"/>
          <w:szCs w:val="22"/>
        </w:rPr>
      </w:pPr>
      <w:r w:rsidRPr="000322E0">
        <w:t>I</w:t>
      </w:r>
      <w:r w:rsidRPr="000322E0">
        <w:t>nternet</w:t>
      </w:r>
      <w:r w:rsidRPr="000322E0">
        <w:t xml:space="preserve"> t</w:t>
      </w:r>
      <w:r w:rsidRPr="000322E0">
        <w:t>o</w:t>
      </w:r>
      <w:r w:rsidRPr="000322E0">
        <w:t xml:space="preserve"> </w:t>
      </w:r>
      <w:r w:rsidRPr="000322E0">
        <w:t>S</w:t>
      </w:r>
      <w:r w:rsidRPr="000322E0">
        <w:t xml:space="preserve">MS &amp; </w:t>
      </w:r>
      <w:r w:rsidRPr="000322E0">
        <w:t>Call</w:t>
      </w:r>
      <w:r w:rsidRPr="000322E0">
        <w:t xml:space="preserve"> Ratio:</w:t>
      </w:r>
      <w:r w:rsidRPr="000322E0">
        <w:rPr>
          <w:rFonts w:asciiTheme="majorHAnsi" w:hAnsiTheme="majorHAnsi" w:cstheme="majorHAnsi"/>
          <w:sz w:val="22"/>
          <w:szCs w:val="22"/>
        </w:rPr>
        <w:t xml:space="preserve"> </w:t>
      </w:r>
      <w:r w:rsidRPr="000322E0">
        <w:rPr>
          <w:rFonts w:asciiTheme="majorHAnsi" w:hAnsiTheme="majorHAnsi" w:cstheme="majorHAnsi"/>
          <w:sz w:val="22"/>
          <w:szCs w:val="22"/>
        </w:rPr>
        <w:t xml:space="preserve">Is the ratio of total number of </w:t>
      </w:r>
      <w:r w:rsidRPr="000322E0">
        <w:rPr>
          <w:rFonts w:asciiTheme="majorHAnsi" w:hAnsiTheme="majorHAnsi" w:cstheme="majorHAnsi"/>
          <w:sz w:val="22"/>
          <w:szCs w:val="22"/>
        </w:rPr>
        <w:t>Internet activity</w:t>
      </w:r>
      <w:r w:rsidRPr="000322E0">
        <w:rPr>
          <w:rFonts w:asciiTheme="majorHAnsi" w:hAnsiTheme="majorHAnsi" w:cstheme="majorHAnsi"/>
          <w:sz w:val="22"/>
          <w:szCs w:val="22"/>
        </w:rPr>
        <w:t xml:space="preserve"> to </w:t>
      </w:r>
      <w:r w:rsidRPr="000322E0">
        <w:rPr>
          <w:rFonts w:asciiTheme="majorHAnsi" w:hAnsiTheme="majorHAnsi" w:cstheme="majorHAnsi"/>
          <w:sz w:val="22"/>
          <w:szCs w:val="22"/>
        </w:rPr>
        <w:t xml:space="preserve">combined </w:t>
      </w:r>
      <w:r w:rsidRPr="000322E0">
        <w:rPr>
          <w:rFonts w:asciiTheme="majorHAnsi" w:hAnsiTheme="majorHAnsi" w:cstheme="majorHAnsi"/>
          <w:sz w:val="22"/>
          <w:szCs w:val="22"/>
        </w:rPr>
        <w:t xml:space="preserve">total of </w:t>
      </w:r>
      <w:r w:rsidRPr="000322E0">
        <w:rPr>
          <w:rFonts w:asciiTheme="majorHAnsi" w:hAnsiTheme="majorHAnsi" w:cstheme="majorHAnsi"/>
          <w:sz w:val="22"/>
          <w:szCs w:val="22"/>
        </w:rPr>
        <w:t xml:space="preserve">SMS &amp; </w:t>
      </w:r>
      <w:r w:rsidRPr="000322E0">
        <w:rPr>
          <w:rFonts w:asciiTheme="majorHAnsi" w:hAnsiTheme="majorHAnsi" w:cstheme="majorHAnsi"/>
          <w:sz w:val="22"/>
          <w:szCs w:val="22"/>
        </w:rPr>
        <w:t>Calls handled by the Grids from 11/01/2013 – 01/01/2014</w:t>
      </w:r>
    </w:p>
    <w:p w14:paraId="0F2F70CE" w14:textId="77777777" w:rsidR="00C34E88" w:rsidRDefault="00C34E88" w:rsidP="00516AE3">
      <w:pPr>
        <w:jc w:val="both"/>
      </w:pPr>
    </w:p>
    <w:p w14:paraId="30F7863F" w14:textId="186AC58F" w:rsidR="00FC0553" w:rsidRDefault="00FC0553" w:rsidP="00516AE3">
      <w:pPr>
        <w:jc w:val="both"/>
      </w:pPr>
      <w:r w:rsidRPr="00FC0553">
        <w:drawing>
          <wp:inline distT="0" distB="0" distL="0" distR="0" wp14:anchorId="186BEDEA" wp14:editId="07B72749">
            <wp:extent cx="5943600" cy="5448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44830"/>
                    </a:xfrm>
                    <a:prstGeom prst="rect">
                      <a:avLst/>
                    </a:prstGeom>
                  </pic:spPr>
                </pic:pic>
              </a:graphicData>
            </a:graphic>
          </wp:inline>
        </w:drawing>
      </w:r>
    </w:p>
    <w:p w14:paraId="026E17D7" w14:textId="138CA89D" w:rsidR="00FC0553" w:rsidRPr="000322E0" w:rsidRDefault="0006670E" w:rsidP="00516AE3">
      <w:pPr>
        <w:jc w:val="both"/>
        <w:rPr>
          <w:rFonts w:asciiTheme="majorHAnsi" w:hAnsiTheme="majorHAnsi" w:cstheme="majorHAnsi"/>
          <w:sz w:val="22"/>
          <w:szCs w:val="22"/>
        </w:rPr>
      </w:pPr>
      <w:r>
        <w:rPr>
          <w:rFonts w:asciiTheme="majorHAnsi" w:hAnsiTheme="majorHAnsi" w:cstheme="majorHAnsi"/>
          <w:sz w:val="22"/>
          <w:szCs w:val="22"/>
        </w:rPr>
        <w:t xml:space="preserve">Performing a one-way ANOVA test on the four cluster’s </w:t>
      </w:r>
      <w:r w:rsidRPr="0006670E">
        <w:rPr>
          <w:rFonts w:asciiTheme="majorHAnsi" w:hAnsiTheme="majorHAnsi" w:cstheme="majorHAnsi"/>
          <w:sz w:val="22"/>
          <w:szCs w:val="22"/>
        </w:rPr>
        <w:t xml:space="preserve">Internet to SMS &amp; Call </w:t>
      </w:r>
      <w:r>
        <w:rPr>
          <w:rFonts w:asciiTheme="majorHAnsi" w:hAnsiTheme="majorHAnsi" w:cstheme="majorHAnsi"/>
          <w:sz w:val="22"/>
          <w:szCs w:val="22"/>
        </w:rPr>
        <w:t>r</w:t>
      </w:r>
      <w:r w:rsidRPr="0006670E">
        <w:rPr>
          <w:rFonts w:asciiTheme="majorHAnsi" w:hAnsiTheme="majorHAnsi" w:cstheme="majorHAnsi"/>
          <w:sz w:val="22"/>
          <w:szCs w:val="22"/>
        </w:rPr>
        <w:t>atio</w:t>
      </w:r>
      <w:r>
        <w:rPr>
          <w:rFonts w:asciiTheme="majorHAnsi" w:hAnsiTheme="majorHAnsi" w:cstheme="majorHAnsi"/>
          <w:sz w:val="22"/>
          <w:szCs w:val="22"/>
        </w:rPr>
        <w:t xml:space="preserve">s results in a </w:t>
      </w:r>
      <w:r w:rsidR="00FC0553" w:rsidRPr="000322E0">
        <w:rPr>
          <w:rFonts w:asciiTheme="majorHAnsi" w:hAnsiTheme="majorHAnsi" w:cstheme="majorHAnsi"/>
          <w:sz w:val="22"/>
          <w:szCs w:val="22"/>
        </w:rPr>
        <w:t>P-value &gt; 0.05</w:t>
      </w:r>
      <w:r w:rsidR="007F5568" w:rsidRPr="000322E0">
        <w:rPr>
          <w:rFonts w:asciiTheme="majorHAnsi" w:hAnsiTheme="majorHAnsi" w:cstheme="majorHAnsi"/>
          <w:sz w:val="22"/>
          <w:szCs w:val="22"/>
        </w:rPr>
        <w:t xml:space="preserve">, </w:t>
      </w:r>
      <w:r w:rsidR="007F5568" w:rsidRPr="000322E0">
        <w:rPr>
          <w:rFonts w:asciiTheme="majorHAnsi" w:hAnsiTheme="majorHAnsi" w:cstheme="majorHAnsi"/>
          <w:sz w:val="22"/>
          <w:szCs w:val="22"/>
        </w:rPr>
        <w:t xml:space="preserve">hence we </w:t>
      </w:r>
      <w:r w:rsidR="007F5568" w:rsidRPr="000322E0">
        <w:rPr>
          <w:rFonts w:asciiTheme="majorHAnsi" w:hAnsiTheme="majorHAnsi" w:cstheme="majorHAnsi"/>
          <w:sz w:val="22"/>
          <w:szCs w:val="22"/>
        </w:rPr>
        <w:t xml:space="preserve">conclude that there is enough evidence that the mean of </w:t>
      </w:r>
      <w:r w:rsidR="007F5568" w:rsidRPr="000322E0">
        <w:rPr>
          <w:rFonts w:asciiTheme="majorHAnsi" w:hAnsiTheme="majorHAnsi" w:cstheme="majorHAnsi"/>
          <w:sz w:val="22"/>
          <w:szCs w:val="22"/>
        </w:rPr>
        <w:t>Internet to SMS &amp; Call Ratio</w:t>
      </w:r>
      <w:r w:rsidR="007F5568" w:rsidRPr="000322E0">
        <w:rPr>
          <w:rFonts w:asciiTheme="majorHAnsi" w:hAnsiTheme="majorHAnsi" w:cstheme="majorHAnsi"/>
          <w:sz w:val="22"/>
          <w:szCs w:val="22"/>
        </w:rPr>
        <w:t xml:space="preserve"> is same for all the 4 clusters. This could be because Milan is a metropolitan city in Italy, with good internet connectivity throughout the</w:t>
      </w:r>
      <w:r w:rsidR="007F5568">
        <w:t xml:space="preserve"> </w:t>
      </w:r>
      <w:r w:rsidR="007F5568" w:rsidRPr="000322E0">
        <w:rPr>
          <w:rFonts w:asciiTheme="majorHAnsi" w:hAnsiTheme="majorHAnsi" w:cstheme="majorHAnsi"/>
          <w:sz w:val="22"/>
          <w:szCs w:val="22"/>
        </w:rPr>
        <w:t xml:space="preserve">city. We see that all 4 clusters have a mean </w:t>
      </w:r>
      <w:r w:rsidR="007F5568" w:rsidRPr="000322E0">
        <w:rPr>
          <w:rFonts w:asciiTheme="majorHAnsi" w:hAnsiTheme="majorHAnsi" w:cstheme="majorHAnsi"/>
          <w:sz w:val="22"/>
          <w:szCs w:val="22"/>
        </w:rPr>
        <w:t>Internet to SMS &amp; Call Ratio</w:t>
      </w:r>
      <w:r w:rsidR="007F5568" w:rsidRPr="000322E0">
        <w:rPr>
          <w:rFonts w:asciiTheme="majorHAnsi" w:hAnsiTheme="majorHAnsi" w:cstheme="majorHAnsi"/>
          <w:sz w:val="22"/>
          <w:szCs w:val="22"/>
        </w:rPr>
        <w:t xml:space="preserve"> ~ 5.0.</w:t>
      </w:r>
    </w:p>
    <w:p w14:paraId="61E89F68" w14:textId="34383FCF" w:rsidR="007F5568" w:rsidRDefault="007F5568" w:rsidP="00516AE3">
      <w:pPr>
        <w:jc w:val="both"/>
      </w:pPr>
    </w:p>
    <w:p w14:paraId="6CF4B8AB" w14:textId="019AB3A6" w:rsidR="007F5568" w:rsidRDefault="00C34E88" w:rsidP="00516AE3">
      <w:pPr>
        <w:pStyle w:val="Heading3"/>
        <w:jc w:val="both"/>
      </w:pPr>
      <w:r>
        <w:t>T-test</w:t>
      </w:r>
      <w:r w:rsidR="000322E0">
        <w:t xml:space="preserve"> 1</w:t>
      </w:r>
      <w:r>
        <w:t>:</w:t>
      </w:r>
    </w:p>
    <w:p w14:paraId="43089629" w14:textId="6CB57246" w:rsidR="0006670E" w:rsidRDefault="00194BDB" w:rsidP="00516AE3">
      <w:pPr>
        <w:jc w:val="both"/>
        <w:rPr>
          <w:rFonts w:asciiTheme="majorHAnsi" w:hAnsiTheme="majorHAnsi" w:cstheme="majorHAnsi"/>
          <w:sz w:val="22"/>
          <w:szCs w:val="22"/>
        </w:rPr>
      </w:pPr>
      <w:r w:rsidRPr="0006670E">
        <w:rPr>
          <w:sz w:val="22"/>
          <w:szCs w:val="22"/>
        </w:rPr>
        <w:t>SMS</w:t>
      </w:r>
      <w:r w:rsidR="000322E0" w:rsidRPr="0006670E">
        <w:rPr>
          <w:sz w:val="22"/>
          <w:szCs w:val="22"/>
        </w:rPr>
        <w:t>:</w:t>
      </w:r>
      <w:r w:rsidR="000322E0" w:rsidRPr="0006670E">
        <w:rPr>
          <w:rFonts w:asciiTheme="majorHAnsi" w:hAnsiTheme="majorHAnsi" w:cstheme="majorHAnsi"/>
          <w:sz w:val="22"/>
          <w:szCs w:val="22"/>
        </w:rPr>
        <w:t xml:space="preserve"> </w:t>
      </w:r>
      <w:r w:rsidR="00C34E88" w:rsidRPr="0006670E">
        <w:rPr>
          <w:rFonts w:asciiTheme="majorHAnsi" w:hAnsiTheme="majorHAnsi" w:cstheme="majorHAnsi"/>
          <w:sz w:val="22"/>
          <w:szCs w:val="22"/>
        </w:rPr>
        <w:t xml:space="preserve"> </w:t>
      </w:r>
      <w:r w:rsidR="0006670E" w:rsidRPr="000322E0">
        <w:rPr>
          <w:rFonts w:asciiTheme="majorHAnsi" w:hAnsiTheme="majorHAnsi" w:cstheme="majorHAnsi"/>
          <w:sz w:val="22"/>
          <w:szCs w:val="22"/>
        </w:rPr>
        <w:t xml:space="preserve">A comparison of the </w:t>
      </w:r>
      <w:r w:rsidR="0006670E">
        <w:rPr>
          <w:rFonts w:asciiTheme="majorHAnsi" w:hAnsiTheme="majorHAnsi" w:cstheme="majorHAnsi"/>
          <w:sz w:val="22"/>
          <w:szCs w:val="22"/>
        </w:rPr>
        <w:t>SMS</w:t>
      </w:r>
      <w:r w:rsidR="0006670E" w:rsidRPr="000322E0">
        <w:rPr>
          <w:rFonts w:asciiTheme="majorHAnsi" w:hAnsiTheme="majorHAnsi" w:cstheme="majorHAnsi"/>
          <w:sz w:val="22"/>
          <w:szCs w:val="22"/>
        </w:rPr>
        <w:t xml:space="preserve"> volumes handled during Christmas &amp; New Year holidays, by each cluster.</w:t>
      </w:r>
    </w:p>
    <w:p w14:paraId="07EDE84F" w14:textId="77777777" w:rsidR="0006670E" w:rsidRPr="0006670E" w:rsidRDefault="0006670E" w:rsidP="00516AE3">
      <w:pPr>
        <w:jc w:val="both"/>
        <w:rPr>
          <w:rFonts w:asciiTheme="majorHAnsi" w:hAnsiTheme="majorHAnsi" w:cstheme="majorHAnsi"/>
          <w:sz w:val="22"/>
          <w:szCs w:val="22"/>
        </w:rPr>
      </w:pPr>
    </w:p>
    <w:p w14:paraId="5E83C20A" w14:textId="485C4D47" w:rsidR="00C34E88" w:rsidRDefault="00C34E88" w:rsidP="00516AE3">
      <w:pPr>
        <w:jc w:val="both"/>
      </w:pPr>
      <w:r w:rsidRPr="00C34E88">
        <w:drawing>
          <wp:inline distT="0" distB="0" distL="0" distR="0" wp14:anchorId="54289779" wp14:editId="23CE458D">
            <wp:extent cx="5943600" cy="3879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7985"/>
                    </a:xfrm>
                    <a:prstGeom prst="rect">
                      <a:avLst/>
                    </a:prstGeom>
                  </pic:spPr>
                </pic:pic>
              </a:graphicData>
            </a:graphic>
          </wp:inline>
        </w:drawing>
      </w:r>
    </w:p>
    <w:p w14:paraId="13905DA4" w14:textId="180D70B7" w:rsidR="00194BDB" w:rsidRDefault="00194BDB" w:rsidP="00516AE3">
      <w:pPr>
        <w:jc w:val="both"/>
      </w:pPr>
      <w:r w:rsidRPr="00194BDB">
        <w:drawing>
          <wp:inline distT="0" distB="0" distL="0" distR="0" wp14:anchorId="0C54D90F" wp14:editId="3FDCAC69">
            <wp:extent cx="5943600" cy="3879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7985"/>
                    </a:xfrm>
                    <a:prstGeom prst="rect">
                      <a:avLst/>
                    </a:prstGeom>
                  </pic:spPr>
                </pic:pic>
              </a:graphicData>
            </a:graphic>
          </wp:inline>
        </w:drawing>
      </w:r>
    </w:p>
    <w:p w14:paraId="0D48F0B9" w14:textId="56A9E0BD" w:rsidR="00194BDB" w:rsidRDefault="00194BDB" w:rsidP="00516AE3">
      <w:pPr>
        <w:jc w:val="both"/>
      </w:pPr>
      <w:r w:rsidRPr="00194BDB">
        <w:drawing>
          <wp:inline distT="0" distB="0" distL="0" distR="0" wp14:anchorId="1234CF6D" wp14:editId="45A8AE34">
            <wp:extent cx="5943600" cy="387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7985"/>
                    </a:xfrm>
                    <a:prstGeom prst="rect">
                      <a:avLst/>
                    </a:prstGeom>
                  </pic:spPr>
                </pic:pic>
              </a:graphicData>
            </a:graphic>
          </wp:inline>
        </w:drawing>
      </w:r>
    </w:p>
    <w:p w14:paraId="0989E363" w14:textId="527487C7" w:rsidR="00194BDB" w:rsidRDefault="00194BDB" w:rsidP="00516AE3">
      <w:pPr>
        <w:jc w:val="both"/>
      </w:pPr>
      <w:r w:rsidRPr="00194BDB">
        <w:drawing>
          <wp:inline distT="0" distB="0" distL="0" distR="0" wp14:anchorId="7BF06510" wp14:editId="08C39695">
            <wp:extent cx="5943600" cy="3879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7985"/>
                    </a:xfrm>
                    <a:prstGeom prst="rect">
                      <a:avLst/>
                    </a:prstGeom>
                  </pic:spPr>
                </pic:pic>
              </a:graphicData>
            </a:graphic>
          </wp:inline>
        </w:drawing>
      </w:r>
    </w:p>
    <w:p w14:paraId="5B89B93B" w14:textId="0BB5D0C7" w:rsidR="00194BDB" w:rsidRDefault="00194BDB" w:rsidP="00516AE3">
      <w:pPr>
        <w:jc w:val="both"/>
      </w:pPr>
    </w:p>
    <w:p w14:paraId="59170E9D" w14:textId="773234BC" w:rsidR="000322E0" w:rsidRDefault="000322E0" w:rsidP="00516AE3">
      <w:pPr>
        <w:pStyle w:val="Heading3"/>
        <w:jc w:val="both"/>
      </w:pPr>
      <w:r>
        <w:t xml:space="preserve">T-test </w:t>
      </w:r>
      <w:r>
        <w:t>2</w:t>
      </w:r>
      <w:r>
        <w:t>:</w:t>
      </w:r>
    </w:p>
    <w:p w14:paraId="5DF807D8" w14:textId="7ACACC2D" w:rsidR="00194BDB" w:rsidRPr="000322E0" w:rsidRDefault="0006670E" w:rsidP="00516AE3">
      <w:pPr>
        <w:jc w:val="both"/>
        <w:rPr>
          <w:rFonts w:asciiTheme="majorHAnsi" w:hAnsiTheme="majorHAnsi" w:cstheme="majorHAnsi"/>
          <w:sz w:val="22"/>
          <w:szCs w:val="22"/>
        </w:rPr>
      </w:pPr>
      <w:r w:rsidRPr="0006670E">
        <w:rPr>
          <w:sz w:val="22"/>
          <w:szCs w:val="22"/>
        </w:rPr>
        <w:t>Call:</w:t>
      </w:r>
      <w:r>
        <w:rPr>
          <w:rFonts w:asciiTheme="majorHAnsi" w:hAnsiTheme="majorHAnsi" w:cstheme="majorHAnsi"/>
          <w:sz w:val="22"/>
          <w:szCs w:val="22"/>
        </w:rPr>
        <w:t xml:space="preserve"> </w:t>
      </w:r>
      <w:r w:rsidR="00194BDB" w:rsidRPr="000322E0">
        <w:rPr>
          <w:rFonts w:asciiTheme="majorHAnsi" w:hAnsiTheme="majorHAnsi" w:cstheme="majorHAnsi"/>
          <w:sz w:val="22"/>
          <w:szCs w:val="22"/>
        </w:rPr>
        <w:t xml:space="preserve">A comparison of the </w:t>
      </w:r>
      <w:r w:rsidR="00194BDB" w:rsidRPr="000322E0">
        <w:rPr>
          <w:rFonts w:asciiTheme="majorHAnsi" w:hAnsiTheme="majorHAnsi" w:cstheme="majorHAnsi"/>
          <w:sz w:val="22"/>
          <w:szCs w:val="22"/>
        </w:rPr>
        <w:t xml:space="preserve">Call </w:t>
      </w:r>
      <w:r w:rsidR="00194BDB" w:rsidRPr="000322E0">
        <w:rPr>
          <w:rFonts w:asciiTheme="majorHAnsi" w:hAnsiTheme="majorHAnsi" w:cstheme="majorHAnsi"/>
          <w:sz w:val="22"/>
          <w:szCs w:val="22"/>
        </w:rPr>
        <w:t>volumes handled during Christmas &amp; New Year holidays, by each cluster.</w:t>
      </w:r>
    </w:p>
    <w:p w14:paraId="44A2C8DD" w14:textId="6CBB0201" w:rsidR="00194BDB" w:rsidRDefault="00194BDB" w:rsidP="00516AE3">
      <w:pPr>
        <w:jc w:val="both"/>
      </w:pPr>
    </w:p>
    <w:p w14:paraId="5DC59F43" w14:textId="4E1F9EB5" w:rsidR="00194BDB" w:rsidRDefault="00194BDB" w:rsidP="00516AE3">
      <w:pPr>
        <w:jc w:val="both"/>
      </w:pPr>
      <w:r w:rsidRPr="00194BDB">
        <w:drawing>
          <wp:inline distT="0" distB="0" distL="0" distR="0" wp14:anchorId="2A608126" wp14:editId="748EBAEE">
            <wp:extent cx="5943600" cy="387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7985"/>
                    </a:xfrm>
                    <a:prstGeom prst="rect">
                      <a:avLst/>
                    </a:prstGeom>
                  </pic:spPr>
                </pic:pic>
              </a:graphicData>
            </a:graphic>
          </wp:inline>
        </w:drawing>
      </w:r>
    </w:p>
    <w:p w14:paraId="42BB9952" w14:textId="2E185CBF" w:rsidR="00194BDB" w:rsidRDefault="00194BDB" w:rsidP="00516AE3">
      <w:pPr>
        <w:jc w:val="both"/>
      </w:pPr>
      <w:r w:rsidRPr="00194BDB">
        <w:drawing>
          <wp:inline distT="0" distB="0" distL="0" distR="0" wp14:anchorId="0404C488" wp14:editId="4CFEF99E">
            <wp:extent cx="5943600" cy="3879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7985"/>
                    </a:xfrm>
                    <a:prstGeom prst="rect">
                      <a:avLst/>
                    </a:prstGeom>
                  </pic:spPr>
                </pic:pic>
              </a:graphicData>
            </a:graphic>
          </wp:inline>
        </w:drawing>
      </w:r>
    </w:p>
    <w:p w14:paraId="0DC5FC74" w14:textId="77AAE0CD" w:rsidR="00194BDB" w:rsidRDefault="00194BDB" w:rsidP="00516AE3">
      <w:pPr>
        <w:jc w:val="both"/>
      </w:pPr>
      <w:r w:rsidRPr="00194BDB">
        <w:drawing>
          <wp:inline distT="0" distB="0" distL="0" distR="0" wp14:anchorId="70EDA169" wp14:editId="7BE8CAC1">
            <wp:extent cx="5943600" cy="3879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7985"/>
                    </a:xfrm>
                    <a:prstGeom prst="rect">
                      <a:avLst/>
                    </a:prstGeom>
                  </pic:spPr>
                </pic:pic>
              </a:graphicData>
            </a:graphic>
          </wp:inline>
        </w:drawing>
      </w:r>
    </w:p>
    <w:p w14:paraId="5BD3820B" w14:textId="0C79DC28" w:rsidR="00194BDB" w:rsidRDefault="00194BDB" w:rsidP="00516AE3">
      <w:pPr>
        <w:jc w:val="both"/>
      </w:pPr>
      <w:r w:rsidRPr="00194BDB">
        <w:drawing>
          <wp:inline distT="0" distB="0" distL="0" distR="0" wp14:anchorId="5F5197C5" wp14:editId="258749C6">
            <wp:extent cx="5943600" cy="3879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7985"/>
                    </a:xfrm>
                    <a:prstGeom prst="rect">
                      <a:avLst/>
                    </a:prstGeom>
                  </pic:spPr>
                </pic:pic>
              </a:graphicData>
            </a:graphic>
          </wp:inline>
        </w:drawing>
      </w:r>
    </w:p>
    <w:p w14:paraId="39FF96E4" w14:textId="4E273047" w:rsidR="00194BDB" w:rsidRDefault="00194BDB" w:rsidP="00516AE3">
      <w:pPr>
        <w:jc w:val="both"/>
      </w:pPr>
    </w:p>
    <w:p w14:paraId="1BE9C0BC" w14:textId="7BB8BB2A" w:rsidR="000322E0" w:rsidRDefault="000322E0" w:rsidP="00516AE3">
      <w:pPr>
        <w:pStyle w:val="Heading3"/>
        <w:jc w:val="both"/>
      </w:pPr>
      <w:r>
        <w:t xml:space="preserve">T-test </w:t>
      </w:r>
      <w:r>
        <w:t>3</w:t>
      </w:r>
      <w:r>
        <w:t>:</w:t>
      </w:r>
    </w:p>
    <w:p w14:paraId="7AFE2396" w14:textId="063EB847" w:rsidR="0006670E" w:rsidRPr="000322E0" w:rsidRDefault="0006670E" w:rsidP="00516AE3">
      <w:pPr>
        <w:jc w:val="both"/>
        <w:rPr>
          <w:rFonts w:asciiTheme="majorHAnsi" w:hAnsiTheme="majorHAnsi" w:cstheme="majorHAnsi"/>
          <w:sz w:val="22"/>
          <w:szCs w:val="22"/>
        </w:rPr>
      </w:pPr>
      <w:r>
        <w:rPr>
          <w:sz w:val="22"/>
          <w:szCs w:val="22"/>
        </w:rPr>
        <w:t>Internet</w:t>
      </w:r>
      <w:r w:rsidRPr="0006670E">
        <w:rPr>
          <w:sz w:val="22"/>
          <w:szCs w:val="22"/>
        </w:rPr>
        <w:t>:</w:t>
      </w:r>
      <w:r>
        <w:rPr>
          <w:rFonts w:asciiTheme="majorHAnsi" w:hAnsiTheme="majorHAnsi" w:cstheme="majorHAnsi"/>
          <w:sz w:val="22"/>
          <w:szCs w:val="22"/>
        </w:rPr>
        <w:t xml:space="preserve"> </w:t>
      </w:r>
      <w:r w:rsidRPr="000322E0">
        <w:rPr>
          <w:rFonts w:asciiTheme="majorHAnsi" w:hAnsiTheme="majorHAnsi" w:cstheme="majorHAnsi"/>
          <w:sz w:val="22"/>
          <w:szCs w:val="22"/>
        </w:rPr>
        <w:t xml:space="preserve">A comparison of the </w:t>
      </w:r>
      <w:r>
        <w:rPr>
          <w:rFonts w:asciiTheme="majorHAnsi" w:hAnsiTheme="majorHAnsi" w:cstheme="majorHAnsi"/>
          <w:sz w:val="22"/>
          <w:szCs w:val="22"/>
        </w:rPr>
        <w:t>Internet</w:t>
      </w:r>
      <w:r w:rsidRPr="000322E0">
        <w:rPr>
          <w:rFonts w:asciiTheme="majorHAnsi" w:hAnsiTheme="majorHAnsi" w:cstheme="majorHAnsi"/>
          <w:sz w:val="22"/>
          <w:szCs w:val="22"/>
        </w:rPr>
        <w:t xml:space="preserve"> volumes handled during Christmas &amp; New Year holidays, by each cluster.</w:t>
      </w:r>
    </w:p>
    <w:p w14:paraId="28DBE6CB" w14:textId="1731C37A" w:rsidR="00194BDB" w:rsidRDefault="00194BDB" w:rsidP="00516AE3">
      <w:pPr>
        <w:jc w:val="both"/>
      </w:pPr>
    </w:p>
    <w:p w14:paraId="6B24EEF7" w14:textId="0334D48F" w:rsidR="00194BDB" w:rsidRDefault="00194BDB" w:rsidP="00516AE3">
      <w:pPr>
        <w:jc w:val="both"/>
      </w:pPr>
      <w:r w:rsidRPr="00194BDB">
        <w:drawing>
          <wp:inline distT="0" distB="0" distL="0" distR="0" wp14:anchorId="039C4B2B" wp14:editId="0312CC50">
            <wp:extent cx="5943600" cy="3879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7985"/>
                    </a:xfrm>
                    <a:prstGeom prst="rect">
                      <a:avLst/>
                    </a:prstGeom>
                  </pic:spPr>
                </pic:pic>
              </a:graphicData>
            </a:graphic>
          </wp:inline>
        </w:drawing>
      </w:r>
    </w:p>
    <w:p w14:paraId="1CCB2DF9" w14:textId="271A3480" w:rsidR="00194BDB" w:rsidRDefault="00194BDB" w:rsidP="00516AE3">
      <w:pPr>
        <w:jc w:val="both"/>
      </w:pPr>
      <w:r w:rsidRPr="00194BDB">
        <w:lastRenderedPageBreak/>
        <w:drawing>
          <wp:inline distT="0" distB="0" distL="0" distR="0" wp14:anchorId="335CDCE8" wp14:editId="7B3AF4B5">
            <wp:extent cx="5943600" cy="3879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7985"/>
                    </a:xfrm>
                    <a:prstGeom prst="rect">
                      <a:avLst/>
                    </a:prstGeom>
                  </pic:spPr>
                </pic:pic>
              </a:graphicData>
            </a:graphic>
          </wp:inline>
        </w:drawing>
      </w:r>
    </w:p>
    <w:p w14:paraId="5073E0BE" w14:textId="208CE3C9" w:rsidR="00194BDB" w:rsidRDefault="00603B62" w:rsidP="00516AE3">
      <w:pPr>
        <w:jc w:val="both"/>
      </w:pPr>
      <w:r w:rsidRPr="00603B62">
        <w:drawing>
          <wp:inline distT="0" distB="0" distL="0" distR="0" wp14:anchorId="22D29305" wp14:editId="408A9BEF">
            <wp:extent cx="5943600" cy="3879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7985"/>
                    </a:xfrm>
                    <a:prstGeom prst="rect">
                      <a:avLst/>
                    </a:prstGeom>
                  </pic:spPr>
                </pic:pic>
              </a:graphicData>
            </a:graphic>
          </wp:inline>
        </w:drawing>
      </w:r>
    </w:p>
    <w:p w14:paraId="580B6631" w14:textId="4B6E0F31" w:rsidR="00603B62" w:rsidRDefault="00603B62" w:rsidP="00516AE3">
      <w:pPr>
        <w:jc w:val="both"/>
      </w:pPr>
      <w:r w:rsidRPr="00603B62">
        <w:drawing>
          <wp:inline distT="0" distB="0" distL="0" distR="0" wp14:anchorId="14586CFD" wp14:editId="19040CDC">
            <wp:extent cx="5943600" cy="3879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7985"/>
                    </a:xfrm>
                    <a:prstGeom prst="rect">
                      <a:avLst/>
                    </a:prstGeom>
                  </pic:spPr>
                </pic:pic>
              </a:graphicData>
            </a:graphic>
          </wp:inline>
        </w:drawing>
      </w:r>
    </w:p>
    <w:p w14:paraId="58499847" w14:textId="5686E4C7" w:rsidR="00603B62" w:rsidRDefault="00603B62" w:rsidP="00516AE3">
      <w:pPr>
        <w:jc w:val="both"/>
      </w:pPr>
    </w:p>
    <w:p w14:paraId="45814F0F" w14:textId="23B41FD3" w:rsidR="0006670E" w:rsidRPr="000322E0" w:rsidRDefault="00603B62" w:rsidP="00516AE3">
      <w:pPr>
        <w:jc w:val="both"/>
        <w:rPr>
          <w:rFonts w:asciiTheme="majorHAnsi" w:hAnsiTheme="majorHAnsi" w:cstheme="majorHAnsi"/>
          <w:sz w:val="22"/>
          <w:szCs w:val="22"/>
        </w:rPr>
      </w:pPr>
      <w:r w:rsidRPr="000322E0">
        <w:rPr>
          <w:rFonts w:asciiTheme="majorHAnsi" w:hAnsiTheme="majorHAnsi" w:cstheme="majorHAnsi"/>
          <w:sz w:val="22"/>
          <w:szCs w:val="22"/>
        </w:rPr>
        <w:t xml:space="preserve">Cluster0, </w:t>
      </w:r>
      <w:r w:rsidRPr="000322E0">
        <w:rPr>
          <w:rFonts w:asciiTheme="majorHAnsi" w:hAnsiTheme="majorHAnsi" w:cstheme="majorHAnsi"/>
          <w:sz w:val="22"/>
          <w:szCs w:val="22"/>
        </w:rPr>
        <w:t>Cluster</w:t>
      </w:r>
      <w:r w:rsidRPr="000322E0">
        <w:rPr>
          <w:rFonts w:asciiTheme="majorHAnsi" w:hAnsiTheme="majorHAnsi" w:cstheme="majorHAnsi"/>
          <w:sz w:val="22"/>
          <w:szCs w:val="22"/>
        </w:rPr>
        <w:t xml:space="preserve">2, </w:t>
      </w:r>
      <w:r w:rsidRPr="000322E0">
        <w:rPr>
          <w:rFonts w:asciiTheme="majorHAnsi" w:hAnsiTheme="majorHAnsi" w:cstheme="majorHAnsi"/>
          <w:sz w:val="22"/>
          <w:szCs w:val="22"/>
        </w:rPr>
        <w:t>Cluster</w:t>
      </w:r>
      <w:r w:rsidRPr="000322E0">
        <w:rPr>
          <w:rFonts w:asciiTheme="majorHAnsi" w:hAnsiTheme="majorHAnsi" w:cstheme="majorHAnsi"/>
          <w:sz w:val="22"/>
          <w:szCs w:val="22"/>
        </w:rPr>
        <w:t>3 have P-value &lt; 0.05</w:t>
      </w:r>
      <w:r w:rsidR="0006670E">
        <w:rPr>
          <w:rFonts w:asciiTheme="majorHAnsi" w:hAnsiTheme="majorHAnsi" w:cstheme="majorHAnsi"/>
          <w:sz w:val="22"/>
          <w:szCs w:val="22"/>
        </w:rPr>
        <w:t xml:space="preserve"> for all three tests</w:t>
      </w:r>
      <w:r w:rsidRPr="000322E0">
        <w:rPr>
          <w:rFonts w:asciiTheme="majorHAnsi" w:hAnsiTheme="majorHAnsi" w:cstheme="majorHAnsi"/>
          <w:sz w:val="22"/>
          <w:szCs w:val="22"/>
        </w:rPr>
        <w:t>. So, we reject the null hypothesis and conclude that the mean volumes of SMS, Calls and Internet activity on Christmas day and New Year day are different. Interestingly, it is not so for Cluster1. For all the three telecom activities</w:t>
      </w:r>
      <w:r w:rsidR="0006670E">
        <w:rPr>
          <w:rFonts w:asciiTheme="majorHAnsi" w:hAnsiTheme="majorHAnsi" w:cstheme="majorHAnsi"/>
          <w:sz w:val="22"/>
          <w:szCs w:val="22"/>
        </w:rPr>
        <w:t>, respective</w:t>
      </w:r>
      <w:r w:rsidRPr="000322E0">
        <w:rPr>
          <w:rFonts w:asciiTheme="majorHAnsi" w:hAnsiTheme="majorHAnsi" w:cstheme="majorHAnsi"/>
          <w:sz w:val="22"/>
          <w:szCs w:val="22"/>
        </w:rPr>
        <w:t xml:space="preserve"> t-test</w:t>
      </w:r>
      <w:r w:rsidR="0006670E">
        <w:rPr>
          <w:rFonts w:asciiTheme="majorHAnsi" w:hAnsiTheme="majorHAnsi" w:cstheme="majorHAnsi"/>
          <w:sz w:val="22"/>
          <w:szCs w:val="22"/>
        </w:rPr>
        <w:t>s</w:t>
      </w:r>
      <w:r w:rsidRPr="000322E0">
        <w:rPr>
          <w:rFonts w:asciiTheme="majorHAnsi" w:hAnsiTheme="majorHAnsi" w:cstheme="majorHAnsi"/>
          <w:sz w:val="22"/>
          <w:szCs w:val="22"/>
        </w:rPr>
        <w:t xml:space="preserve"> results in a P-value &gt; 0.05. The average </w:t>
      </w:r>
      <w:r w:rsidRPr="000322E0">
        <w:rPr>
          <w:rFonts w:asciiTheme="majorHAnsi" w:hAnsiTheme="majorHAnsi" w:cstheme="majorHAnsi"/>
          <w:sz w:val="22"/>
          <w:szCs w:val="22"/>
        </w:rPr>
        <w:t>volumes of SMS, Calls and Internet activity</w:t>
      </w:r>
      <w:r w:rsidRPr="000322E0">
        <w:rPr>
          <w:rFonts w:asciiTheme="majorHAnsi" w:hAnsiTheme="majorHAnsi" w:cstheme="majorHAnsi"/>
          <w:sz w:val="22"/>
          <w:szCs w:val="22"/>
        </w:rPr>
        <w:t xml:space="preserve"> on </w:t>
      </w:r>
      <w:r w:rsidRPr="000322E0">
        <w:rPr>
          <w:rFonts w:asciiTheme="majorHAnsi" w:hAnsiTheme="majorHAnsi" w:cstheme="majorHAnsi"/>
          <w:sz w:val="22"/>
          <w:szCs w:val="22"/>
        </w:rPr>
        <w:t>Christmas and New Year</w:t>
      </w:r>
      <w:r w:rsidRPr="000322E0">
        <w:rPr>
          <w:rFonts w:asciiTheme="majorHAnsi" w:hAnsiTheme="majorHAnsi" w:cstheme="majorHAnsi"/>
          <w:sz w:val="22"/>
          <w:szCs w:val="22"/>
        </w:rPr>
        <w:t xml:space="preserve"> are the same. This could be because </w:t>
      </w:r>
      <w:r w:rsidRPr="000322E0">
        <w:rPr>
          <w:rFonts w:asciiTheme="majorHAnsi" w:hAnsiTheme="majorHAnsi" w:cstheme="majorHAnsi"/>
          <w:sz w:val="22"/>
          <w:szCs w:val="22"/>
        </w:rPr>
        <w:t>Cluster1</w:t>
      </w:r>
      <w:r w:rsidRPr="000322E0">
        <w:rPr>
          <w:rFonts w:asciiTheme="majorHAnsi" w:hAnsiTheme="majorHAnsi" w:cstheme="majorHAnsi"/>
          <w:sz w:val="22"/>
          <w:szCs w:val="22"/>
        </w:rPr>
        <w:t xml:space="preserve"> consists of Grids with high telecommunication activities</w:t>
      </w:r>
      <w:r w:rsidR="000322E0" w:rsidRPr="000322E0">
        <w:rPr>
          <w:rFonts w:asciiTheme="majorHAnsi" w:hAnsiTheme="majorHAnsi" w:cstheme="majorHAnsi"/>
          <w:sz w:val="22"/>
          <w:szCs w:val="22"/>
        </w:rPr>
        <w:t xml:space="preserve"> in general</w:t>
      </w:r>
      <w:r w:rsidRPr="000322E0">
        <w:rPr>
          <w:rFonts w:asciiTheme="majorHAnsi" w:hAnsiTheme="majorHAnsi" w:cstheme="majorHAnsi"/>
          <w:sz w:val="22"/>
          <w:szCs w:val="22"/>
        </w:rPr>
        <w:t xml:space="preserve">, and </w:t>
      </w:r>
      <w:r w:rsidR="000322E0" w:rsidRPr="000322E0">
        <w:rPr>
          <w:rFonts w:asciiTheme="majorHAnsi" w:hAnsiTheme="majorHAnsi" w:cstheme="majorHAnsi"/>
          <w:sz w:val="22"/>
          <w:szCs w:val="22"/>
        </w:rPr>
        <w:t xml:space="preserve">a quick look </w:t>
      </w:r>
      <w:r w:rsidR="00516AE3">
        <w:rPr>
          <w:rFonts w:asciiTheme="majorHAnsi" w:hAnsiTheme="majorHAnsi" w:cstheme="majorHAnsi"/>
          <w:sz w:val="22"/>
          <w:szCs w:val="22"/>
        </w:rPr>
        <w:t>at</w:t>
      </w:r>
      <w:r w:rsidR="000322E0" w:rsidRPr="000322E0">
        <w:rPr>
          <w:rFonts w:asciiTheme="majorHAnsi" w:hAnsiTheme="majorHAnsi" w:cstheme="majorHAnsi"/>
          <w:sz w:val="22"/>
          <w:szCs w:val="22"/>
        </w:rPr>
        <w:t xml:space="preserve"> these Grids in the </w:t>
      </w:r>
      <w:proofErr w:type="spellStart"/>
      <w:r w:rsidR="000322E0" w:rsidRPr="000322E0">
        <w:rPr>
          <w:rFonts w:asciiTheme="majorHAnsi" w:hAnsiTheme="majorHAnsi" w:cstheme="majorHAnsi"/>
          <w:sz w:val="22"/>
          <w:szCs w:val="22"/>
        </w:rPr>
        <w:t>geojson</w:t>
      </w:r>
      <w:proofErr w:type="spellEnd"/>
      <w:r w:rsidR="000322E0" w:rsidRPr="000322E0">
        <w:rPr>
          <w:rFonts w:asciiTheme="majorHAnsi" w:hAnsiTheme="majorHAnsi" w:cstheme="majorHAnsi"/>
          <w:sz w:val="22"/>
          <w:szCs w:val="22"/>
        </w:rPr>
        <w:t xml:space="preserve"> file shows they are also mostly the transport hubs</w:t>
      </w:r>
      <w:r w:rsidR="00516AE3">
        <w:rPr>
          <w:rFonts w:asciiTheme="majorHAnsi" w:hAnsiTheme="majorHAnsi" w:cstheme="majorHAnsi"/>
          <w:sz w:val="22"/>
          <w:szCs w:val="22"/>
        </w:rPr>
        <w:t xml:space="preserve">. </w:t>
      </w:r>
      <w:bookmarkStart w:id="0" w:name="_GoBack"/>
      <w:bookmarkEnd w:id="0"/>
    </w:p>
    <w:sectPr w:rsidR="0006670E" w:rsidRPr="000322E0" w:rsidSect="00691B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661"/>
    <w:rsid w:val="000322E0"/>
    <w:rsid w:val="0006670E"/>
    <w:rsid w:val="00194BDB"/>
    <w:rsid w:val="003A1661"/>
    <w:rsid w:val="00516AE3"/>
    <w:rsid w:val="00603B62"/>
    <w:rsid w:val="00691B94"/>
    <w:rsid w:val="00757DC6"/>
    <w:rsid w:val="007F5568"/>
    <w:rsid w:val="009E56C8"/>
    <w:rsid w:val="00B20B96"/>
    <w:rsid w:val="00C34E88"/>
    <w:rsid w:val="00F305CC"/>
    <w:rsid w:val="00FC05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D76AB4"/>
  <w15:chartTrackingRefBased/>
  <w15:docId w15:val="{C6B8819E-92D5-1B4A-93B1-531CD61BC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166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055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055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F5568"/>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322E0"/>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0322E0"/>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0322E0"/>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166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C055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C055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7F556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0322E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0322E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0322E0"/>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865218">
      <w:bodyDiv w:val="1"/>
      <w:marLeft w:val="0"/>
      <w:marRight w:val="0"/>
      <w:marTop w:val="0"/>
      <w:marBottom w:val="0"/>
      <w:divBdr>
        <w:top w:val="none" w:sz="0" w:space="0" w:color="auto"/>
        <w:left w:val="none" w:sz="0" w:space="0" w:color="auto"/>
        <w:bottom w:val="none" w:sz="0" w:space="0" w:color="auto"/>
        <w:right w:val="none" w:sz="0" w:space="0" w:color="auto"/>
      </w:divBdr>
    </w:div>
    <w:div w:id="621957286">
      <w:bodyDiv w:val="1"/>
      <w:marLeft w:val="0"/>
      <w:marRight w:val="0"/>
      <w:marTop w:val="0"/>
      <w:marBottom w:val="0"/>
      <w:divBdr>
        <w:top w:val="none" w:sz="0" w:space="0" w:color="auto"/>
        <w:left w:val="none" w:sz="0" w:space="0" w:color="auto"/>
        <w:bottom w:val="none" w:sz="0" w:space="0" w:color="auto"/>
        <w:right w:val="none" w:sz="0" w:space="0" w:color="auto"/>
      </w:divBdr>
    </w:div>
    <w:div w:id="1583416776">
      <w:bodyDiv w:val="1"/>
      <w:marLeft w:val="0"/>
      <w:marRight w:val="0"/>
      <w:marTop w:val="0"/>
      <w:marBottom w:val="0"/>
      <w:divBdr>
        <w:top w:val="none" w:sz="0" w:space="0" w:color="auto"/>
        <w:left w:val="none" w:sz="0" w:space="0" w:color="auto"/>
        <w:bottom w:val="none" w:sz="0" w:space="0" w:color="auto"/>
        <w:right w:val="none" w:sz="0" w:space="0" w:color="auto"/>
      </w:divBdr>
    </w:div>
    <w:div w:id="1711805093">
      <w:bodyDiv w:val="1"/>
      <w:marLeft w:val="0"/>
      <w:marRight w:val="0"/>
      <w:marTop w:val="0"/>
      <w:marBottom w:val="0"/>
      <w:divBdr>
        <w:top w:val="none" w:sz="0" w:space="0" w:color="auto"/>
        <w:left w:val="none" w:sz="0" w:space="0" w:color="auto"/>
        <w:bottom w:val="none" w:sz="0" w:space="0" w:color="auto"/>
        <w:right w:val="none" w:sz="0" w:space="0" w:color="auto"/>
      </w:divBdr>
    </w:div>
    <w:div w:id="1767144673">
      <w:bodyDiv w:val="1"/>
      <w:marLeft w:val="0"/>
      <w:marRight w:val="0"/>
      <w:marTop w:val="0"/>
      <w:marBottom w:val="0"/>
      <w:divBdr>
        <w:top w:val="none" w:sz="0" w:space="0" w:color="auto"/>
        <w:left w:val="none" w:sz="0" w:space="0" w:color="auto"/>
        <w:bottom w:val="none" w:sz="0" w:space="0" w:color="auto"/>
        <w:right w:val="none" w:sz="0" w:space="0" w:color="auto"/>
      </w:divBdr>
    </w:div>
    <w:div w:id="2059232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3</Pages>
  <Words>415</Words>
  <Characters>2366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Aruna Subbiah</dc:creator>
  <cp:keywords/>
  <dc:description/>
  <cp:lastModifiedBy>Aruna Subbiah</cp:lastModifiedBy>
  <cp:revision>1</cp:revision>
  <dcterms:created xsi:type="dcterms:W3CDTF">2020-01-03T02:36:00Z</dcterms:created>
  <dcterms:modified xsi:type="dcterms:W3CDTF">2020-01-08T20:37:00Z</dcterms:modified>
</cp:coreProperties>
</file>