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194" w:rsidRPr="00D52194" w:rsidRDefault="00D52194" w:rsidP="00D5219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D5219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Go Concurrency</w:t>
      </w:r>
    </w:p>
    <w:p w:rsidR="00D52194" w:rsidRPr="00D52194" w:rsidRDefault="00D52194" w:rsidP="00D521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>Large programs are divided into smaller sub-programs. Programs which run their smaller components at the same time is known as concurrency.</w:t>
      </w:r>
    </w:p>
    <w:p w:rsidR="00D52194" w:rsidRPr="00D52194" w:rsidRDefault="00D52194" w:rsidP="00D521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D52194">
        <w:rPr>
          <w:rFonts w:ascii="Helvetica" w:eastAsia="Times New Roman" w:hAnsi="Helvetica" w:cs="Helvetica"/>
          <w:color w:val="610B38"/>
          <w:sz w:val="38"/>
          <w:szCs w:val="38"/>
        </w:rPr>
        <w:t>Goroutines</w:t>
      </w:r>
      <w:proofErr w:type="spellEnd"/>
    </w:p>
    <w:p w:rsidR="00D52194" w:rsidRPr="00D52194" w:rsidRDefault="00D52194" w:rsidP="00D521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parts of an application that run concurrently are called </w:t>
      </w:r>
      <w:proofErr w:type="spellStart"/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>goroutines</w:t>
      </w:r>
      <w:proofErr w:type="spellEnd"/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spellStart"/>
      <w:r w:rsidRPr="00440BC8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Goroutines</w:t>
      </w:r>
      <w:proofErr w:type="spellEnd"/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r w:rsidRPr="00440BC8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channels</w:t>
      </w:r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 xml:space="preserve"> are used for structuring concurrent programs.</w:t>
      </w:r>
    </w:p>
    <w:p w:rsidR="00D52194" w:rsidRPr="00D52194" w:rsidRDefault="00D52194" w:rsidP="00D521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0BC8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A process</w:t>
      </w:r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an independently executing entity running in a machine which runs in its own address space in memory. A process has threads which are simultaneously executing entities. Threads share the same address space of the process.</w:t>
      </w:r>
    </w:p>
    <w:p w:rsidR="00D52194" w:rsidRPr="00D52194" w:rsidRDefault="00D52194" w:rsidP="00D521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40BC8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Goroutines</w:t>
      </w:r>
      <w:proofErr w:type="spellEnd"/>
      <w:r w:rsidRPr="00440BC8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are lightweight, much lighter than a thread</w:t>
      </w:r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spellStart"/>
      <w:r w:rsidRPr="00440BC8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Goroutines</w:t>
      </w:r>
      <w:proofErr w:type="spellEnd"/>
      <w:r w:rsidRPr="00440BC8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run in the same address space, so access to shared memory must be synchronized;</w:t>
      </w:r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>This</w:t>
      </w:r>
      <w:proofErr w:type="gramEnd"/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done by sync package, but it is recommended to use channels to synchronize </w:t>
      </w:r>
      <w:proofErr w:type="spellStart"/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>goroutines</w:t>
      </w:r>
      <w:proofErr w:type="spellEnd"/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440BC8" w:rsidRDefault="00D52194" w:rsidP="00D521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0BC8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A </w:t>
      </w:r>
      <w:proofErr w:type="spellStart"/>
      <w:r w:rsidRPr="00440BC8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goroutine</w:t>
      </w:r>
      <w:proofErr w:type="spellEnd"/>
      <w:r w:rsidRPr="00440BC8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is implemented as a function or method. It is called (invoked) with the 'go' keyword</w:t>
      </w:r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</w:p>
    <w:p w:rsidR="00440BC8" w:rsidRDefault="00440BC8" w:rsidP="00D521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52194" w:rsidRPr="00D52194" w:rsidRDefault="00D52194" w:rsidP="00D521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 xml:space="preserve">When the </w:t>
      </w:r>
      <w:proofErr w:type="spellStart"/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>goroutine</w:t>
      </w:r>
      <w:proofErr w:type="spellEnd"/>
      <w:r w:rsidRPr="00D52194">
        <w:rPr>
          <w:rFonts w:ascii="Verdana" w:eastAsia="Times New Roman" w:hAnsi="Verdana" w:cs="Times New Roman"/>
          <w:color w:val="000000"/>
          <w:sz w:val="20"/>
          <w:szCs w:val="20"/>
        </w:rPr>
        <w:t xml:space="preserve"> finishes, nothing is returned to the caller function.</w:t>
      </w:r>
    </w:p>
    <w:p w:rsidR="00D52194" w:rsidRDefault="00D52194" w:rsidP="00D52194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Go Race</w:t>
      </w:r>
    </w:p>
    <w:p w:rsidR="00D52194" w:rsidRDefault="00D52194" w:rsidP="00D5219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440BC8">
        <w:rPr>
          <w:rFonts w:ascii="Verdana" w:hAnsi="Verdana"/>
          <w:color w:val="000000"/>
          <w:sz w:val="20"/>
          <w:szCs w:val="20"/>
          <w:highlight w:val="yellow"/>
        </w:rPr>
        <w:t xml:space="preserve">A race condition occurs in Go when two or more </w:t>
      </w:r>
      <w:proofErr w:type="spellStart"/>
      <w:r w:rsidRPr="00440BC8">
        <w:rPr>
          <w:rFonts w:ascii="Verdana" w:hAnsi="Verdana"/>
          <w:color w:val="000000"/>
          <w:sz w:val="20"/>
          <w:szCs w:val="20"/>
          <w:highlight w:val="yellow"/>
        </w:rPr>
        <w:t>goroutines</w:t>
      </w:r>
      <w:proofErr w:type="spellEnd"/>
      <w:r w:rsidRPr="00440BC8">
        <w:rPr>
          <w:rFonts w:ascii="Verdana" w:hAnsi="Verdana"/>
          <w:color w:val="000000"/>
          <w:sz w:val="20"/>
          <w:szCs w:val="20"/>
          <w:highlight w:val="yellow"/>
        </w:rPr>
        <w:t xml:space="preserve"> try to access the same resource. It may happen when a variable attempts to read and write the resource without any regard to other routines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52194" w:rsidRDefault="00D52194" w:rsidP="00D52194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Go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Mutex</w:t>
      </w:r>
      <w:proofErr w:type="spellEnd"/>
    </w:p>
    <w:p w:rsidR="00D52194" w:rsidRDefault="00D52194" w:rsidP="00D5219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440BC8">
        <w:rPr>
          <w:rFonts w:ascii="Verdana" w:hAnsi="Verdana"/>
          <w:color w:val="000000"/>
          <w:sz w:val="20"/>
          <w:szCs w:val="20"/>
          <w:highlight w:val="yellow"/>
        </w:rPr>
        <w:t xml:space="preserve">Mutual Exclusion locks, or </w:t>
      </w:r>
      <w:proofErr w:type="spellStart"/>
      <w:r w:rsidRPr="00440BC8">
        <w:rPr>
          <w:rFonts w:ascii="Verdana" w:hAnsi="Verdana"/>
          <w:color w:val="000000"/>
          <w:sz w:val="20"/>
          <w:szCs w:val="20"/>
          <w:highlight w:val="yellow"/>
        </w:rPr>
        <w:t>mutexes</w:t>
      </w:r>
      <w:proofErr w:type="spellEnd"/>
      <w:r w:rsidRPr="00440BC8">
        <w:rPr>
          <w:rFonts w:ascii="Verdana" w:hAnsi="Verdana"/>
          <w:color w:val="000000"/>
          <w:sz w:val="20"/>
          <w:szCs w:val="20"/>
          <w:highlight w:val="yellow"/>
        </w:rPr>
        <w:t xml:space="preserve"> can be used to synchronize access to state and safely access data across many </w:t>
      </w:r>
      <w:proofErr w:type="spellStart"/>
      <w:r w:rsidRPr="00440BC8">
        <w:rPr>
          <w:rFonts w:ascii="Verdana" w:hAnsi="Verdana"/>
          <w:color w:val="000000"/>
          <w:sz w:val="20"/>
          <w:szCs w:val="20"/>
          <w:highlight w:val="yellow"/>
        </w:rPr>
        <w:t>goroutines</w:t>
      </w:r>
      <w:proofErr w:type="spellEnd"/>
      <w:r w:rsidRPr="00440BC8">
        <w:rPr>
          <w:rFonts w:ascii="Verdana" w:hAnsi="Verdana"/>
          <w:color w:val="000000"/>
          <w:sz w:val="20"/>
          <w:szCs w:val="20"/>
          <w:highlight w:val="yellow"/>
        </w:rPr>
        <w:t>. It acts as a guard to the entrance of the critical section of code so that only one thread can enter the critical section at a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52194" w:rsidRDefault="00D52194" w:rsidP="00D5219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set a lock around particular lines of code with it. While one </w:t>
      </w:r>
      <w:proofErr w:type="spellStart"/>
      <w:r>
        <w:rPr>
          <w:rFonts w:ascii="Verdana" w:hAnsi="Verdana"/>
          <w:color w:val="000000"/>
          <w:sz w:val="20"/>
          <w:szCs w:val="20"/>
        </w:rPr>
        <w:t>Goroutine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holds the lock, all other </w:t>
      </w:r>
      <w:proofErr w:type="spellStart"/>
      <w:r>
        <w:rPr>
          <w:rFonts w:ascii="Verdana" w:hAnsi="Verdana"/>
          <w:color w:val="000000"/>
          <w:sz w:val="20"/>
          <w:szCs w:val="20"/>
        </w:rPr>
        <w:t>Goroutines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are prevented from executing any lines of code protected by the same </w:t>
      </w:r>
      <w:proofErr w:type="spellStart"/>
      <w:r>
        <w:rPr>
          <w:rFonts w:ascii="Verdana" w:hAnsi="Verdana"/>
          <w:color w:val="000000"/>
          <w:sz w:val="20"/>
          <w:szCs w:val="20"/>
        </w:rPr>
        <w:t>mutex</w:t>
      </w:r>
      <w:proofErr w:type="spellEnd"/>
      <w:r>
        <w:rPr>
          <w:rFonts w:ascii="Verdana" w:hAnsi="Verdana"/>
          <w:color w:val="000000"/>
          <w:sz w:val="20"/>
          <w:szCs w:val="20"/>
        </w:rPr>
        <w:t>, and are forced to wait until the lock is yielded before they can proceed</w:t>
      </w:r>
    </w:p>
    <w:p w:rsidR="001504C0" w:rsidRDefault="001504C0" w:rsidP="001504C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Go Atomic Variable</w:t>
      </w:r>
    </w:p>
    <w:p w:rsidR="001504C0" w:rsidRDefault="001504C0" w:rsidP="001504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440BC8">
        <w:rPr>
          <w:rFonts w:ascii="Verdana" w:hAnsi="Verdana"/>
          <w:color w:val="000000"/>
          <w:sz w:val="20"/>
          <w:szCs w:val="20"/>
          <w:highlight w:val="yellow"/>
        </w:rPr>
        <w:t>Atomic variables are used to manage state, though sync/atomic package and avoid race conditions. Atomic counters can be accessed by multiple go routines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96C89" w:rsidRDefault="00196C89" w:rsidP="00196C8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Go Channel</w:t>
      </w:r>
      <w:bookmarkStart w:id="0" w:name="_GoBack"/>
      <w:bookmarkEnd w:id="0"/>
    </w:p>
    <w:p w:rsidR="00196C89" w:rsidRDefault="00196C89" w:rsidP="00196C8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440BC8">
        <w:rPr>
          <w:rFonts w:ascii="Verdana" w:hAnsi="Verdana"/>
          <w:color w:val="000000"/>
          <w:sz w:val="20"/>
          <w:szCs w:val="20"/>
          <w:highlight w:val="yellow"/>
        </w:rPr>
        <w:t xml:space="preserve">The channel acts as a pipe by which we send typed values from one </w:t>
      </w:r>
      <w:proofErr w:type="spellStart"/>
      <w:r w:rsidRPr="00440BC8">
        <w:rPr>
          <w:rFonts w:ascii="Verdana" w:hAnsi="Verdana"/>
          <w:color w:val="000000"/>
          <w:sz w:val="20"/>
          <w:szCs w:val="20"/>
          <w:highlight w:val="yellow"/>
        </w:rPr>
        <w:t>Goroutine</w:t>
      </w:r>
      <w:proofErr w:type="spellEnd"/>
      <w:r w:rsidRPr="00440BC8">
        <w:rPr>
          <w:rFonts w:ascii="Verdana" w:hAnsi="Verdana"/>
          <w:color w:val="000000"/>
          <w:sz w:val="20"/>
          <w:szCs w:val="20"/>
          <w:highlight w:val="yellow"/>
        </w:rPr>
        <w:t xml:space="preserve"> to another. It guarantees synchronization since only one </w:t>
      </w:r>
      <w:proofErr w:type="spellStart"/>
      <w:r w:rsidRPr="00440BC8">
        <w:rPr>
          <w:rFonts w:ascii="Verdana" w:hAnsi="Verdana"/>
          <w:color w:val="000000"/>
          <w:sz w:val="20"/>
          <w:szCs w:val="20"/>
          <w:highlight w:val="yellow"/>
        </w:rPr>
        <w:t>Goroutine</w:t>
      </w:r>
      <w:proofErr w:type="spellEnd"/>
      <w:r w:rsidRPr="00440BC8">
        <w:rPr>
          <w:rFonts w:ascii="Verdana" w:hAnsi="Verdana"/>
          <w:color w:val="000000"/>
          <w:sz w:val="20"/>
          <w:szCs w:val="20"/>
          <w:highlight w:val="yellow"/>
        </w:rPr>
        <w:t xml:space="preserve"> has access to a data item at any given time.</w:t>
      </w:r>
      <w:r>
        <w:rPr>
          <w:rFonts w:ascii="Verdana" w:hAnsi="Verdana"/>
          <w:color w:val="000000"/>
          <w:sz w:val="20"/>
          <w:szCs w:val="20"/>
        </w:rPr>
        <w:t xml:space="preserve"> The ownership of the data is passed between different </w:t>
      </w:r>
      <w:proofErr w:type="spellStart"/>
      <w:r>
        <w:rPr>
          <w:rFonts w:ascii="Verdana" w:hAnsi="Verdana"/>
          <w:color w:val="000000"/>
          <w:sz w:val="20"/>
          <w:szCs w:val="20"/>
        </w:rPr>
        <w:t>Goroutine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Hence, </w:t>
      </w:r>
      <w:proofErr w:type="gramStart"/>
      <w:r>
        <w:rPr>
          <w:rFonts w:ascii="Verdana" w:hAnsi="Verdana"/>
          <w:color w:val="000000"/>
          <w:sz w:val="20"/>
          <w:szCs w:val="20"/>
        </w:rPr>
        <w:t>By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design it avoids the pitfalls of shared memory and prevent race condition.</w:t>
      </w:r>
    </w:p>
    <w:p w:rsidR="00063CD7" w:rsidRDefault="00063CD7" w:rsidP="00063CD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Go Worker Pools</w:t>
      </w:r>
    </w:p>
    <w:p w:rsidR="00063CD7" w:rsidRDefault="00063CD7" w:rsidP="00063CD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Worker pools is a design in which a fixed number of m workers (Go </w:t>
      </w:r>
      <w:proofErr w:type="spellStart"/>
      <w:r>
        <w:rPr>
          <w:rFonts w:ascii="Verdana" w:hAnsi="Verdana"/>
          <w:color w:val="000000"/>
          <w:sz w:val="20"/>
          <w:szCs w:val="20"/>
        </w:rPr>
        <w:t>goroutines</w:t>
      </w:r>
      <w:proofErr w:type="spellEnd"/>
      <w:r>
        <w:rPr>
          <w:rFonts w:ascii="Verdana" w:hAnsi="Verdana"/>
          <w:color w:val="000000"/>
          <w:sz w:val="20"/>
          <w:szCs w:val="20"/>
        </w:rPr>
        <w:t>) works on n tasks in a work queue (Go channel). The work resides in a queue until a worker finish its current task and pull a new one.</w:t>
      </w:r>
    </w:p>
    <w:p w:rsidR="006D59C3" w:rsidRDefault="006D59C3"/>
    <w:sectPr w:rsidR="006D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15"/>
    <w:rsid w:val="00063CD7"/>
    <w:rsid w:val="001504C0"/>
    <w:rsid w:val="00196C89"/>
    <w:rsid w:val="00440BC8"/>
    <w:rsid w:val="006D59C3"/>
    <w:rsid w:val="006F4F15"/>
    <w:rsid w:val="007F2C35"/>
    <w:rsid w:val="00D5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3F7EB-9664-49B6-98C5-23FFAD9B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1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6</cp:revision>
  <dcterms:created xsi:type="dcterms:W3CDTF">2018-05-15T07:53:00Z</dcterms:created>
  <dcterms:modified xsi:type="dcterms:W3CDTF">2018-05-16T02:50:00Z</dcterms:modified>
</cp:coreProperties>
</file>