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64D" w:rsidRPr="00E9064D" w:rsidRDefault="00E9064D" w:rsidP="00E9064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06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Java concurrency – </w:t>
      </w:r>
      <w:proofErr w:type="spellStart"/>
      <w:r w:rsidRPr="00E906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CountDownLatch</w:t>
      </w:r>
      <w:proofErr w:type="spellEnd"/>
      <w:r w:rsidRPr="00E906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Example</w:t>
      </w:r>
    </w:p>
    <w:p w:rsidR="00E9064D" w:rsidRDefault="00E9064D" w:rsidP="00E9064D">
      <w:pPr>
        <w:shd w:val="clear" w:color="auto" w:fill="FFFFFF"/>
        <w:spacing w:after="181" w:line="240" w:lineRule="auto"/>
        <w:rPr>
          <w:rFonts w:ascii="Times New Roman" w:eastAsia="Times New Roman" w:hAnsi="Times New Roman" w:cs="Times New Roman"/>
          <w:color w:val="999999"/>
          <w:sz w:val="16"/>
          <w:szCs w:val="16"/>
        </w:rPr>
      </w:pPr>
    </w:p>
    <w:p w:rsidR="00E9064D" w:rsidRPr="00E9064D" w:rsidRDefault="00E9064D" w:rsidP="00E9064D">
      <w:pPr>
        <w:shd w:val="clear" w:color="auto" w:fill="FFFFFF"/>
        <w:spacing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As per java docs, </w:t>
      </w:r>
      <w:proofErr w:type="spellStart"/>
      <w:r w:rsidR="004E00EE" w:rsidRPr="00E9064D">
        <w:rPr>
          <w:rFonts w:ascii="Segoe UI" w:eastAsia="Times New Roman" w:hAnsi="Segoe UI" w:cs="Segoe UI"/>
          <w:color w:val="333333"/>
          <w:sz w:val="19"/>
          <w:szCs w:val="19"/>
        </w:rPr>
        <w:fldChar w:fldCharType="begin"/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instrText xml:space="preserve"> HYPERLINK "https://docs.oracle.com/javase/7/docs/api/java/util/concurrent/CountDownLatch.html" \o "CountDownLatch" </w:instrText>
      </w:r>
      <w:r w:rsidR="004E00EE" w:rsidRPr="00E9064D">
        <w:rPr>
          <w:rFonts w:ascii="Segoe UI" w:eastAsia="Times New Roman" w:hAnsi="Segoe UI" w:cs="Segoe UI"/>
          <w:color w:val="333333"/>
          <w:sz w:val="19"/>
          <w:szCs w:val="19"/>
        </w:rPr>
        <w:fldChar w:fldCharType="separate"/>
      </w:r>
      <w:r w:rsidRPr="00E9064D">
        <w:rPr>
          <w:rFonts w:ascii="Segoe UI" w:eastAsia="Times New Roman" w:hAnsi="Segoe UI" w:cs="Segoe UI"/>
          <w:b/>
          <w:bCs/>
          <w:color w:val="0366D6"/>
          <w:sz w:val="19"/>
        </w:rPr>
        <w:t>CountDownLatch</w:t>
      </w:r>
      <w:proofErr w:type="spellEnd"/>
      <w:r w:rsidR="004E00EE" w:rsidRPr="00E9064D">
        <w:rPr>
          <w:rFonts w:ascii="Segoe UI" w:eastAsia="Times New Roman" w:hAnsi="Segoe UI" w:cs="Segoe UI"/>
          <w:color w:val="333333"/>
          <w:sz w:val="19"/>
          <w:szCs w:val="19"/>
        </w:rPr>
        <w:fldChar w:fldCharType="end"/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 is a synchronization aid that allows one or more threads to wait until a set of operations being performed in other threads completes.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CountDownLatch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concept is very common </w:t>
      </w:r>
      <w:hyperlink r:id="rId5" w:tooltip="interview questions" w:history="1">
        <w:r w:rsidRPr="00E9064D">
          <w:rPr>
            <w:rFonts w:ascii="Segoe UI" w:eastAsia="Times New Roman" w:hAnsi="Segoe UI" w:cs="Segoe UI"/>
            <w:b/>
            <w:bCs/>
            <w:color w:val="0366D6"/>
            <w:sz w:val="19"/>
          </w:rPr>
          <w:t>interview question</w:t>
        </w:r>
      </w:hyperlink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 in </w:t>
      </w:r>
      <w:hyperlink r:id="rId6" w:tooltip="java concurrency" w:history="1">
        <w:r w:rsidRPr="00E9064D">
          <w:rPr>
            <w:rFonts w:ascii="Segoe UI" w:eastAsia="Times New Roman" w:hAnsi="Segoe UI" w:cs="Segoe UI"/>
            <w:b/>
            <w:bCs/>
            <w:color w:val="0366D6"/>
            <w:sz w:val="19"/>
          </w:rPr>
          <w:t>java concurrency</w:t>
        </w:r>
      </w:hyperlink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, so make sure you understand it well. In this post, I will cover following points related to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CountDownLatch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in java concurrency.</w:t>
      </w:r>
    </w:p>
    <w:p w:rsidR="00E9064D" w:rsidRPr="00E9064D" w:rsidRDefault="00E9064D" w:rsidP="00E9064D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9"/>
          <w:szCs w:val="29"/>
        </w:rPr>
      </w:pPr>
      <w:r w:rsidRPr="00E9064D">
        <w:rPr>
          <w:rFonts w:ascii="Segoe UI" w:eastAsia="Times New Roman" w:hAnsi="Segoe UI" w:cs="Segoe UI"/>
          <w:b/>
          <w:bCs/>
          <w:color w:val="333333"/>
          <w:sz w:val="29"/>
        </w:rPr>
        <w:t xml:space="preserve">What is </w:t>
      </w:r>
      <w:proofErr w:type="spellStart"/>
      <w:r w:rsidRPr="00E9064D">
        <w:rPr>
          <w:rFonts w:ascii="Segoe UI" w:eastAsia="Times New Roman" w:hAnsi="Segoe UI" w:cs="Segoe UI"/>
          <w:b/>
          <w:bCs/>
          <w:color w:val="333333"/>
          <w:sz w:val="29"/>
        </w:rPr>
        <w:t>CountDownLatch</w:t>
      </w:r>
      <w:proofErr w:type="spellEnd"/>
      <w:r w:rsidRPr="00E9064D">
        <w:rPr>
          <w:rFonts w:ascii="Segoe UI" w:eastAsia="Times New Roman" w:hAnsi="Segoe UI" w:cs="Segoe UI"/>
          <w:b/>
          <w:bCs/>
          <w:color w:val="333333"/>
          <w:sz w:val="29"/>
        </w:rPr>
        <w:t>?</w:t>
      </w:r>
    </w:p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CountDownLatch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was </w:t>
      </w:r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 xml:space="preserve">introduced with JDK 1.5 along with other concurrent utilities like </w:t>
      </w:r>
      <w:proofErr w:type="spellStart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CyclicBarrier</w:t>
      </w:r>
      <w:proofErr w:type="spellEnd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, Semaphore, </w:t>
      </w:r>
      <w:proofErr w:type="spellStart"/>
      <w:r w:rsidR="004E00EE" w:rsidRPr="00E9064D">
        <w:rPr>
          <w:rFonts w:ascii="Segoe UI" w:eastAsia="Times New Roman" w:hAnsi="Segoe UI" w:cs="Segoe UI"/>
          <w:b/>
          <w:bCs/>
          <w:color w:val="333333"/>
          <w:sz w:val="19"/>
        </w:rPr>
        <w:fldChar w:fldCharType="begin"/>
      </w:r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instrText xml:space="preserve"> HYPERLINK "https://howtodoinjava.com/java/collections/best-practices-for-using-concurrenthashmap/" \o "Best practices for using ConcurrentHashMap" </w:instrText>
      </w:r>
      <w:r w:rsidR="004E00EE" w:rsidRPr="00E9064D">
        <w:rPr>
          <w:rFonts w:ascii="Segoe UI" w:eastAsia="Times New Roman" w:hAnsi="Segoe UI" w:cs="Segoe UI"/>
          <w:b/>
          <w:bCs/>
          <w:color w:val="333333"/>
          <w:sz w:val="19"/>
        </w:rPr>
        <w:fldChar w:fldCharType="separate"/>
      </w:r>
      <w:r w:rsidRPr="00E9064D">
        <w:rPr>
          <w:rFonts w:ascii="Segoe UI" w:eastAsia="Times New Roman" w:hAnsi="Segoe UI" w:cs="Segoe UI"/>
          <w:b/>
          <w:bCs/>
          <w:color w:val="0366D6"/>
          <w:sz w:val="19"/>
        </w:rPr>
        <w:t>ConcurrentHashMap</w:t>
      </w:r>
      <w:proofErr w:type="spellEnd"/>
      <w:r w:rsidR="004E00EE" w:rsidRPr="00E9064D">
        <w:rPr>
          <w:rFonts w:ascii="Segoe UI" w:eastAsia="Times New Roman" w:hAnsi="Segoe UI" w:cs="Segoe UI"/>
          <w:b/>
          <w:bCs/>
          <w:color w:val="333333"/>
          <w:sz w:val="19"/>
        </w:rPr>
        <w:fldChar w:fldCharType="end"/>
      </w:r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 and </w:t>
      </w:r>
      <w:proofErr w:type="spellStart"/>
      <w:r w:rsidR="004E00EE" w:rsidRPr="00E9064D">
        <w:rPr>
          <w:rFonts w:ascii="Segoe UI" w:eastAsia="Times New Roman" w:hAnsi="Segoe UI" w:cs="Segoe UI"/>
          <w:b/>
          <w:bCs/>
          <w:color w:val="333333"/>
          <w:sz w:val="19"/>
        </w:rPr>
        <w:fldChar w:fldCharType="begin"/>
      </w:r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instrText xml:space="preserve"> HYPERLINK "https://howtodoinjava.com/java-5/how-to-use-blockingqueue-and-threadpoolexecutor-in-java/" \o "How to use BlockingQueue and ThreadPoolExecutor in java" </w:instrText>
      </w:r>
      <w:r w:rsidR="004E00EE" w:rsidRPr="00E9064D">
        <w:rPr>
          <w:rFonts w:ascii="Segoe UI" w:eastAsia="Times New Roman" w:hAnsi="Segoe UI" w:cs="Segoe UI"/>
          <w:b/>
          <w:bCs/>
          <w:color w:val="333333"/>
          <w:sz w:val="19"/>
        </w:rPr>
        <w:fldChar w:fldCharType="separate"/>
      </w:r>
      <w:r w:rsidRPr="00E9064D">
        <w:rPr>
          <w:rFonts w:ascii="Segoe UI" w:eastAsia="Times New Roman" w:hAnsi="Segoe UI" w:cs="Segoe UI"/>
          <w:b/>
          <w:bCs/>
          <w:color w:val="0366D6"/>
          <w:sz w:val="19"/>
        </w:rPr>
        <w:t>BlockingQueue</w:t>
      </w:r>
      <w:proofErr w:type="spellEnd"/>
      <w:r w:rsidR="004E00EE" w:rsidRPr="00E9064D">
        <w:rPr>
          <w:rFonts w:ascii="Segoe UI" w:eastAsia="Times New Roman" w:hAnsi="Segoe UI" w:cs="Segoe UI"/>
          <w:b/>
          <w:bCs/>
          <w:color w:val="333333"/>
          <w:sz w:val="19"/>
        </w:rPr>
        <w:fldChar w:fldCharType="end"/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 in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java.util.concurrent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package. This class </w:t>
      </w:r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enables a java thread to wait until other set of threads completes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 their tasks. </w:t>
      </w:r>
      <w:proofErr w:type="gram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e.g</w:t>
      </w:r>
      <w:proofErr w:type="gram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. Application’s main thread want to wait, till other service threads which are responsible for starting framework services have completed started all services.</w:t>
      </w:r>
    </w:p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CountDownLatch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works by having a counter initialized with number of threads, which is decremented each time a thread complete its execution. When count reaches to zero, it means all threads have completed their execution, and </w:t>
      </w:r>
      <w:proofErr w:type="gram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thread waiting on latch resume</w:t>
      </w:r>
      <w:proofErr w:type="gram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the execution.</w:t>
      </w:r>
    </w:p>
    <w:p w:rsidR="00E9064D" w:rsidRPr="00E9064D" w:rsidRDefault="00E9064D" w:rsidP="00E9064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>
        <w:rPr>
          <w:rFonts w:ascii="Segoe UI" w:eastAsia="Times New Roman" w:hAnsi="Segoe UI" w:cs="Segoe UI"/>
          <w:noProof/>
          <w:color w:val="333333"/>
          <w:sz w:val="19"/>
          <w:szCs w:val="19"/>
        </w:rPr>
        <w:drawing>
          <wp:inline distT="0" distB="0" distL="0" distR="0">
            <wp:extent cx="2383155" cy="2383155"/>
            <wp:effectExtent l="19050" t="0" r="0" b="0"/>
            <wp:docPr id="1" name="Picture 1" descr="CountdownL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untdownLatc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CountDownLatch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Concept</w:t>
      </w:r>
    </w:p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Pseudo code for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CountDownLatch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can be written like this:</w:t>
      </w:r>
    </w:p>
    <w:p w:rsidR="00E9064D" w:rsidRPr="00E9064D" w:rsidRDefault="00E9064D" w:rsidP="00E9064D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9"/>
          <w:szCs w:val="29"/>
        </w:rPr>
      </w:pPr>
      <w:r w:rsidRPr="00E9064D">
        <w:rPr>
          <w:rFonts w:ascii="Segoe UI" w:eastAsia="Times New Roman" w:hAnsi="Segoe UI" w:cs="Segoe UI"/>
          <w:b/>
          <w:bCs/>
          <w:color w:val="333333"/>
          <w:sz w:val="29"/>
        </w:rPr>
        <w:t xml:space="preserve">How </w:t>
      </w:r>
      <w:proofErr w:type="spellStart"/>
      <w:r w:rsidRPr="00E9064D">
        <w:rPr>
          <w:rFonts w:ascii="Segoe UI" w:eastAsia="Times New Roman" w:hAnsi="Segoe UI" w:cs="Segoe UI"/>
          <w:b/>
          <w:bCs/>
          <w:color w:val="333333"/>
          <w:sz w:val="29"/>
        </w:rPr>
        <w:t>CountDownLatch</w:t>
      </w:r>
      <w:proofErr w:type="spellEnd"/>
      <w:r w:rsidRPr="00E9064D">
        <w:rPr>
          <w:rFonts w:ascii="Segoe UI" w:eastAsia="Times New Roman" w:hAnsi="Segoe UI" w:cs="Segoe UI"/>
          <w:b/>
          <w:bCs/>
          <w:color w:val="333333"/>
          <w:sz w:val="29"/>
        </w:rPr>
        <w:t xml:space="preserve"> works?</w:t>
      </w:r>
    </w:p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CountDownLatch.java class defines one constructor inside:</w:t>
      </w:r>
    </w:p>
    <w:tbl>
      <w:tblPr>
        <w:tblW w:w="8209" w:type="dxa"/>
        <w:tblCellMar>
          <w:left w:w="0" w:type="dxa"/>
          <w:right w:w="0" w:type="dxa"/>
        </w:tblCellMar>
        <w:tblLook w:val="04A0"/>
      </w:tblPr>
      <w:tblGrid>
        <w:gridCol w:w="8209"/>
      </w:tblGrid>
      <w:tr w:rsidR="00E9064D" w:rsidRPr="00E9064D" w:rsidTr="00E9064D">
        <w:tc>
          <w:tcPr>
            <w:tcW w:w="8186" w:type="dxa"/>
            <w:vAlign w:val="center"/>
            <w:hideMark/>
          </w:tcPr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//Constructs a 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CountDownLatch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initialized with the given count.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9064D">
              <w:rPr>
                <w:rFonts w:ascii="Courier New" w:eastAsia="Times New Roman" w:hAnsi="Courier New" w:cs="Courier New"/>
                <w:sz w:val="20"/>
              </w:rPr>
              <w:t>public</w:t>
            </w:r>
            <w:proofErr w:type="gramEnd"/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CountDownLatch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count) {...}</w:t>
            </w:r>
          </w:p>
        </w:tc>
      </w:tr>
    </w:tbl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This</w:t>
      </w:r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 count is essentially the number of threads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, for which latch should wait. This value can be set only once, and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CountDownLatch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provides </w:t>
      </w:r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no other mechanism to reset this count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.</w:t>
      </w:r>
    </w:p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lastRenderedPageBreak/>
        <w:t xml:space="preserve">The first interaction with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CountDownLatch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is with main thread which is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goind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to wait for other threads. This main thread must call, </w:t>
      </w:r>
      <w:proofErr w:type="spellStart"/>
      <w:proofErr w:type="gramStart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CountDownLatch.await</w:t>
      </w:r>
      <w:proofErr w:type="spellEnd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(</w:t>
      </w:r>
      <w:proofErr w:type="gramEnd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)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 method immediately after starting other threads. The execution will stop on </w:t>
      </w:r>
      <w:proofErr w:type="gram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await(</w:t>
      </w:r>
      <w:proofErr w:type="gram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) method till the time, other threads complete their execution.</w:t>
      </w:r>
    </w:p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Other N threads must have reference of latch object, because they will need to notify the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CountDownLatch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object that they have completed their task. This notification is done by </w:t>
      </w:r>
      <w:proofErr w:type="gram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method :</w:t>
      </w:r>
      <w:proofErr w:type="gram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 </w:t>
      </w:r>
      <w:proofErr w:type="spellStart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CountDownLatch.countDown</w:t>
      </w:r>
      <w:proofErr w:type="spellEnd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()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; Each invocation of method decreases the initial count set in constructor, by 1. So, when all N threads have call this method, count reaches to zero, and main thread is allowed to resume its execution past await() method.</w:t>
      </w:r>
    </w:p>
    <w:p w:rsidR="00E9064D" w:rsidRPr="00E9064D" w:rsidRDefault="00E9064D" w:rsidP="00E9064D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9"/>
          <w:szCs w:val="29"/>
        </w:rPr>
      </w:pPr>
      <w:r w:rsidRPr="00E9064D">
        <w:rPr>
          <w:rFonts w:ascii="Segoe UI" w:eastAsia="Times New Roman" w:hAnsi="Segoe UI" w:cs="Segoe UI"/>
          <w:b/>
          <w:bCs/>
          <w:color w:val="333333"/>
          <w:sz w:val="29"/>
        </w:rPr>
        <w:t>Possible usages in real time applications</w:t>
      </w:r>
    </w:p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Let’s try to identify some possible usage of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CountDownLatch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in real time java applications. I am listing, as much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i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can recall. If you have any other possible usage, please leave a comment. It will help others.</w:t>
      </w:r>
    </w:p>
    <w:p w:rsidR="00E9064D" w:rsidRPr="00E9064D" w:rsidRDefault="00E9064D" w:rsidP="00E906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454"/>
        <w:rPr>
          <w:rFonts w:ascii="Segoe UI" w:eastAsia="Times New Roman" w:hAnsi="Segoe UI" w:cs="Segoe UI"/>
          <w:color w:val="333333"/>
          <w:sz w:val="19"/>
          <w:szCs w:val="19"/>
        </w:rPr>
      </w:pPr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 xml:space="preserve">Achieving Maximum </w:t>
      </w:r>
      <w:proofErr w:type="gramStart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Parallelism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 :</w:t>
      </w:r>
      <w:proofErr w:type="gram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Sometimes we want to start a number of threads at the same time to achieve maximum parallelism. For example, we want to test a class for being singleton. This can be done easily if we create a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CountDownLatch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with initial count 1, and make wait all threads to wait of latch. A single call to </w:t>
      </w:r>
      <w:proofErr w:type="spellStart"/>
      <w:proofErr w:type="gram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countDown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(</w:t>
      </w:r>
      <w:proofErr w:type="gram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) method will resume execution for all waiting threads in same time.</w:t>
      </w:r>
    </w:p>
    <w:p w:rsidR="00E9064D" w:rsidRPr="00E9064D" w:rsidRDefault="00E9064D" w:rsidP="00E906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454"/>
        <w:rPr>
          <w:rFonts w:ascii="Segoe UI" w:eastAsia="Times New Roman" w:hAnsi="Segoe UI" w:cs="Segoe UI"/>
          <w:color w:val="333333"/>
          <w:sz w:val="19"/>
          <w:szCs w:val="19"/>
        </w:rPr>
      </w:pPr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 xml:space="preserve">Wait N threads to </w:t>
      </w:r>
      <w:proofErr w:type="gramStart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completes</w:t>
      </w:r>
      <w:proofErr w:type="gramEnd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 xml:space="preserve"> before start execution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: For example an application start-up class want to ensure that all N external systems are Up and running before handling the user requests.</w:t>
      </w:r>
    </w:p>
    <w:p w:rsidR="00E9064D" w:rsidRPr="00E9064D" w:rsidRDefault="00E9064D" w:rsidP="00E906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454"/>
        <w:rPr>
          <w:rFonts w:ascii="Segoe UI" w:eastAsia="Times New Roman" w:hAnsi="Segoe UI" w:cs="Segoe UI"/>
          <w:color w:val="333333"/>
          <w:sz w:val="19"/>
          <w:szCs w:val="19"/>
        </w:rPr>
      </w:pPr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Deadlock detection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: A very handy use case in which you can use N threads to access a shared resource with different number of threads in each test phase, and try to create a deadlock.</w:t>
      </w:r>
    </w:p>
    <w:p w:rsidR="00E9064D" w:rsidRPr="00E9064D" w:rsidRDefault="00E9064D" w:rsidP="00E9064D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9"/>
          <w:szCs w:val="29"/>
        </w:rPr>
      </w:pPr>
      <w:r w:rsidRPr="00E9064D">
        <w:rPr>
          <w:rFonts w:ascii="Segoe UI" w:eastAsia="Times New Roman" w:hAnsi="Segoe UI" w:cs="Segoe UI"/>
          <w:b/>
          <w:bCs/>
          <w:color w:val="333333"/>
          <w:sz w:val="29"/>
        </w:rPr>
        <w:t xml:space="preserve">Example application using </w:t>
      </w:r>
      <w:proofErr w:type="spellStart"/>
      <w:r w:rsidRPr="00E9064D">
        <w:rPr>
          <w:rFonts w:ascii="Segoe UI" w:eastAsia="Times New Roman" w:hAnsi="Segoe UI" w:cs="Segoe UI"/>
          <w:b/>
          <w:bCs/>
          <w:color w:val="333333"/>
          <w:sz w:val="29"/>
        </w:rPr>
        <w:t>CountDownLatch</w:t>
      </w:r>
      <w:proofErr w:type="spellEnd"/>
    </w:p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In this example, I have simulated an application startup class which starts N threads that will check for external systems and report back to latch, on which startup class is waiting. As soon as all services are verified and checked, startup proceeds.</w:t>
      </w:r>
    </w:p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proofErr w:type="gramStart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BaseHealthChecker.java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 :</w:t>
      </w:r>
      <w:proofErr w:type="gram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This class is a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Runnable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and parent for all specific external service health checkers. </w:t>
      </w:r>
      <w:proofErr w:type="gram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This remove</w:t>
      </w:r>
      <w:proofErr w:type="gram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the code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duplicacy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and central control over latch.</w:t>
      </w:r>
    </w:p>
    <w:tbl>
      <w:tblPr>
        <w:tblW w:w="8209" w:type="dxa"/>
        <w:tblCellMar>
          <w:left w:w="0" w:type="dxa"/>
          <w:right w:w="0" w:type="dxa"/>
        </w:tblCellMar>
        <w:tblLook w:val="04A0"/>
      </w:tblPr>
      <w:tblGrid>
        <w:gridCol w:w="8209"/>
      </w:tblGrid>
      <w:tr w:rsidR="00E9064D" w:rsidRPr="00E9064D" w:rsidTr="00E9064D">
        <w:tc>
          <w:tcPr>
            <w:tcW w:w="8186" w:type="dxa"/>
            <w:vAlign w:val="center"/>
            <w:hideMark/>
          </w:tcPr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abstract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BaseHealthChecker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 implements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Runnable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CountDownLatch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_latch;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String _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serviceName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boolean</w:t>
            </w:r>
            <w:proofErr w:type="spellEnd"/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_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serviceUp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    //Get latch object in constructor so that after completing the task, thread can 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countDown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 the latch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BaseHealthChecker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(String 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serviceName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CountDownLatch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latch)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super();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this._latch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= latch;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this._serviceName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serviceName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this._serviceUp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= false;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lastRenderedPageBreak/>
              <w:t>    @Override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run() 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try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verifyService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_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serviceUp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= true;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} catch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Throwable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t) 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t.printStackTrace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(System.err);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_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serviceUp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= false;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} finally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if(_latch != null) 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    _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latch.countDown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getServiceName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_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serviceName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boolean</w:t>
            </w:r>
            <w:proofErr w:type="spellEnd"/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isServiceUp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_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serviceUp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    //This 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methos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needs to be implemented by all specific service checker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abstract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verifyService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proofErr w:type="gramStart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lastRenderedPageBreak/>
        <w:t>NetworkHealthChecker.java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 :</w:t>
      </w:r>
      <w:proofErr w:type="gram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This class extends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BaseHealthChecker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and needs to provide only implementation of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verifyService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() method. </w:t>
      </w:r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DatabaseHealthChecker.java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 and </w:t>
      </w:r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t>CacheHealthChecker.java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 are same as NetworkHealthChecker.java apart from their service names and sleep time.</w:t>
      </w:r>
    </w:p>
    <w:tbl>
      <w:tblPr>
        <w:tblW w:w="8209" w:type="dxa"/>
        <w:tblCellMar>
          <w:left w:w="0" w:type="dxa"/>
          <w:right w:w="0" w:type="dxa"/>
        </w:tblCellMar>
        <w:tblLook w:val="04A0"/>
      </w:tblPr>
      <w:tblGrid>
        <w:gridCol w:w="8209"/>
      </w:tblGrid>
      <w:tr w:rsidR="00E9064D" w:rsidRPr="00E9064D" w:rsidTr="00E9064D">
        <w:tc>
          <w:tcPr>
            <w:tcW w:w="8186" w:type="dxa"/>
            <w:vAlign w:val="center"/>
            <w:hideMark/>
          </w:tcPr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NetworkHealthChecker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 extends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BaseHealthChecker</w:t>
            </w:r>
            <w:proofErr w:type="spellEnd"/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NetworkHealthChecker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(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CountDownLatch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latch)  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super("Network Service", latch);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@Override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verifyService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("Checking "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+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this.getServiceName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try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Thread.sleep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(7000);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catch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InterruptedException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e)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e.printStackTrace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this.getServiceName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 + " is UP");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proofErr w:type="gramStart"/>
      <w:r w:rsidRPr="00E9064D">
        <w:rPr>
          <w:rFonts w:ascii="Segoe UI" w:eastAsia="Times New Roman" w:hAnsi="Segoe UI" w:cs="Segoe UI"/>
          <w:b/>
          <w:bCs/>
          <w:color w:val="333333"/>
          <w:sz w:val="19"/>
        </w:rPr>
        <w:lastRenderedPageBreak/>
        <w:t>ApplicationStartupUtil.java</w:t>
      </w: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 :</w:t>
      </w:r>
      <w:proofErr w:type="gram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This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clas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is main startup class which </w:t>
      </w:r>
      <w:proofErr w:type="spellStart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>initilizes</w:t>
      </w:r>
      <w:proofErr w:type="spellEnd"/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t xml:space="preserve"> the latch and wait of this latch till all services are checked.</w:t>
      </w:r>
    </w:p>
    <w:tbl>
      <w:tblPr>
        <w:tblW w:w="8209" w:type="dxa"/>
        <w:tblCellMar>
          <w:left w:w="0" w:type="dxa"/>
          <w:right w:w="0" w:type="dxa"/>
        </w:tblCellMar>
        <w:tblLook w:val="04A0"/>
      </w:tblPr>
      <w:tblGrid>
        <w:gridCol w:w="8209"/>
      </w:tblGrid>
      <w:tr w:rsidR="00E9064D" w:rsidRPr="00E9064D" w:rsidTr="00E9064D">
        <w:tc>
          <w:tcPr>
            <w:tcW w:w="8186" w:type="dxa"/>
            <w:vAlign w:val="center"/>
            <w:hideMark/>
          </w:tcPr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ApplicationStartupUtil</w:t>
            </w:r>
            <w:proofErr w:type="spellEnd"/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//List of service checkers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List&lt;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BaseHealthChecker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&gt; _services;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//This latch will be used to wait on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CountDownLatch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_latch;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ApplicationStartupUtil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final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ApplicationStartupUtil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INSTANCE = new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ApplicationStartupUtil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ApplicationStartupUtil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getInstance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INSTANCE;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boolean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checkExternalServices() throws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Exception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//Initialize the latch with number of service checkers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_latch = new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CountDownLatch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(3);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//All add checker in lists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_services = new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ArrayList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BaseHealthChecker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&gt;();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_services.add(new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NetworkHealthChecker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(_latch));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_services.add(new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CacheHealthChecker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(_latch));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_services.add(new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DatabaseHealthChecker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(_latch));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//Start service checkers using executor framework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        Executor 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executor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Executors.newFixedThreadPool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(_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services.size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for(final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BaseHealthChecker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v : _services)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executor.execute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(v);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//Now wait till all services are checked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_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latch.await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//Services are file and now proceed startup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for(final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BaseHealthChecker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v : _services)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            if( ! 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v.isServiceUp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())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lastRenderedPageBreak/>
              <w:t>            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    return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false;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true;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9064D" w:rsidRPr="00E9064D" w:rsidRDefault="00E9064D" w:rsidP="00E9064D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E9064D">
        <w:rPr>
          <w:rFonts w:ascii="Segoe UI" w:eastAsia="Times New Roman" w:hAnsi="Segoe UI" w:cs="Segoe UI"/>
          <w:color w:val="333333"/>
          <w:sz w:val="19"/>
          <w:szCs w:val="19"/>
        </w:rPr>
        <w:lastRenderedPageBreak/>
        <w:t>Now you can write any test class to check the functionality of latch.</w:t>
      </w:r>
    </w:p>
    <w:tbl>
      <w:tblPr>
        <w:tblW w:w="8209" w:type="dxa"/>
        <w:tblCellMar>
          <w:left w:w="0" w:type="dxa"/>
          <w:right w:w="0" w:type="dxa"/>
        </w:tblCellMar>
        <w:tblLook w:val="04A0"/>
      </w:tblPr>
      <w:tblGrid>
        <w:gridCol w:w="8209"/>
      </w:tblGrid>
      <w:tr w:rsidR="00E9064D" w:rsidRPr="00E9064D" w:rsidTr="00E9064D">
        <w:tc>
          <w:tcPr>
            <w:tcW w:w="8186" w:type="dxa"/>
            <w:vAlign w:val="center"/>
            <w:hideMark/>
          </w:tcPr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Main 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main(String[] 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)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boolean</w:t>
            </w:r>
            <w:proofErr w:type="spellEnd"/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result = false;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try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            result = 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ApplicationStartupUtil.checkExternalServices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} catch</w:t>
            </w: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9064D">
              <w:rPr>
                <w:rFonts w:ascii="Courier New" w:eastAsia="Times New Roman" w:hAnsi="Courier New" w:cs="Courier New"/>
                <w:sz w:val="20"/>
              </w:rPr>
              <w:t>(Exception e) {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E9064D">
              <w:rPr>
                <w:rFonts w:ascii="Courier New" w:eastAsia="Times New Roman" w:hAnsi="Courier New" w:cs="Courier New"/>
                <w:sz w:val="20"/>
              </w:rPr>
              <w:t>e.printStackTrace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proofErr w:type="gramStart"/>
            <w:r w:rsidRPr="00E9064D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E9064D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gramEnd"/>
            <w:r w:rsidRPr="00E9064D">
              <w:rPr>
                <w:rFonts w:ascii="Courier New" w:eastAsia="Times New Roman" w:hAnsi="Courier New" w:cs="Courier New"/>
                <w:sz w:val="20"/>
              </w:rPr>
              <w:t>"External services validation completed !! Result was :: "+ result);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Output in console: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Checking Network Service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Checking Cache Service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Checking Database Service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Database Service is UP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Cache Service is UP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>Network Service is UP</w:t>
            </w:r>
          </w:p>
          <w:p w:rsidR="00E9064D" w:rsidRPr="00E9064D" w:rsidRDefault="00E9064D" w:rsidP="00E9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External services validation </w:t>
            </w:r>
            <w:proofErr w:type="gramStart"/>
            <w:r w:rsidRPr="00E9064D">
              <w:rPr>
                <w:rFonts w:ascii="Courier New" w:eastAsia="Times New Roman" w:hAnsi="Courier New" w:cs="Courier New"/>
                <w:sz w:val="20"/>
              </w:rPr>
              <w:t>completed !!</w:t>
            </w:r>
            <w:proofErr w:type="gramEnd"/>
            <w:r w:rsidRPr="00E9064D">
              <w:rPr>
                <w:rFonts w:ascii="Courier New" w:eastAsia="Times New Roman" w:hAnsi="Courier New" w:cs="Courier New"/>
                <w:sz w:val="20"/>
              </w:rPr>
              <w:t xml:space="preserve"> Result was :: true</w:t>
            </w:r>
          </w:p>
        </w:tc>
      </w:tr>
    </w:tbl>
    <w:p w:rsidR="00E9064D" w:rsidRDefault="00E9064D" w:rsidP="00E9064D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9"/>
        </w:rPr>
      </w:pPr>
      <w:r w:rsidRPr="00E9064D">
        <w:rPr>
          <w:rFonts w:ascii="Segoe UI" w:eastAsia="Times New Roman" w:hAnsi="Segoe UI" w:cs="Segoe UI"/>
          <w:b/>
          <w:bCs/>
          <w:color w:val="333333"/>
          <w:sz w:val="29"/>
        </w:rPr>
        <w:t>Common interview questions</w:t>
      </w:r>
    </w:p>
    <w:p w:rsidR="002E3381" w:rsidRDefault="002E3381" w:rsidP="00E9064D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9"/>
        </w:rPr>
      </w:pPr>
    </w:p>
    <w:p w:rsidR="00CD5D0A" w:rsidRDefault="002E3381" w:rsidP="00E9064D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Cs/>
          <w:color w:val="333333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333333"/>
          <w:sz w:val="29"/>
        </w:rPr>
        <w:t xml:space="preserve">Countdown latch: </w:t>
      </w:r>
      <w:r w:rsidRPr="002E3381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A synchronization 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ai</w:t>
      </w:r>
      <w:r w:rsidRPr="002E3381">
        <w:rPr>
          <w:rFonts w:ascii="Segoe UI" w:eastAsia="Times New Roman" w:hAnsi="Segoe UI" w:cs="Segoe UI"/>
          <w:bCs/>
          <w:color w:val="333333"/>
          <w:sz w:val="20"/>
          <w:szCs w:val="20"/>
        </w:rPr>
        <w:t>d that allows one or more threads to wait until a set of operations being performed in other threads complete.</w:t>
      </w:r>
      <w:r w:rsidR="00CD5D0A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Manager thread </w:t>
      </w:r>
    </w:p>
    <w:p w:rsidR="00CD5D0A" w:rsidRDefault="00CD5D0A" w:rsidP="00E9064D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Cs/>
          <w:color w:val="333333"/>
          <w:sz w:val="20"/>
          <w:szCs w:val="20"/>
        </w:rPr>
      </w:pP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Manager divided modules between dev teams </w:t>
      </w:r>
      <w:proofErr w:type="gramStart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A</w:t>
      </w:r>
      <w:proofErr w:type="gramEnd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n B and he wants to assign it to QA team for testing only when both the teams completes their task.</w:t>
      </w:r>
    </w:p>
    <w:p w:rsidR="00CD5D0A" w:rsidRDefault="00CD5D0A" w:rsidP="00E9064D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Cs/>
          <w:color w:val="333333"/>
          <w:sz w:val="20"/>
          <w:szCs w:val="20"/>
        </w:rPr>
      </w:pP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Manager thread works as a main thread and development team works as worker </w:t>
      </w:r>
      <w:proofErr w:type="spellStart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thread.Manager</w:t>
      </w:r>
      <w:proofErr w:type="spellEnd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thread waits for development </w:t>
      </w:r>
      <w:proofErr w:type="gramStart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teams</w:t>
      </w:r>
      <w:proofErr w:type="gramEnd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thread to complete their </w:t>
      </w:r>
      <w:proofErr w:type="spellStart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task.Once</w:t>
      </w:r>
      <w:proofErr w:type="spellEnd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developer teams complete their tasks, they will inform manager thread and then manager thread assign modules to QA team.</w:t>
      </w:r>
    </w:p>
    <w:p w:rsidR="00CD5D0A" w:rsidRDefault="00CD5D0A" w:rsidP="00E9064D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Cs/>
          <w:color w:val="333333"/>
          <w:sz w:val="20"/>
          <w:szCs w:val="20"/>
        </w:rPr>
      </w:pPr>
    </w:p>
    <w:p w:rsidR="002E3381" w:rsidRDefault="002E3381" w:rsidP="002E3381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Cs/>
          <w:color w:val="333333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333333"/>
          <w:sz w:val="29"/>
        </w:rPr>
        <w:lastRenderedPageBreak/>
        <w:t xml:space="preserve">Cyclic Barrier: </w:t>
      </w:r>
      <w:r w:rsidRPr="002E3381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A synchronization 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ai</w:t>
      </w:r>
      <w:r w:rsidRPr="002E3381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d that </w:t>
      </w:r>
      <w:proofErr w:type="gramStart"/>
      <w:r w:rsidRPr="002E3381"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allows 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a</w:t>
      </w:r>
      <w:proofErr w:type="gramEnd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set of threads to all wait for each other to reach a  common barrier point.</w:t>
      </w:r>
    </w:p>
    <w:p w:rsidR="00CB3E7E" w:rsidRDefault="00CB3E7E" w:rsidP="002E3381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Cs/>
          <w:color w:val="333333"/>
          <w:sz w:val="20"/>
          <w:szCs w:val="20"/>
        </w:rPr>
      </w:pP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Consider same scenario where manager divided modules between dev teams </w:t>
      </w:r>
      <w:proofErr w:type="gramStart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A</w:t>
      </w:r>
      <w:proofErr w:type="gramEnd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n B. He goes on leave. He asked both the teams to wait for each other to complete their respective task and once both teams are </w:t>
      </w:r>
      <w:proofErr w:type="gramStart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done ,</w:t>
      </w:r>
      <w:proofErr w:type="gramEnd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assign it to QA team for testing.</w:t>
      </w:r>
    </w:p>
    <w:p w:rsidR="00CB3E7E" w:rsidRDefault="00CB3E7E" w:rsidP="002E3381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Cs/>
          <w:color w:val="333333"/>
          <w:sz w:val="20"/>
          <w:szCs w:val="20"/>
        </w:rPr>
      </w:pP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Here manager thread works as main thread and </w:t>
      </w:r>
      <w:proofErr w:type="gramStart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development  team</w:t>
      </w:r>
      <w:proofErr w:type="gramEnd"/>
      <w:r>
        <w:rPr>
          <w:rFonts w:ascii="Segoe UI" w:eastAsia="Times New Roman" w:hAnsi="Segoe UI" w:cs="Segoe UI"/>
          <w:bCs/>
          <w:color w:val="333333"/>
          <w:sz w:val="20"/>
          <w:szCs w:val="20"/>
        </w:rPr>
        <w:t xml:space="preserve"> works as worker thread. Development team threads wait for other development team threads after completing their task.</w:t>
      </w:r>
    </w:p>
    <w:p w:rsidR="00CB3E7E" w:rsidRDefault="00D92E50" w:rsidP="002E3381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Cs/>
          <w:color w:val="333333"/>
          <w:sz w:val="20"/>
          <w:szCs w:val="20"/>
        </w:rPr>
      </w:pPr>
      <w:r w:rsidRPr="00D92E50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Reusability</w:t>
      </w:r>
      <w:r w:rsidRPr="00EA0D81">
        <w:rPr>
          <w:rFonts w:ascii="Segoe UI" w:eastAsia="Times New Roman" w:hAnsi="Segoe UI" w:cs="Segoe UI"/>
          <w:bCs/>
          <w:color w:val="333333"/>
          <w:sz w:val="20"/>
          <w:szCs w:val="20"/>
          <w:highlight w:val="yellow"/>
        </w:rPr>
        <w:t>: Countdown latch instance cannot be used but cyclic barrier can be reused after all the waiting threads are released</w:t>
      </w:r>
      <w:r>
        <w:rPr>
          <w:rFonts w:ascii="Segoe UI" w:eastAsia="Times New Roman" w:hAnsi="Segoe UI" w:cs="Segoe UI"/>
          <w:bCs/>
          <w:color w:val="333333"/>
          <w:sz w:val="20"/>
          <w:szCs w:val="20"/>
        </w:rPr>
        <w:t>.</w:t>
      </w:r>
    </w:p>
    <w:sectPr w:rsidR="00CB3E7E" w:rsidSect="0090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A1228"/>
    <w:multiLevelType w:val="multilevel"/>
    <w:tmpl w:val="8E14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E9064D"/>
    <w:rsid w:val="002E3381"/>
    <w:rsid w:val="004E00EE"/>
    <w:rsid w:val="0053510B"/>
    <w:rsid w:val="0090061B"/>
    <w:rsid w:val="009458B4"/>
    <w:rsid w:val="009A11CE"/>
    <w:rsid w:val="00A14A60"/>
    <w:rsid w:val="00AB3197"/>
    <w:rsid w:val="00CB3E7E"/>
    <w:rsid w:val="00CD5D0A"/>
    <w:rsid w:val="00D92E50"/>
    <w:rsid w:val="00E9064D"/>
    <w:rsid w:val="00EA0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1B"/>
  </w:style>
  <w:style w:type="paragraph" w:styleId="Heading1">
    <w:name w:val="heading 1"/>
    <w:basedOn w:val="Normal"/>
    <w:link w:val="Heading1Char"/>
    <w:uiPriority w:val="9"/>
    <w:qFormat/>
    <w:rsid w:val="00E90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06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064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ntry-meta">
    <w:name w:val="entry-meta"/>
    <w:basedOn w:val="Normal"/>
    <w:rsid w:val="00E90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E9064D"/>
  </w:style>
  <w:style w:type="character" w:customStyle="1" w:styleId="entry-categories">
    <w:name w:val="entry-categories"/>
    <w:basedOn w:val="DefaultParagraphFont"/>
    <w:rsid w:val="00E9064D"/>
  </w:style>
  <w:style w:type="character" w:styleId="Hyperlink">
    <w:name w:val="Hyperlink"/>
    <w:basedOn w:val="DefaultParagraphFont"/>
    <w:uiPriority w:val="99"/>
    <w:semiHidden/>
    <w:unhideWhenUsed/>
    <w:rsid w:val="00E906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0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06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6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064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6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3628">
          <w:marLeft w:val="0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5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5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04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40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63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97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1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8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16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39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89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76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15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37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27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84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02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64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6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22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91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52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93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33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72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7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84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93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55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11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1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07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08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4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5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03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96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34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8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67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6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60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13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56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38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64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2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1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0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15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66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4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9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05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44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2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2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6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51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9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7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9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12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94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88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87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90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1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29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2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86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5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3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64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37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25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2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1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45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29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38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98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5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4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98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0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63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9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52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73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5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66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35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96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21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30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7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6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5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9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56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1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73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5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3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92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61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8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3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07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7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98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15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0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87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2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4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9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8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wtodoinjava.com/category/java/multi-threading/" TargetMode="External"/><Relationship Id="rId5" Type="http://schemas.openxmlformats.org/officeDocument/2006/relationships/hyperlink" Target="https://howtodoinjava.com/category/java/interview/http: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2019-10-26T15:33:00Z</dcterms:created>
  <dcterms:modified xsi:type="dcterms:W3CDTF">2019-11-06T04:56:00Z</dcterms:modified>
</cp:coreProperties>
</file>