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F1" w:rsidRPr="004C5BF1" w:rsidRDefault="004C5BF1" w:rsidP="004C5BF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B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 Guide to </w:t>
      </w:r>
      <w:proofErr w:type="spellStart"/>
      <w:r w:rsidRPr="004C5B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AtomicInteger</w:t>
      </w:r>
      <w:proofErr w:type="spellEnd"/>
      <w:r w:rsidRPr="004C5B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in Java</w:t>
      </w:r>
    </w:p>
    <w:p w:rsidR="00694290" w:rsidRDefault="00694290" w:rsidP="004C5BF1">
      <w:pPr>
        <w:shd w:val="clear" w:color="auto" w:fill="FFFFFF"/>
        <w:spacing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</w:p>
    <w:p w:rsidR="004C5BF1" w:rsidRPr="004C5BF1" w:rsidRDefault="004C5BF1" w:rsidP="004C5BF1">
      <w:pPr>
        <w:shd w:val="clear" w:color="auto" w:fill="FFFFFF"/>
        <w:spacing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The </w:t>
      </w:r>
      <w:proofErr w:type="spellStart"/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AtomicInteger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class protects an underlying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value by providing methods that perform </w:t>
      </w:r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atomic operations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on the value. It shall not be used as a replacement for an </w:t>
      </w:r>
      <w:r w:rsidRPr="004C5BF1">
        <w:rPr>
          <w:rFonts w:ascii="Courier New" w:eastAsia="Times New Roman" w:hAnsi="Courier New" w:cs="Courier New"/>
          <w:color w:val="333333"/>
          <w:sz w:val="20"/>
        </w:rPr>
        <w:t>Integer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class.</w:t>
      </w:r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The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AtomicInteger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class is part of the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java.util.concurrent.atomic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package since Java 1.5.</w:t>
      </w:r>
    </w:p>
    <w:p w:rsidR="004C5BF1" w:rsidRPr="004C5BF1" w:rsidRDefault="004C5BF1" w:rsidP="004C5BF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4C5BF1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 xml:space="preserve">1. Create, get and set value of </w:t>
      </w:r>
      <w:proofErr w:type="spellStart"/>
      <w:r w:rsidRPr="004C5BF1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>AtomicInteger</w:t>
      </w:r>
      <w:proofErr w:type="spellEnd"/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The creation of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AtomicInteger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is straight forward by calling a constructor. The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AtomicInteger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 xml:space="preserve"> provides two methods to get and set the values of </w:t>
      </w:r>
      <w:proofErr w:type="spellStart"/>
      <w:proofErr w:type="gramStart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it’s</w:t>
      </w:r>
      <w:proofErr w:type="spellEnd"/>
      <w:proofErr w:type="gram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 xml:space="preserve"> instances.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4C5BF1" w:rsidRPr="004C5BF1" w:rsidTr="004C5B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AtomicInteger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example</w:t>
            </w:r>
          </w:p>
        </w:tc>
      </w:tr>
      <w:tr w:rsidR="004C5BF1" w:rsidRPr="004C5BF1" w:rsidTr="004C5BF1">
        <w:tc>
          <w:tcPr>
            <w:tcW w:w="8186" w:type="dxa"/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//Initial value is 0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= new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();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//Initial value is 100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= new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(100);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currentValue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atomicInteger.get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();         //100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atomicInteger.set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(1234);                        //Now value is 1234</w:t>
            </w:r>
          </w:p>
        </w:tc>
      </w:tr>
    </w:tbl>
    <w:p w:rsidR="004C5BF1" w:rsidRPr="004C5BF1" w:rsidRDefault="004C5BF1" w:rsidP="004C5BF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4C5BF1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 xml:space="preserve">2. When to use </w:t>
      </w:r>
      <w:proofErr w:type="spellStart"/>
      <w:r w:rsidRPr="004C5BF1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>AtomicInteger</w:t>
      </w:r>
      <w:proofErr w:type="spellEnd"/>
      <w:r w:rsidRPr="004C5BF1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 xml:space="preserve"> in Java</w:t>
      </w:r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In real life uses, we will need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AtomicInteger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in two cases:</w:t>
      </w:r>
    </w:p>
    <w:p w:rsidR="004C5BF1" w:rsidRPr="004C5BF1" w:rsidRDefault="004C5BF1" w:rsidP="004C5B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As an </w:t>
      </w:r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atomic counter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</w:t>
      </w:r>
      <w:proofErr w:type="gramStart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which is being used by multiple threads concurrently.</w:t>
      </w:r>
      <w:proofErr w:type="gramEnd"/>
    </w:p>
    <w:p w:rsidR="004C5BF1" w:rsidRPr="004C5BF1" w:rsidRDefault="004C5BF1" w:rsidP="004C5BF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In </w:t>
      </w:r>
      <w:hyperlink r:id="rId5" w:history="1">
        <w:r w:rsidRPr="004C5BF1">
          <w:rPr>
            <w:rFonts w:ascii="Segoe UI" w:eastAsia="Times New Roman" w:hAnsi="Segoe UI" w:cs="Segoe UI"/>
            <w:b/>
            <w:bCs/>
            <w:color w:val="0366D6"/>
            <w:sz w:val="19"/>
            <w:u w:val="single"/>
          </w:rPr>
          <w:t>compare-and-swap</w:t>
        </w:r>
      </w:hyperlink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operations to implement non-blocking algorithms.</w:t>
      </w:r>
    </w:p>
    <w:p w:rsidR="004C5BF1" w:rsidRPr="004C5BF1" w:rsidRDefault="004C5BF1" w:rsidP="004C5BF1">
      <w:pPr>
        <w:shd w:val="clear" w:color="auto" w:fill="FFFFFF"/>
        <w:spacing w:before="272" w:after="18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4C5BF1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2.1. </w:t>
      </w:r>
      <w:proofErr w:type="spellStart"/>
      <w:r w:rsidRPr="004C5BF1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AtomicInteger</w:t>
      </w:r>
      <w:proofErr w:type="spellEnd"/>
      <w:r w:rsidRPr="004C5BF1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 xml:space="preserve"> as atomic counter</w:t>
      </w:r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To use it as counter,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AtomicInteger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class provides few methods which perform the addition and subtraction operations </w:t>
      </w:r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atomically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.</w:t>
      </w:r>
    </w:p>
    <w:p w:rsidR="004C5BF1" w:rsidRPr="004C5BF1" w:rsidRDefault="004C5BF1" w:rsidP="004C5B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proofErr w:type="gramStart"/>
      <w:r w:rsidRPr="004C5BF1">
        <w:rPr>
          <w:rFonts w:ascii="Courier New" w:eastAsia="Times New Roman" w:hAnsi="Courier New" w:cs="Courier New"/>
          <w:color w:val="333333"/>
          <w:sz w:val="20"/>
        </w:rPr>
        <w:t>addAndGet</w:t>
      </w:r>
      <w:proofErr w:type="spellEnd"/>
      <w:r w:rsidRPr="004C5BF1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4C5BF1">
        <w:rPr>
          <w:rFonts w:ascii="Courier New" w:eastAsia="Times New Roman" w:hAnsi="Courier New" w:cs="Courier New"/>
          <w:color w:val="333333"/>
          <w:sz w:val="20"/>
        </w:rPr>
        <w:t>)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– Atomically adds the given value to the current value and returns new value </w:t>
      </w:r>
      <w:r w:rsidRPr="004C5BF1">
        <w:rPr>
          <w:rFonts w:ascii="Segoe UI" w:eastAsia="Times New Roman" w:hAnsi="Segoe UI" w:cs="Segoe UI"/>
          <w:i/>
          <w:iCs/>
          <w:color w:val="333333"/>
          <w:sz w:val="19"/>
        </w:rPr>
        <w:t>after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the addition.</w:t>
      </w:r>
    </w:p>
    <w:p w:rsidR="004C5BF1" w:rsidRPr="004C5BF1" w:rsidRDefault="004C5BF1" w:rsidP="004C5B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proofErr w:type="gramStart"/>
      <w:r w:rsidRPr="004C5BF1">
        <w:rPr>
          <w:rFonts w:ascii="Courier New" w:eastAsia="Times New Roman" w:hAnsi="Courier New" w:cs="Courier New"/>
          <w:color w:val="333333"/>
          <w:sz w:val="20"/>
        </w:rPr>
        <w:t>getAndAdd</w:t>
      </w:r>
      <w:proofErr w:type="spellEnd"/>
      <w:r w:rsidRPr="004C5BF1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4C5BF1">
        <w:rPr>
          <w:rFonts w:ascii="Courier New" w:eastAsia="Times New Roman" w:hAnsi="Courier New" w:cs="Courier New"/>
          <w:color w:val="333333"/>
          <w:sz w:val="20"/>
        </w:rPr>
        <w:t>)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– Atomically adds the given value to the current value and returns old value.</w:t>
      </w:r>
    </w:p>
    <w:p w:rsidR="004C5BF1" w:rsidRPr="004C5BF1" w:rsidRDefault="004C5BF1" w:rsidP="004C5B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proofErr w:type="gramStart"/>
      <w:r w:rsidRPr="004C5BF1">
        <w:rPr>
          <w:rFonts w:ascii="Courier New" w:eastAsia="Times New Roman" w:hAnsi="Courier New" w:cs="Courier New"/>
          <w:color w:val="333333"/>
          <w:sz w:val="20"/>
        </w:rPr>
        <w:t>incrementAndGet</w:t>
      </w:r>
      <w:proofErr w:type="spellEnd"/>
      <w:r w:rsidRPr="004C5BF1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4C5BF1">
        <w:rPr>
          <w:rFonts w:ascii="Courier New" w:eastAsia="Times New Roman" w:hAnsi="Courier New" w:cs="Courier New"/>
          <w:color w:val="333333"/>
          <w:sz w:val="20"/>
        </w:rPr>
        <w:t>)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– Atomically increments the current value by 1 and returns new value </w:t>
      </w:r>
      <w:r w:rsidRPr="004C5BF1">
        <w:rPr>
          <w:rFonts w:ascii="Segoe UI" w:eastAsia="Times New Roman" w:hAnsi="Segoe UI" w:cs="Segoe UI"/>
          <w:i/>
          <w:iCs/>
          <w:color w:val="333333"/>
          <w:sz w:val="19"/>
        </w:rPr>
        <w:t>after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the increment. It is equivalent to </w:t>
      </w:r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++</w:t>
      </w:r>
      <w:proofErr w:type="spellStart"/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i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operation.</w:t>
      </w:r>
    </w:p>
    <w:p w:rsidR="004C5BF1" w:rsidRPr="004C5BF1" w:rsidRDefault="004C5BF1" w:rsidP="004C5B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proofErr w:type="gramStart"/>
      <w:r w:rsidRPr="004C5BF1">
        <w:rPr>
          <w:rFonts w:ascii="Courier New" w:eastAsia="Times New Roman" w:hAnsi="Courier New" w:cs="Courier New"/>
          <w:color w:val="333333"/>
          <w:sz w:val="20"/>
        </w:rPr>
        <w:t>getAndIncrement</w:t>
      </w:r>
      <w:proofErr w:type="spellEnd"/>
      <w:r w:rsidRPr="004C5BF1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4C5BF1">
        <w:rPr>
          <w:rFonts w:ascii="Courier New" w:eastAsia="Times New Roman" w:hAnsi="Courier New" w:cs="Courier New"/>
          <w:color w:val="333333"/>
          <w:sz w:val="20"/>
        </w:rPr>
        <w:t>)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– Atomically increment the current value and returns old value. It is equivalent to </w:t>
      </w:r>
      <w:proofErr w:type="spellStart"/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i</w:t>
      </w:r>
      <w:proofErr w:type="spellEnd"/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++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operation.</w:t>
      </w:r>
    </w:p>
    <w:p w:rsidR="004C5BF1" w:rsidRPr="004C5BF1" w:rsidRDefault="004C5BF1" w:rsidP="004C5B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proofErr w:type="gramStart"/>
      <w:r w:rsidRPr="004C5BF1">
        <w:rPr>
          <w:rFonts w:ascii="Courier New" w:eastAsia="Times New Roman" w:hAnsi="Courier New" w:cs="Courier New"/>
          <w:color w:val="333333"/>
          <w:sz w:val="20"/>
        </w:rPr>
        <w:t>decrementAndGet</w:t>
      </w:r>
      <w:proofErr w:type="spellEnd"/>
      <w:r w:rsidRPr="004C5BF1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4C5BF1">
        <w:rPr>
          <w:rFonts w:ascii="Courier New" w:eastAsia="Times New Roman" w:hAnsi="Courier New" w:cs="Courier New"/>
          <w:color w:val="333333"/>
          <w:sz w:val="20"/>
        </w:rPr>
        <w:t>)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– Atomically decrements the current value by 1 and returns new value </w:t>
      </w:r>
      <w:r w:rsidRPr="004C5BF1">
        <w:rPr>
          <w:rFonts w:ascii="Segoe UI" w:eastAsia="Times New Roman" w:hAnsi="Segoe UI" w:cs="Segoe UI"/>
          <w:i/>
          <w:iCs/>
          <w:color w:val="333333"/>
          <w:sz w:val="19"/>
        </w:rPr>
        <w:t>after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the decrement. It is equivalent to </w:t>
      </w:r>
      <w:proofErr w:type="spellStart"/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i</w:t>
      </w:r>
      <w:proofErr w:type="spellEnd"/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- –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operation.</w:t>
      </w:r>
    </w:p>
    <w:p w:rsidR="004C5BF1" w:rsidRPr="004C5BF1" w:rsidRDefault="004C5BF1" w:rsidP="004C5BF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54"/>
        <w:rPr>
          <w:rFonts w:ascii="Segoe UI" w:eastAsia="Times New Roman" w:hAnsi="Segoe UI" w:cs="Segoe UI"/>
          <w:color w:val="333333"/>
          <w:sz w:val="19"/>
          <w:szCs w:val="19"/>
        </w:rPr>
      </w:pPr>
      <w:proofErr w:type="spellStart"/>
      <w:proofErr w:type="gramStart"/>
      <w:r w:rsidRPr="004C5BF1">
        <w:rPr>
          <w:rFonts w:ascii="Courier New" w:eastAsia="Times New Roman" w:hAnsi="Courier New" w:cs="Courier New"/>
          <w:color w:val="333333"/>
          <w:sz w:val="20"/>
        </w:rPr>
        <w:t>getAndDecrement</w:t>
      </w:r>
      <w:proofErr w:type="spellEnd"/>
      <w:r w:rsidRPr="004C5BF1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4C5BF1">
        <w:rPr>
          <w:rFonts w:ascii="Courier New" w:eastAsia="Times New Roman" w:hAnsi="Courier New" w:cs="Courier New"/>
          <w:color w:val="333333"/>
          <w:sz w:val="20"/>
        </w:rPr>
        <w:t>)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– Atomically decrements the current value and returns old value. It is equivalent to </w:t>
      </w:r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– -</w:t>
      </w:r>
      <w:proofErr w:type="spellStart"/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i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operation.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522"/>
      </w:tblGrid>
      <w:tr w:rsidR="004C5BF1" w:rsidRPr="004C5BF1" w:rsidTr="004C5B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AtomicInteger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add and subtract values</w:t>
            </w:r>
          </w:p>
        </w:tc>
      </w:tr>
      <w:tr w:rsidR="004C5BF1" w:rsidRPr="004C5BF1" w:rsidTr="004C5BF1">
        <w:tc>
          <w:tcPr>
            <w:tcW w:w="8186" w:type="dxa"/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Main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= new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(100);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System.out.println(atomicInteger.addAndGet(2));         //102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System.out.println(atomicInteger);                      //102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System.out.println(atomicInteger.getAndAdd(2));         //102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System.out.println(atomicInteger);                      //104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System.out.println(atomicInteger.incrementAndGet());    //105 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System.out.println(atomicInteger);                      //105 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System.out.println(atomicInteger.getAndIncrement());    //105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System.out.println(atomicInteger);                      //106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System.out.println(atomicInteger.decrementAndGet());    //105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System.out.println(atomicInteger);                      //105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System.out.println(atomicInteger.getAndDecrement());    //105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System.out.println(atomicInteger);                      //104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4C5BF1" w:rsidRPr="004C5BF1" w:rsidRDefault="004C5BF1" w:rsidP="004C5BF1">
      <w:pPr>
        <w:shd w:val="clear" w:color="auto" w:fill="FFFFFF"/>
        <w:spacing w:before="272" w:after="181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3"/>
          <w:szCs w:val="23"/>
        </w:rPr>
      </w:pPr>
      <w:r w:rsidRPr="004C5BF1">
        <w:rPr>
          <w:rFonts w:ascii="Segoe UI" w:eastAsia="Times New Roman" w:hAnsi="Segoe UI" w:cs="Segoe UI"/>
          <w:b/>
          <w:bCs/>
          <w:color w:val="333333"/>
          <w:sz w:val="23"/>
          <w:szCs w:val="23"/>
        </w:rPr>
        <w:t>2.2. Compare and swap operations</w:t>
      </w:r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A compare and swap operation compares the contents of a memory location to a given value and, only if they are the same, modifies the contents of that memory location to a given new value. This is done as a single atomic operation.</w:t>
      </w:r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The atomicity guarantees that the new value is calculated based on up-to-date information; if the value had been updated by another thread in the meantime, the write would fail.</w:t>
      </w:r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To support compare and swap operations, this class provides a method which atomically sets the value to the given updated value if the </w:t>
      </w:r>
      <w:r w:rsidRPr="004C5BF1">
        <w:rPr>
          <w:rFonts w:ascii="Courier New" w:eastAsia="Times New Roman" w:hAnsi="Courier New" w:cs="Courier New"/>
          <w:color w:val="333333"/>
          <w:sz w:val="20"/>
        </w:rPr>
        <w:t xml:space="preserve">current </w:t>
      </w:r>
      <w:proofErr w:type="gramStart"/>
      <w:r w:rsidRPr="004C5BF1">
        <w:rPr>
          <w:rFonts w:ascii="Courier New" w:eastAsia="Times New Roman" w:hAnsi="Courier New" w:cs="Courier New"/>
          <w:color w:val="333333"/>
          <w:sz w:val="20"/>
        </w:rPr>
        <w:t>value</w:t>
      </w:r>
      <w:proofErr w:type="gramEnd"/>
      <w:r w:rsidRPr="004C5BF1">
        <w:rPr>
          <w:rFonts w:ascii="Courier New" w:eastAsia="Times New Roman" w:hAnsi="Courier New" w:cs="Courier New"/>
          <w:color w:val="333333"/>
          <w:sz w:val="20"/>
        </w:rPr>
        <w:t xml:space="preserve"> == the expected value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4C5BF1" w:rsidRPr="004C5BF1" w:rsidTr="004C5BF1">
        <w:tc>
          <w:tcPr>
            <w:tcW w:w="8186" w:type="dxa"/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divId w:val="13953976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compareAndSet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expect,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update)</w:t>
            </w:r>
          </w:p>
        </w:tc>
      </w:tr>
    </w:tbl>
    <w:p w:rsidR="004C5BF1" w:rsidRPr="004C5BF1" w:rsidRDefault="004C5BF1" w:rsidP="004C5BF1">
      <w:pPr>
        <w:shd w:val="clear" w:color="auto" w:fill="E6E6FC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We can see many real time uses of </w:t>
      </w:r>
      <w:proofErr w:type="spellStart"/>
      <w:proofErr w:type="gramStart"/>
      <w:r w:rsidRPr="004C5BF1">
        <w:rPr>
          <w:rFonts w:ascii="Courier New" w:eastAsia="Times New Roman" w:hAnsi="Courier New" w:cs="Courier New"/>
          <w:color w:val="333333"/>
          <w:sz w:val="20"/>
        </w:rPr>
        <w:t>compareAndSet</w:t>
      </w:r>
      <w:proofErr w:type="spellEnd"/>
      <w:r w:rsidRPr="004C5BF1">
        <w:rPr>
          <w:rFonts w:ascii="Courier New" w:eastAsia="Times New Roman" w:hAnsi="Courier New" w:cs="Courier New"/>
          <w:color w:val="333333"/>
          <w:sz w:val="20"/>
        </w:rPr>
        <w:t>(</w:t>
      </w:r>
      <w:proofErr w:type="gramEnd"/>
      <w:r w:rsidRPr="004C5BF1">
        <w:rPr>
          <w:rFonts w:ascii="Courier New" w:eastAsia="Times New Roman" w:hAnsi="Courier New" w:cs="Courier New"/>
          <w:color w:val="333333"/>
          <w:sz w:val="20"/>
        </w:rPr>
        <w:t>)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method in Java concurrent collection classes such as </w:t>
      </w:r>
      <w:proofErr w:type="spellStart"/>
      <w:r w:rsidR="002A7C06" w:rsidRPr="004C5BF1">
        <w:rPr>
          <w:rFonts w:ascii="Courier New" w:eastAsia="Times New Roman" w:hAnsi="Courier New" w:cs="Courier New"/>
          <w:color w:val="333333"/>
          <w:sz w:val="20"/>
        </w:rPr>
        <w:fldChar w:fldCharType="begin"/>
      </w:r>
      <w:r w:rsidRPr="004C5BF1">
        <w:rPr>
          <w:rFonts w:ascii="Courier New" w:eastAsia="Times New Roman" w:hAnsi="Courier New" w:cs="Courier New"/>
          <w:color w:val="333333"/>
          <w:sz w:val="20"/>
        </w:rPr>
        <w:instrText xml:space="preserve"> HYPERLINK "https://howtodoinjava.com/java/multi-threading/best-practices-for-using-concurrenthashmap/" </w:instrText>
      </w:r>
      <w:r w:rsidR="002A7C06" w:rsidRPr="004C5BF1">
        <w:rPr>
          <w:rFonts w:ascii="Courier New" w:eastAsia="Times New Roman" w:hAnsi="Courier New" w:cs="Courier New"/>
          <w:color w:val="333333"/>
          <w:sz w:val="20"/>
        </w:rPr>
        <w:fldChar w:fldCharType="separate"/>
      </w:r>
      <w:r w:rsidRPr="004C5BF1">
        <w:rPr>
          <w:rFonts w:ascii="Courier New" w:eastAsia="Times New Roman" w:hAnsi="Courier New" w:cs="Courier New"/>
          <w:color w:val="0366D6"/>
          <w:sz w:val="20"/>
          <w:u w:val="single"/>
        </w:rPr>
        <w:t>ConcurrentHashMap</w:t>
      </w:r>
      <w:proofErr w:type="spellEnd"/>
      <w:r w:rsidR="002A7C06" w:rsidRPr="004C5BF1">
        <w:rPr>
          <w:rFonts w:ascii="Courier New" w:eastAsia="Times New Roman" w:hAnsi="Courier New" w:cs="Courier New"/>
          <w:color w:val="333333"/>
          <w:sz w:val="20"/>
        </w:rPr>
        <w:fldChar w:fldCharType="end"/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.</w:t>
      </w:r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4C5BF1" w:rsidRPr="004C5BF1" w:rsidTr="004C5B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AtomicInteger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compareAndSet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() example</w:t>
            </w:r>
          </w:p>
        </w:tc>
      </w:tr>
      <w:tr w:rsidR="004C5BF1" w:rsidRPr="004C5BF1" w:rsidTr="004C5BF1">
        <w:tc>
          <w:tcPr>
            <w:tcW w:w="8186" w:type="dxa"/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java.util.concurrent.atomic.AtomicInteger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Main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= new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(100);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lastRenderedPageBreak/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boolean</w:t>
            </w:r>
            <w:proofErr w:type="spellEnd"/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isSuccess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atomicInteger.compareAndSet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(100,110);   //current value 100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isSuccess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);      //true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isSuccess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atomicInteger.compareAndSet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(100,120);       //current value 110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4C5BF1">
              <w:rPr>
                <w:rFonts w:ascii="Courier New" w:eastAsia="Times New Roman" w:hAnsi="Courier New" w:cs="Courier New"/>
                <w:sz w:val="20"/>
              </w:rPr>
              <w:t>isSuccess</w:t>
            </w:r>
            <w:proofErr w:type="spellEnd"/>
            <w:r w:rsidRPr="004C5BF1">
              <w:rPr>
                <w:rFonts w:ascii="Courier New" w:eastAsia="Times New Roman" w:hAnsi="Courier New" w:cs="Courier New"/>
                <w:sz w:val="20"/>
              </w:rPr>
              <w:t>);      //false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    </w:t>
            </w: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proofErr w:type="gramStart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lastRenderedPageBreak/>
        <w:t>Program output.</w:t>
      </w:r>
      <w:proofErr w:type="gramEnd"/>
    </w:p>
    <w:tbl>
      <w:tblPr>
        <w:tblW w:w="8209" w:type="dxa"/>
        <w:tblCellMar>
          <w:left w:w="0" w:type="dxa"/>
          <w:right w:w="0" w:type="dxa"/>
        </w:tblCellMar>
        <w:tblLook w:val="04A0"/>
      </w:tblPr>
      <w:tblGrid>
        <w:gridCol w:w="8209"/>
      </w:tblGrid>
      <w:tr w:rsidR="004C5BF1" w:rsidRPr="004C5BF1" w:rsidTr="004C5BF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Times New Roman" w:eastAsia="Times New Roman" w:hAnsi="Times New Roman" w:cs="Times New Roman"/>
                <w:sz w:val="24"/>
                <w:szCs w:val="24"/>
              </w:rPr>
              <w:t>Console</w:t>
            </w:r>
          </w:p>
        </w:tc>
      </w:tr>
      <w:tr w:rsidR="004C5BF1" w:rsidRPr="004C5BF1" w:rsidTr="004C5BF1">
        <w:tc>
          <w:tcPr>
            <w:tcW w:w="8186" w:type="dxa"/>
            <w:vAlign w:val="center"/>
            <w:hideMark/>
          </w:tcPr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true</w:t>
            </w:r>
          </w:p>
          <w:p w:rsidR="004C5BF1" w:rsidRPr="004C5BF1" w:rsidRDefault="004C5BF1" w:rsidP="004C5B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5BF1">
              <w:rPr>
                <w:rFonts w:ascii="Courier New" w:eastAsia="Times New Roman" w:hAnsi="Courier New" w:cs="Courier New"/>
                <w:sz w:val="20"/>
              </w:rPr>
              <w:t>false</w:t>
            </w:r>
          </w:p>
        </w:tc>
      </w:tr>
    </w:tbl>
    <w:p w:rsidR="004C5BF1" w:rsidRPr="004C5BF1" w:rsidRDefault="004C5BF1" w:rsidP="004C5BF1">
      <w:pPr>
        <w:pBdr>
          <w:bottom w:val="single" w:sz="4" w:space="4" w:color="EAECEF"/>
        </w:pBdr>
        <w:shd w:val="clear" w:color="auto" w:fill="FFFFFF"/>
        <w:spacing w:before="340" w:after="181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 w:rsidRPr="004C5BF1"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>3. Conclusion</w:t>
      </w:r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As discussed above, the primary use of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AtomicInteger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is when we are in </w:t>
      </w:r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multi-threaded context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and we need to perform </w:t>
      </w:r>
      <w:r w:rsidRPr="004C5BF1">
        <w:rPr>
          <w:rFonts w:ascii="Segoe UI" w:eastAsia="Times New Roman" w:hAnsi="Segoe UI" w:cs="Segoe UI"/>
          <w:b/>
          <w:bCs/>
          <w:color w:val="333333"/>
          <w:sz w:val="19"/>
        </w:rPr>
        <w:t>atomic operations</w:t>
      </w: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on an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int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value without using </w:t>
      </w:r>
      <w:hyperlink r:id="rId6" w:history="1">
        <w:r w:rsidRPr="004C5BF1">
          <w:rPr>
            <w:rFonts w:ascii="Courier New" w:eastAsia="Times New Roman" w:hAnsi="Courier New" w:cs="Courier New"/>
            <w:color w:val="0366D6"/>
            <w:sz w:val="20"/>
            <w:u w:val="single"/>
          </w:rPr>
          <w:t>synchronized</w:t>
        </w:r>
      </w:hyperlink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keyword.</w:t>
      </w:r>
    </w:p>
    <w:p w:rsidR="004C5BF1" w:rsidRPr="004C5BF1" w:rsidRDefault="004C5BF1" w:rsidP="004C5BF1">
      <w:pPr>
        <w:shd w:val="clear" w:color="auto" w:fill="FFFFFF"/>
        <w:spacing w:before="113" w:after="181" w:line="240" w:lineRule="auto"/>
        <w:rPr>
          <w:rFonts w:ascii="Segoe UI" w:eastAsia="Times New Roman" w:hAnsi="Segoe UI" w:cs="Segoe UI"/>
          <w:color w:val="333333"/>
          <w:sz w:val="19"/>
          <w:szCs w:val="19"/>
        </w:rPr>
      </w:pPr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Using the </w:t>
      </w:r>
      <w:proofErr w:type="spellStart"/>
      <w:r w:rsidRPr="004C5BF1">
        <w:rPr>
          <w:rFonts w:ascii="Courier New" w:eastAsia="Times New Roman" w:hAnsi="Courier New" w:cs="Courier New"/>
          <w:color w:val="333333"/>
          <w:sz w:val="20"/>
        </w:rPr>
        <w:t>AtomicInteger</w:t>
      </w:r>
      <w:proofErr w:type="spellEnd"/>
      <w:r w:rsidRPr="004C5BF1">
        <w:rPr>
          <w:rFonts w:ascii="Segoe UI" w:eastAsia="Times New Roman" w:hAnsi="Segoe UI" w:cs="Segoe UI"/>
          <w:color w:val="333333"/>
          <w:sz w:val="19"/>
          <w:szCs w:val="19"/>
        </w:rPr>
        <w:t> is equally faster and more readable than performing the same using synchronization.</w:t>
      </w:r>
    </w:p>
    <w:p w:rsidR="000A74E1" w:rsidRDefault="000A74E1"/>
    <w:sectPr w:rsidR="000A74E1" w:rsidSect="002A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57D9"/>
    <w:multiLevelType w:val="multilevel"/>
    <w:tmpl w:val="F4D0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FF2A59"/>
    <w:multiLevelType w:val="multilevel"/>
    <w:tmpl w:val="C88A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C5BF1"/>
    <w:rsid w:val="000A74E1"/>
    <w:rsid w:val="002A7C06"/>
    <w:rsid w:val="004C5BF1"/>
    <w:rsid w:val="0069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C06"/>
  </w:style>
  <w:style w:type="paragraph" w:styleId="Heading1">
    <w:name w:val="heading 1"/>
    <w:basedOn w:val="Normal"/>
    <w:link w:val="Heading1Char"/>
    <w:uiPriority w:val="9"/>
    <w:qFormat/>
    <w:rsid w:val="004C5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5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C5B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B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5B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C5BF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4C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4C5BF1"/>
  </w:style>
  <w:style w:type="character" w:customStyle="1" w:styleId="entry-categories">
    <w:name w:val="entry-categories"/>
    <w:basedOn w:val="DefaultParagraphFont"/>
    <w:rsid w:val="004C5BF1"/>
  </w:style>
  <w:style w:type="character" w:styleId="Hyperlink">
    <w:name w:val="Hyperlink"/>
    <w:basedOn w:val="DefaultParagraphFont"/>
    <w:uiPriority w:val="99"/>
    <w:semiHidden/>
    <w:unhideWhenUsed/>
    <w:rsid w:val="004C5B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B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5B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5BF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4788">
          <w:marLeft w:val="0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9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96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9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68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10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87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7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0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6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26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79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14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44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2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30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6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5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4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6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587236">
              <w:blockQuote w:val="1"/>
              <w:marLeft w:val="720"/>
              <w:marRight w:val="720"/>
              <w:marTop w:val="100"/>
              <w:marBottom w:val="100"/>
              <w:divBdr>
                <w:top w:val="single" w:sz="4" w:space="0" w:color="D1D1E8"/>
                <w:left w:val="single" w:sz="4" w:space="0" w:color="D1D1E8"/>
                <w:bottom w:val="single" w:sz="4" w:space="0" w:color="D1D1E8"/>
                <w:right w:val="single" w:sz="4" w:space="0" w:color="D1D1E8"/>
              </w:divBdr>
            </w:div>
            <w:div w:id="414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68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3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73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93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7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3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2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8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0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8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6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01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0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29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0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java/multi-threading/java-synchronized/" TargetMode="External"/><Relationship Id="rId5" Type="http://schemas.openxmlformats.org/officeDocument/2006/relationships/hyperlink" Target="https://howtodoinjava.com/java/multi-threading/compare-and-swap-cas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2019-10-26T08:38:00Z</dcterms:created>
  <dcterms:modified xsi:type="dcterms:W3CDTF">2019-10-28T05:59:00Z</dcterms:modified>
</cp:coreProperties>
</file>