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A1" w:rsidRDefault="008648A1"/>
    <w:p w:rsidR="008648A1" w:rsidRDefault="008648A1">
      <w:r>
        <w:t>Implement following component using data binding:</w:t>
      </w:r>
    </w:p>
    <w:p w:rsidR="008648A1" w:rsidRDefault="008648A1"/>
    <w:p w:rsidR="00F36E32" w:rsidRDefault="008648A1">
      <w:r w:rsidRPr="008648A1">
        <w:drawing>
          <wp:inline distT="0" distB="0" distL="0" distR="0">
            <wp:extent cx="5731510" cy="2151696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48A1"/>
    <w:rsid w:val="008648A1"/>
    <w:rsid w:val="00F3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2023-02-09T07:18:00Z</dcterms:created>
  <dcterms:modified xsi:type="dcterms:W3CDTF">2023-02-09T07:19:00Z</dcterms:modified>
</cp:coreProperties>
</file>