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78" w:rsidRPr="00736E78" w:rsidRDefault="00736E78" w:rsidP="00736E78">
      <w:pPr>
        <w:shd w:val="clear" w:color="auto" w:fill="FAFAFA"/>
        <w:spacing w:before="90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proofErr w:type="spellStart"/>
      <w:r w:rsidRPr="00736E78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Liskov</w:t>
      </w:r>
      <w:proofErr w:type="spellEnd"/>
      <w:r w:rsidRPr="00736E78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 xml:space="preserve"> Substitution Principle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The </w:t>
      </w:r>
      <w:proofErr w:type="spellStart"/>
      <w:r w:rsidR="00B81902" w:rsidRPr="00736E78">
        <w:rPr>
          <w:rFonts w:ascii="Segoe UI" w:eastAsia="Times New Roman" w:hAnsi="Segoe UI" w:cs="Segoe UI"/>
          <w:color w:val="585858"/>
          <w:sz w:val="25"/>
          <w:szCs w:val="25"/>
        </w:rPr>
        <w:fldChar w:fldCharType="begin"/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instrText xml:space="preserve"> HYPERLINK "https://www.oodesign.com/liskov-s-substitution-principle.html" \t "_blank" </w:instrText>
      </w:r>
      <w:r w:rsidR="00B81902" w:rsidRPr="00736E78">
        <w:rPr>
          <w:rFonts w:ascii="Segoe UI" w:eastAsia="Times New Roman" w:hAnsi="Segoe UI" w:cs="Segoe UI"/>
          <w:color w:val="585858"/>
          <w:sz w:val="25"/>
          <w:szCs w:val="25"/>
        </w:rPr>
        <w:fldChar w:fldCharType="separate"/>
      </w:r>
      <w:r w:rsidRPr="00736E78">
        <w:rPr>
          <w:rFonts w:ascii="Segoe UI" w:eastAsia="Times New Roman" w:hAnsi="Segoe UI" w:cs="Segoe UI"/>
          <w:color w:val="158FEF"/>
          <w:sz w:val="25"/>
          <w:u w:val="single"/>
        </w:rPr>
        <w:t>Liskov</w:t>
      </w:r>
      <w:proofErr w:type="spellEnd"/>
      <w:r w:rsidRPr="00736E78">
        <w:rPr>
          <w:rFonts w:ascii="Segoe UI" w:eastAsia="Times New Roman" w:hAnsi="Segoe UI" w:cs="Segoe UI"/>
          <w:color w:val="158FEF"/>
          <w:sz w:val="25"/>
          <w:u w:val="single"/>
        </w:rPr>
        <w:t xml:space="preserve"> Substitution Principle</w:t>
      </w:r>
      <w:r w:rsidR="00B81902" w:rsidRPr="00736E78">
        <w:rPr>
          <w:rFonts w:ascii="Segoe UI" w:eastAsia="Times New Roman" w:hAnsi="Segoe UI" w:cs="Segoe UI"/>
          <w:color w:val="585858"/>
          <w:sz w:val="25"/>
          <w:szCs w:val="25"/>
        </w:rPr>
        <w:fldChar w:fldCharType="end"/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is the third principle of SOLID, represented by the letter “L”. It was </w:t>
      </w:r>
      <w:hyperlink r:id="rId4" w:tgtFrame="_blank" w:history="1">
        <w:r w:rsidRPr="00736E78">
          <w:rPr>
            <w:rFonts w:ascii="Segoe UI" w:eastAsia="Times New Roman" w:hAnsi="Segoe UI" w:cs="Segoe UI"/>
            <w:color w:val="158FEF"/>
            <w:sz w:val="25"/>
            <w:u w:val="single"/>
          </w:rPr>
          <w:t xml:space="preserve">Barbara </w:t>
        </w:r>
        <w:proofErr w:type="spellStart"/>
        <w:r w:rsidRPr="00736E78">
          <w:rPr>
            <w:rFonts w:ascii="Segoe UI" w:eastAsia="Times New Roman" w:hAnsi="Segoe UI" w:cs="Segoe UI"/>
            <w:color w:val="158FEF"/>
            <w:sz w:val="25"/>
            <w:u w:val="single"/>
          </w:rPr>
          <w:t>Liskov</w:t>
        </w:r>
        <w:proofErr w:type="spellEnd"/>
      </w:hyperlink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 who introduced the principle in 1987 in her conference keynote talk “Data Abstraction”. The original phrasing of the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Liskov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Substitution Principle is a bit complicated, as it asserts that:</w:t>
      </w:r>
    </w:p>
    <w:p w:rsidR="00736E78" w:rsidRPr="00736E78" w:rsidRDefault="00736E78" w:rsidP="00736E78">
      <w:pPr>
        <w:shd w:val="clear" w:color="auto" w:fill="F5F5F5"/>
        <w:spacing w:line="240" w:lineRule="auto"/>
        <w:rPr>
          <w:rFonts w:ascii="Segoe UI" w:eastAsia="Times New Roman" w:hAnsi="Segoe UI" w:cs="Segoe UI"/>
          <w:i/>
          <w:iCs/>
          <w:color w:val="585858"/>
          <w:sz w:val="24"/>
          <w:szCs w:val="24"/>
        </w:rPr>
      </w:pPr>
      <w:r w:rsidRPr="00736E78">
        <w:rPr>
          <w:rFonts w:ascii="Segoe UI" w:eastAsia="Times New Roman" w:hAnsi="Segoe UI" w:cs="Segoe UI"/>
          <w:i/>
          <w:iCs/>
          <w:color w:val="585858"/>
          <w:sz w:val="24"/>
          <w:szCs w:val="24"/>
        </w:rPr>
        <w:t>“In a computer program, if S is a subtype of T, then objects of type T may be replaced with objects of type S (i.e., objects of type S may substitute objects of type T) without altering any of the desirable properties of that program (correctness, task performed, etc.).”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In layman’s terms, it states that an object of a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superclass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should be replaceable by objects of its subclasses without causing issues in the application. So, a child class should never change the characteristics of its parent class (such as the argument list and return types). You can implement the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Liskov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Substitution Principle by paying attention to the correct inheritance hierarchy.</w:t>
      </w:r>
    </w:p>
    <w:p w:rsidR="00736E78" w:rsidRPr="00736E78" w:rsidRDefault="00736E78" w:rsidP="00736E78">
      <w:pPr>
        <w:shd w:val="clear" w:color="auto" w:fill="FAFAFA"/>
        <w:spacing w:before="90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736E7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Example of the </w:t>
      </w:r>
      <w:proofErr w:type="spellStart"/>
      <w:r w:rsidRPr="00736E7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Liskov</w:t>
      </w:r>
      <w:proofErr w:type="spellEnd"/>
      <w:r w:rsidRPr="00736E7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 Substitution Principle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Now, the book store asks us to add </w:t>
      </w:r>
      <w:proofErr w:type="gram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a new</w:t>
      </w:r>
      <w:proofErr w:type="gram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delivery functionality to the application. So, we create a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class that informs customers about the number of locations where they can collect their order: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  <w:t>String titles</w:t>
      </w:r>
      <w:r w:rsidRPr="00736E78">
        <w:rPr>
          <w:rFonts w:ascii="Consolas" w:eastAsia="Times New Roman" w:hAnsi="Consolas" w:cs="Consolas"/>
          <w:color w:val="F92672"/>
          <w:sz w:val="25"/>
        </w:rPr>
        <w:t>;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int</w:t>
      </w:r>
      <w:proofErr w:type="spellEnd"/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userID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;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()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{...}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However, the store also sells fancy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hardcovers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they only want to deliver to their high street shops. So, we create a new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HardcoverDelivery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subclass that extends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and overrides the </w:t>
      </w:r>
      <w:proofErr w:type="spellStart"/>
      <w:proofErr w:type="gramStart"/>
      <w:r w:rsidRPr="00736E78">
        <w:rPr>
          <w:rFonts w:ascii="Consolas" w:eastAsia="Times New Roman" w:hAnsi="Consolas" w:cs="Consolas"/>
          <w:color w:val="585858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736E78">
        <w:rPr>
          <w:rFonts w:ascii="Consolas" w:eastAsia="Times New Roman" w:hAnsi="Consolas" w:cs="Consolas"/>
          <w:color w:val="585858"/>
          <w:sz w:val="25"/>
        </w:rPr>
        <w:t>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method with its own functionality: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HardcoverDelivery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66D9EF"/>
          <w:sz w:val="25"/>
        </w:rPr>
        <w:t>extends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lastRenderedPageBreak/>
        <w:tab/>
      </w:r>
      <w:r w:rsidRPr="00736E78">
        <w:rPr>
          <w:rFonts w:ascii="Consolas" w:eastAsia="Times New Roman" w:hAnsi="Consolas" w:cs="Consolas"/>
          <w:color w:val="A6E22E"/>
          <w:sz w:val="25"/>
        </w:rPr>
        <w:t>@Override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()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{...}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Later, the store asks us to create delivery functionalities for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audiobooks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, too. Now, we extend the existing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class with an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AudiobookDelivery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subclass. But, when we want to override the </w:t>
      </w:r>
      <w:proofErr w:type="spellStart"/>
      <w:proofErr w:type="gramStart"/>
      <w:r w:rsidRPr="00736E78">
        <w:rPr>
          <w:rFonts w:ascii="Consolas" w:eastAsia="Times New Roman" w:hAnsi="Consolas" w:cs="Consolas"/>
          <w:color w:val="585858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736E78">
        <w:rPr>
          <w:rFonts w:ascii="Consolas" w:eastAsia="Times New Roman" w:hAnsi="Consolas" w:cs="Consolas"/>
          <w:color w:val="585858"/>
          <w:sz w:val="25"/>
        </w:rPr>
        <w:t>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 method, we realize that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audiobooks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can’t be delivered to physical locations.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AudiobookDelivery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66D9EF"/>
          <w:sz w:val="25"/>
        </w:rPr>
        <w:t>extends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r w:rsidRPr="00736E78">
        <w:rPr>
          <w:rFonts w:ascii="Consolas" w:eastAsia="Times New Roman" w:hAnsi="Consolas" w:cs="Consolas"/>
          <w:color w:val="A6E22E"/>
          <w:sz w:val="25"/>
        </w:rPr>
        <w:t>@Override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()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  <w:r w:rsidRPr="00736E78">
        <w:rPr>
          <w:rFonts w:ascii="Consolas" w:eastAsia="Times New Roman" w:hAnsi="Consolas" w:cs="Consolas"/>
          <w:color w:val="75715E"/>
          <w:sz w:val="25"/>
        </w:rPr>
        <w:t>/* can't be implemented */</w:t>
      </w: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We could change some characteristics of the </w:t>
      </w:r>
      <w:proofErr w:type="spellStart"/>
      <w:proofErr w:type="gramStart"/>
      <w:r w:rsidRPr="00736E78">
        <w:rPr>
          <w:rFonts w:ascii="Consolas" w:eastAsia="Times New Roman" w:hAnsi="Consolas" w:cs="Consolas"/>
          <w:color w:val="585858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736E78">
        <w:rPr>
          <w:rFonts w:ascii="Consolas" w:eastAsia="Times New Roman" w:hAnsi="Consolas" w:cs="Consolas"/>
          <w:color w:val="585858"/>
          <w:sz w:val="25"/>
        </w:rPr>
        <w:t>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 method, however, that would violate the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Liskov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Substitution Principle. After the modification, we couldn’t replace the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superclass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with the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AudiobookDelivery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subclass without breaking the application.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To solve the problem, we need to fix the inheritance hierarchy. Let’s introduce an extra layer that better differentiates book delivery types. The new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OfflineDelivery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and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OnlineDelivery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classes split up the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superclass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. We also move the </w:t>
      </w:r>
      <w:proofErr w:type="spellStart"/>
      <w:proofErr w:type="gramStart"/>
      <w:r w:rsidRPr="00736E78">
        <w:rPr>
          <w:rFonts w:ascii="Consolas" w:eastAsia="Times New Roman" w:hAnsi="Consolas" w:cs="Consolas"/>
          <w:color w:val="585858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736E78">
        <w:rPr>
          <w:rFonts w:ascii="Consolas" w:eastAsia="Times New Roman" w:hAnsi="Consolas" w:cs="Consolas"/>
          <w:color w:val="585858"/>
          <w:sz w:val="25"/>
        </w:rPr>
        <w:t>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method to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OfflineDelivery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and create a new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getSoftwareOptions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method for the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OnlineDelivery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class (as this is more suitable for online deliveries).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  <w:t>String title</w:t>
      </w:r>
      <w:r w:rsidRPr="00736E78">
        <w:rPr>
          <w:rFonts w:ascii="Consolas" w:eastAsia="Times New Roman" w:hAnsi="Consolas" w:cs="Consolas"/>
          <w:color w:val="F92672"/>
          <w:sz w:val="25"/>
        </w:rPr>
        <w:t>;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int</w:t>
      </w:r>
      <w:proofErr w:type="spellEnd"/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userID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;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OfflineDelivery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66D9EF"/>
          <w:sz w:val="25"/>
        </w:rPr>
        <w:t>extends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()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{...}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OnlineDelivery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66D9EF"/>
          <w:sz w:val="25"/>
        </w:rPr>
        <w:t>extends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lastRenderedPageBreak/>
        <w:tab/>
      </w: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getSoftwareOptions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()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{...}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In the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refactored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code,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HardcoverDelivery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will be the child class of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OfflineDelivery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and it will override the </w:t>
      </w:r>
      <w:proofErr w:type="spellStart"/>
      <w:proofErr w:type="gramStart"/>
      <w:r w:rsidRPr="00736E78">
        <w:rPr>
          <w:rFonts w:ascii="Consolas" w:eastAsia="Times New Roman" w:hAnsi="Consolas" w:cs="Consolas"/>
          <w:color w:val="585858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736E78">
        <w:rPr>
          <w:rFonts w:ascii="Consolas" w:eastAsia="Times New Roman" w:hAnsi="Consolas" w:cs="Consolas"/>
          <w:color w:val="585858"/>
          <w:sz w:val="25"/>
        </w:rPr>
        <w:t>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method with its own functionality.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AudiobookDelivery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will be the child class of </w:t>
      </w:r>
      <w:proofErr w:type="spellStart"/>
      <w:r w:rsidRPr="00736E78">
        <w:rPr>
          <w:rFonts w:ascii="Consolas" w:eastAsia="Times New Roman" w:hAnsi="Consolas" w:cs="Consolas"/>
          <w:color w:val="585858"/>
          <w:sz w:val="25"/>
        </w:rPr>
        <w:t>OnlineDelivery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which is good news, as now it doesn’t have to deal with the </w:t>
      </w:r>
      <w:proofErr w:type="spellStart"/>
      <w:proofErr w:type="gramStart"/>
      <w:r w:rsidRPr="00736E78">
        <w:rPr>
          <w:rFonts w:ascii="Consolas" w:eastAsia="Times New Roman" w:hAnsi="Consolas" w:cs="Consolas"/>
          <w:color w:val="585858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736E78">
        <w:rPr>
          <w:rFonts w:ascii="Consolas" w:eastAsia="Times New Roman" w:hAnsi="Consolas" w:cs="Consolas"/>
          <w:color w:val="585858"/>
          <w:sz w:val="25"/>
        </w:rPr>
        <w:t>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method. Instead, it can override the </w:t>
      </w:r>
      <w:proofErr w:type="spellStart"/>
      <w:proofErr w:type="gramStart"/>
      <w:r w:rsidRPr="00736E78">
        <w:rPr>
          <w:rFonts w:ascii="Consolas" w:eastAsia="Times New Roman" w:hAnsi="Consolas" w:cs="Consolas"/>
          <w:color w:val="585858"/>
          <w:sz w:val="25"/>
        </w:rPr>
        <w:t>getSoftwareOptions</w:t>
      </w:r>
      <w:proofErr w:type="spellEnd"/>
      <w:r w:rsidRPr="00736E78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736E78">
        <w:rPr>
          <w:rFonts w:ascii="Consolas" w:eastAsia="Times New Roman" w:hAnsi="Consolas" w:cs="Consolas"/>
          <w:color w:val="585858"/>
          <w:sz w:val="25"/>
        </w:rPr>
        <w:t>)</w:t>
      </w: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 method of its parent with its own implementation (for instance, by listing and embedding available audio players).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HardcoverDelivery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66D9EF"/>
          <w:sz w:val="25"/>
        </w:rPr>
        <w:t>extends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OfflineDelivery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r w:rsidRPr="00736E78">
        <w:rPr>
          <w:rFonts w:ascii="Consolas" w:eastAsia="Times New Roman" w:hAnsi="Consolas" w:cs="Consolas"/>
          <w:color w:val="A6E22E"/>
          <w:sz w:val="25"/>
        </w:rPr>
        <w:t>@Override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getDeliveryLocations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()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{...}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AudiobookDelivery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66D9EF"/>
          <w:sz w:val="25"/>
        </w:rPr>
        <w:t>extends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F8F8F2"/>
          <w:sz w:val="25"/>
        </w:rPr>
        <w:t>OnlineDelivery</w:t>
      </w:r>
      <w:proofErr w:type="spell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r w:rsidRPr="00736E78">
        <w:rPr>
          <w:rFonts w:ascii="Consolas" w:eastAsia="Times New Roman" w:hAnsi="Consolas" w:cs="Consolas"/>
          <w:color w:val="A6E22E"/>
          <w:sz w:val="25"/>
        </w:rPr>
        <w:t>@Override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736E78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736E78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736E78">
        <w:rPr>
          <w:rFonts w:ascii="Consolas" w:eastAsia="Times New Roman" w:hAnsi="Consolas" w:cs="Consolas"/>
          <w:color w:val="A6E22E"/>
          <w:sz w:val="25"/>
        </w:rPr>
        <w:t>getSoftwareOptions</w:t>
      </w:r>
      <w:proofErr w:type="spellEnd"/>
      <w:r w:rsidRPr="00736E78">
        <w:rPr>
          <w:rFonts w:ascii="Consolas" w:eastAsia="Times New Roman" w:hAnsi="Consolas" w:cs="Consolas"/>
          <w:color w:val="F92672"/>
          <w:sz w:val="25"/>
        </w:rPr>
        <w:t>()</w:t>
      </w:r>
      <w:r w:rsidRPr="00736E78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736E78">
        <w:rPr>
          <w:rFonts w:ascii="Consolas" w:eastAsia="Times New Roman" w:hAnsi="Consolas" w:cs="Consolas"/>
          <w:color w:val="F92672"/>
          <w:sz w:val="25"/>
        </w:rPr>
        <w:t>{...}</w:t>
      </w: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736E78" w:rsidRPr="00736E78" w:rsidRDefault="00736E78" w:rsidP="0073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736E78">
        <w:rPr>
          <w:rFonts w:ascii="Consolas" w:eastAsia="Times New Roman" w:hAnsi="Consolas" w:cs="Consolas"/>
          <w:color w:val="F92672"/>
          <w:sz w:val="25"/>
        </w:rPr>
        <w:t>}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After the refactoring, we could use any subclass in place of its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superclass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without breaking the application.</w:t>
      </w:r>
    </w:p>
    <w:p w:rsidR="00736E78" w:rsidRPr="00736E78" w:rsidRDefault="00736E78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On the UML graph below, you can see that by applying the </w:t>
      </w:r>
      <w:proofErr w:type="spellStart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>Liskov</w:t>
      </w:r>
      <w:proofErr w:type="spellEnd"/>
      <w:r w:rsidRPr="00736E78">
        <w:rPr>
          <w:rFonts w:ascii="Segoe UI" w:eastAsia="Times New Roman" w:hAnsi="Segoe UI" w:cs="Segoe UI"/>
          <w:color w:val="585858"/>
          <w:sz w:val="25"/>
          <w:szCs w:val="25"/>
        </w:rPr>
        <w:t xml:space="preserve"> Substitution Principle, we added an extra layer to the inheritance hierarchy. While the new architecture is more complex, it provides us with a more flexible design.</w:t>
      </w:r>
    </w:p>
    <w:p w:rsidR="00736E78" w:rsidRPr="00736E78" w:rsidRDefault="00F01F6B" w:rsidP="00736E78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>
        <w:rPr>
          <w:rFonts w:ascii="Segoe UI" w:eastAsia="Times New Roman" w:hAnsi="Segoe UI" w:cs="Segoe UI"/>
          <w:noProof/>
          <w:color w:val="585858"/>
          <w:sz w:val="25"/>
          <w:szCs w:val="25"/>
        </w:rPr>
        <w:lastRenderedPageBreak/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6" type="#_x0000_t15" style="position:absolute;margin-left:203.25pt;margin-top:25.5pt;width:120pt;height:21pt;z-index:251658240" fillcolor="#4bacc6 [3208]" strokecolor="#f2f2f2 [3041]" strokeweight="3pt">
            <v:shadow on="t" type="perspective" color="#205867 [1608]" opacity=".5" offset="1pt" offset2="-1pt"/>
          </v:shape>
        </w:pict>
      </w:r>
      <w:r w:rsidR="00736E78">
        <w:rPr>
          <w:rFonts w:ascii="Segoe UI" w:eastAsia="Times New Roman" w:hAnsi="Segoe UI" w:cs="Segoe UI"/>
          <w:noProof/>
          <w:color w:val="585858"/>
          <w:sz w:val="25"/>
          <w:szCs w:val="25"/>
        </w:rPr>
        <w:drawing>
          <wp:inline distT="0" distB="0" distL="0" distR="0">
            <wp:extent cx="6315075" cy="3324225"/>
            <wp:effectExtent l="19050" t="0" r="9525" b="0"/>
            <wp:docPr id="1" name="Picture 1" descr="Liskov Substitution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kov Substitution Princi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185" w:rsidRDefault="00782185"/>
    <w:sectPr w:rsidR="00782185" w:rsidSect="00B8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6E78"/>
    <w:rsid w:val="00736E78"/>
    <w:rsid w:val="00782185"/>
    <w:rsid w:val="00804FE9"/>
    <w:rsid w:val="00B81902"/>
    <w:rsid w:val="00F01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02"/>
  </w:style>
  <w:style w:type="paragraph" w:styleId="Heading2">
    <w:name w:val="heading 2"/>
    <w:basedOn w:val="Normal"/>
    <w:link w:val="Heading2Char"/>
    <w:uiPriority w:val="9"/>
    <w:qFormat/>
    <w:rsid w:val="00736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36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E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36E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6E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6E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E7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956">
          <w:blockQuote w:val="1"/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Barbara_Lisk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2020-05-28T06:55:00Z</dcterms:created>
  <dcterms:modified xsi:type="dcterms:W3CDTF">2020-05-29T04:22:00Z</dcterms:modified>
</cp:coreProperties>
</file>