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bookmarkStart w:colFirst="0" w:colLast="0" w:name="_heading=h.rpyb6wiag2zh" w:id="0"/>
      <w:bookmarkEnd w:id="0"/>
      <w:r w:rsidDel="00000000" w:rsidR="00000000" w:rsidRPr="00000000">
        <w:rPr>
          <w:b w:val="1"/>
          <w:bCs w:val="1"/>
          <w:sz w:val="46"/>
          <w:szCs w:val="46"/>
          <w:rtl w:val="0"/>
        </w:rPr>
        <w:t xml:space="preserve">ADVANCED PROMPT ENGINEERING</w:t>
        <w:br w:type="textWrapping"/>
        <w:t xml:space="preserve">PART B — PROMPT PORTFOLIO &amp; AI-ASSISTED RESEARCH</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Integrated AI Business Case Study | 10 Marks</w:t>
      </w:r>
      <w:r w:rsidDel="00000000" w:rsidR="00000000" w:rsidRPr="00000000">
        <w:rPr>
          <w:rtl w:val="0"/>
        </w:rPr>
      </w:r>
    </w:p>
    <w:tbl>
      <w:tblPr>
        <w:tblStyle w:val="Table1"/>
        <w:tblW w:w="10224.0" w:type="dxa"/>
        <w:jc w:val="center"/>
        <w:tblLayout w:type="fixed"/>
        <w:tblLook w:val="0000"/>
      </w:tblPr>
      <w:tblGrid>
        <w:gridCol w:w="5112"/>
        <w:gridCol w:w="5112"/>
        <w:tblGridChange w:id="0">
          <w:tblGrid>
            <w:gridCol w:w="5112"/>
            <w:gridCol w:w="5112"/>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03">
            <w:pPr>
              <w:rPr/>
            </w:pPr>
            <w:r w:rsidDel="00000000" w:rsidR="00000000" w:rsidRPr="00000000">
              <w:rPr>
                <w:b w:val="1"/>
                <w:bCs w:val="1"/>
                <w:rtl w:val="0"/>
              </w:rPr>
              <w:t xml:space="preserve">Student Name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04">
            <w:pPr>
              <w:rPr/>
            </w:pPr>
            <w:r w:rsidDel="00000000" w:rsidR="00000000" w:rsidRPr="00000000">
              <w:rPr>
                <w:rtl w:val="0"/>
              </w:rPr>
              <w:t xml:space="preserve">Arun </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05">
            <w:pPr>
              <w:rPr/>
            </w:pPr>
            <w:r w:rsidDel="00000000" w:rsidR="00000000" w:rsidRPr="00000000">
              <w:rPr>
                <w:b w:val="1"/>
                <w:bCs w:val="1"/>
                <w:rtl w:val="0"/>
              </w:rPr>
              <w:t xml:space="preserve">Course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06">
            <w:pPr>
              <w:rPr/>
            </w:pPr>
            <w:r w:rsidDel="00000000" w:rsidR="00000000" w:rsidRPr="00000000">
              <w:rPr>
                <w:rtl w:val="0"/>
              </w:rPr>
              <w:t xml:space="preserve">Introduction to Artificial Intelligence and Machine Learning</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07">
            <w:pPr>
              <w:rPr/>
            </w:pPr>
            <w:r w:rsidDel="00000000" w:rsidR="00000000" w:rsidRPr="00000000">
              <w:rPr>
                <w:b w:val="1"/>
                <w:bCs w:val="1"/>
                <w:rtl w:val="0"/>
              </w:rPr>
              <w:t xml:space="preserve">Selected Area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08">
            <w:pPr>
              <w:rPr/>
            </w:pPr>
            <w:r w:rsidDel="00000000" w:rsidR="00000000" w:rsidRPr="00000000">
              <w:rPr>
                <w:rtl w:val="0"/>
              </w:rPr>
              <w:t xml:space="preserve">AI for Customer Support</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09">
            <w:pPr>
              <w:rPr/>
            </w:pPr>
            <w:r w:rsidDel="00000000" w:rsidR="00000000" w:rsidRPr="00000000">
              <w:rPr>
                <w:b w:val="1"/>
                <w:bCs w:val="1"/>
                <w:rtl w:val="0"/>
              </w:rPr>
              <w:t xml:space="preserve">Selected Company</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0A">
            <w:pPr>
              <w:rPr/>
            </w:pPr>
            <w:r w:rsidDel="00000000" w:rsidR="00000000" w:rsidRPr="00000000">
              <w:rPr>
                <w:rtl w:val="0"/>
              </w:rPr>
              <w:t xml:space="preserve">Zomato</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0B">
            <w:pPr>
              <w:rPr/>
            </w:pPr>
            <w:r w:rsidDel="00000000" w:rsidR="00000000" w:rsidRPr="00000000">
              <w:rPr>
                <w:b w:val="1"/>
                <w:bCs w:val="1"/>
                <w:rtl w:val="0"/>
              </w:rPr>
              <w:t xml:space="preserve">Part Covered</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0C">
            <w:pPr>
              <w:rPr/>
            </w:pPr>
            <w:r w:rsidDel="00000000" w:rsidR="00000000" w:rsidRPr="00000000">
              <w:rPr>
                <w:rtl w:val="0"/>
              </w:rPr>
              <w:t xml:space="preserve">Part B — Prompt Portfolio &amp; AI-Assisted Research</w:t>
            </w:r>
          </w:p>
        </w:tc>
      </w:tr>
    </w:tbl>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1. Part B Requirements Followed</w:t>
      </w:r>
    </w:p>
    <w:p w:rsidR="00000000" w:rsidDel="00000000" w:rsidP="00000000" w:rsidRDefault="00000000" w:rsidRPr="00000000" w14:paraId="0000000F">
      <w:pPr>
        <w:rPr/>
      </w:pPr>
      <w:r w:rsidDel="00000000" w:rsidR="00000000" w:rsidRPr="00000000">
        <w:rPr>
          <w:rtl w:val="0"/>
        </w:rPr>
        <w:t xml:space="preserve">The assessment requires important prompts used during research, at least one improved prompt, the AI tools used and their purposes, fact-checking with credible sources, and at least one critically evaluated AI response. fileciteturn1file1L125-L174</w:t>
      </w:r>
    </w:p>
    <w:p w:rsidR="00000000" w:rsidDel="00000000" w:rsidP="00000000" w:rsidRDefault="00000000" w:rsidRPr="00000000" w14:paraId="00000010">
      <w:pPr>
        <w:rPr/>
      </w:pPr>
      <w:r w:rsidDel="00000000" w:rsidR="00000000" w:rsidRPr="00000000">
        <w:rPr>
          <w:rtl w:val="0"/>
        </w:rPr>
        <w:t xml:space="preserve">The Business Prompt Engineering lectures define the process as Business Problem → Required Information → AI Task → Prompt → AI Output → Human Review → Business Decision, and the framework contains Role, Context, Task, Constraints, Format and Check. fileciteturn1file0L13-L32 fileciteturn1file0L45-L59</w:t>
      </w:r>
    </w:p>
    <w:p w:rsidR="00000000" w:rsidDel="00000000" w:rsidP="00000000" w:rsidRDefault="00000000" w:rsidRPr="00000000" w14:paraId="00000011">
      <w:pPr>
        <w:rPr/>
      </w:pPr>
      <w:r w:rsidDel="00000000" w:rsidR="00000000" w:rsidRPr="00000000">
        <w:rPr>
          <w:rtl w:val="0"/>
        </w:rPr>
        <w:t xml:space="preserve">The portfolio therefore uses one consistent business area and demonstrates prompt creation, refinement, evaluation, verification and human review.</w:t>
      </w:r>
    </w:p>
    <w:p w:rsidR="00000000" w:rsidDel="00000000" w:rsidP="00000000" w:rsidRDefault="00000000" w:rsidRPr="00000000" w14:paraId="00000012">
      <w:pPr>
        <w:pStyle w:val="Heading1"/>
        <w:rPr/>
      </w:pPr>
      <w:r w:rsidDel="00000000" w:rsidR="00000000" w:rsidRPr="00000000">
        <w:rPr>
          <w:rtl w:val="0"/>
        </w:rPr>
        <w:t xml:space="preserve">2. Selected Business Problem</w:t>
      </w:r>
    </w:p>
    <w:p w:rsidR="00000000" w:rsidDel="00000000" w:rsidP="00000000" w:rsidRDefault="00000000" w:rsidRPr="00000000" w14:paraId="00000013">
      <w:pPr>
        <w:rPr/>
      </w:pPr>
      <w:r w:rsidDel="00000000" w:rsidR="00000000" w:rsidRPr="00000000">
        <w:rPr>
          <w:rtl w:val="0"/>
        </w:rPr>
        <w:t xml:space="preserve">Business problem: Customer-support automation for an online food-delivery platform. The objective is to investigate how Generative AI can assist with routine customer queries while preserving human escalation for complex or high-impact issues.</w:t>
      </w:r>
    </w:p>
    <w:p w:rsidR="00000000" w:rsidDel="00000000" w:rsidP="00000000" w:rsidRDefault="00000000" w:rsidRPr="00000000" w14:paraId="00000014">
      <w:pPr>
        <w:rPr/>
      </w:pPr>
      <w:r w:rsidDel="00000000" w:rsidR="00000000" w:rsidRPr="00000000">
        <w:rPr>
          <w:rtl w:val="0"/>
        </w:rPr>
        <w:t xml:space="preserve">The assessment explicitly lists customer-support automation and sentiment analysis among suitable AI/ML business problems and lists Generative AI/LLM and AI chatbot/assistant among possible approaches. fileciteturn1file1L34-L50 fileciteturn1file1L68-L79</w:t>
      </w:r>
    </w:p>
    <w:p w:rsidR="00000000" w:rsidDel="00000000" w:rsidP="00000000" w:rsidRDefault="00000000" w:rsidRPr="00000000" w14:paraId="00000015">
      <w:pPr>
        <w:pStyle w:val="Heading1"/>
        <w:rPr/>
      </w:pPr>
      <w:r w:rsidDel="00000000" w:rsidR="00000000" w:rsidRPr="00000000">
        <w:rPr>
          <w:rtl w:val="0"/>
        </w:rPr>
        <w:t xml:space="preserve">3. AI Tools Used</w:t>
      </w:r>
    </w:p>
    <w:tbl>
      <w:tblPr>
        <w:tblStyle w:val="Table2"/>
        <w:tblW w:w="10224.0" w:type="dxa"/>
        <w:jc w:val="center"/>
        <w:tblLayout w:type="fixed"/>
        <w:tblLook w:val="0000"/>
      </w:tblPr>
      <w:tblGrid>
        <w:gridCol w:w="3408"/>
        <w:gridCol w:w="3408"/>
        <w:gridCol w:w="3408"/>
        <w:tblGridChange w:id="0">
          <w:tblGrid>
            <w:gridCol w:w="3408"/>
            <w:gridCol w:w="3408"/>
            <w:gridCol w:w="3408"/>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16">
            <w:pPr>
              <w:rPr/>
            </w:pPr>
            <w:r w:rsidDel="00000000" w:rsidR="00000000" w:rsidRPr="00000000">
              <w:rPr>
                <w:rtl w:val="0"/>
              </w:rPr>
              <w:t xml:space="preserve">Tool</w:t>
            </w:r>
          </w:p>
        </w:tc>
        <w:tc>
          <w:tcPr>
            <w:tcMar>
              <w:top w:w="0.0" w:type="dxa"/>
              <w:left w:w="108.0" w:type="dxa"/>
              <w:bottom w:w="0.0" w:type="dxa"/>
              <w:right w:w="108.0" w:type="dxa"/>
            </w:tcMar>
          </w:tcPr>
          <w:p w:rsidR="00000000" w:rsidDel="00000000" w:rsidP="00000000" w:rsidRDefault="00000000" w:rsidRPr="00000000" w14:paraId="00000017">
            <w:pPr>
              <w:rPr/>
            </w:pPr>
            <w:r w:rsidDel="00000000" w:rsidR="00000000" w:rsidRPr="00000000">
              <w:rPr>
                <w:rtl w:val="0"/>
              </w:rPr>
              <w:t xml:space="preserve">Use</w:t>
            </w:r>
          </w:p>
        </w:tc>
        <w:tc>
          <w:tcPr>
            <w:tcMar>
              <w:top w:w="0.0" w:type="dxa"/>
              <w:left w:w="108.0" w:type="dxa"/>
              <w:bottom w:w="0.0" w:type="dxa"/>
              <w:right w:w="108.0" w:type="dxa"/>
            </w:tcMar>
          </w:tcPr>
          <w:p w:rsidR="00000000" w:rsidDel="00000000" w:rsidP="00000000" w:rsidRDefault="00000000" w:rsidRPr="00000000" w14:paraId="00000018">
            <w:pPr>
              <w:rPr/>
            </w:pPr>
            <w:r w:rsidDel="00000000" w:rsidR="00000000" w:rsidRPr="00000000">
              <w:rPr>
                <w:rtl w:val="0"/>
              </w:rPr>
              <w:t xml:space="preserve">Evidence</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19">
            <w:pPr>
              <w:rPr/>
            </w:pPr>
            <w:r w:rsidDel="00000000" w:rsidR="00000000" w:rsidRPr="00000000">
              <w:rPr>
                <w:rtl w:val="0"/>
              </w:rPr>
              <w:t xml:space="preserve">ChatGPT</w:t>
            </w:r>
          </w:p>
        </w:tc>
        <w:tc>
          <w:tcPr>
            <w:tcMar>
              <w:top w:w="0.0" w:type="dxa"/>
              <w:left w:w="108.0" w:type="dxa"/>
              <w:bottom w:w="0.0" w:type="dxa"/>
              <w:right w:w="108.0" w:type="dxa"/>
            </w:tcMar>
          </w:tcPr>
          <w:p w:rsidR="00000000" w:rsidDel="00000000" w:rsidP="00000000" w:rsidRDefault="00000000" w:rsidRPr="00000000" w14:paraId="0000001A">
            <w:pPr>
              <w:rPr/>
            </w:pPr>
            <w:r w:rsidDel="00000000" w:rsidR="00000000" w:rsidRPr="00000000">
              <w:rPr>
                <w:rtl w:val="0"/>
              </w:rPr>
              <w:t xml:space="preserve">Prompt creation, refinement, structured business analysis and research planning.</w:t>
            </w:r>
          </w:p>
        </w:tc>
        <w:tc>
          <w:tcPr>
            <w:tcMar>
              <w:top w:w="0.0" w:type="dxa"/>
              <w:left w:w="108.0" w:type="dxa"/>
              <w:bottom w:w="0.0" w:type="dxa"/>
              <w:right w:w="108.0" w:type="dxa"/>
            </w:tcMar>
          </w:tcPr>
          <w:p w:rsidR="00000000" w:rsidDel="00000000" w:rsidP="00000000" w:rsidRDefault="00000000" w:rsidRPr="00000000" w14:paraId="0000001B">
            <w:pPr>
              <w:rPr/>
            </w:pPr>
            <w:r w:rsidDel="00000000" w:rsidR="00000000" w:rsidRPr="00000000">
              <w:rPr>
                <w:rtl w:val="0"/>
              </w:rPr>
              <w:t xml:space="preserve">25 prompt evidence panels below</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1C">
            <w:pPr>
              <w:rPr/>
            </w:pPr>
            <w:r w:rsidDel="00000000" w:rsidR="00000000" w:rsidRPr="00000000">
              <w:rPr>
                <w:rtl w:val="0"/>
              </w:rPr>
              <w:t xml:space="preserve">Google Colab</w:t>
            </w:r>
          </w:p>
        </w:tc>
        <w:tc>
          <w:tcPr>
            <w:tcMar>
              <w:top w:w="0.0" w:type="dxa"/>
              <w:left w:w="108.0" w:type="dxa"/>
              <w:bottom w:w="0.0" w:type="dxa"/>
              <w:right w:w="108.0" w:type="dxa"/>
            </w:tcMar>
          </w:tcPr>
          <w:p w:rsidR="00000000" w:rsidDel="00000000" w:rsidP="00000000" w:rsidRDefault="00000000" w:rsidRPr="00000000" w14:paraId="0000001D">
            <w:pPr>
              <w:rPr/>
            </w:pPr>
            <w:r w:rsidDel="00000000" w:rsidR="00000000" w:rsidRPr="00000000">
              <w:rPr>
                <w:rtl w:val="0"/>
              </w:rPr>
              <w:t xml:space="preserve">Simple reproducible checks and calculation/structure demonstrations.</w:t>
            </w:r>
          </w:p>
        </w:tc>
        <w:tc>
          <w:tcPr>
            <w:tcMar>
              <w:top w:w="0.0" w:type="dxa"/>
              <w:left w:w="108.0" w:type="dxa"/>
              <w:bottom w:w="0.0" w:type="dxa"/>
              <w:right w:w="108.0" w:type="dxa"/>
            </w:tcMar>
          </w:tcPr>
          <w:p w:rsidR="00000000" w:rsidDel="00000000" w:rsidP="00000000" w:rsidRDefault="00000000" w:rsidRPr="00000000" w14:paraId="0000001E">
            <w:pPr>
              <w:rPr/>
            </w:pPr>
            <w:r w:rsidDel="00000000" w:rsidR="00000000" w:rsidRPr="00000000">
              <w:rPr>
                <w:rtl w:val="0"/>
              </w:rPr>
              <w:t xml:space="preserve">Colab evidence panels below</w:t>
            </w:r>
          </w:p>
        </w:tc>
      </w:tr>
    </w:tbl>
    <w:p w:rsidR="00000000" w:rsidDel="00000000" w:rsidP="00000000" w:rsidRDefault="00000000" w:rsidRPr="00000000" w14:paraId="0000001F">
      <w:pPr>
        <w:rPr/>
      </w:pPr>
      <w:r w:rsidDel="00000000" w:rsidR="00000000" w:rsidRPr="00000000">
        <w:rPr>
          <w:rtl w:val="0"/>
        </w:rPr>
        <w:t xml:space="preserve">The assessment permits tools such as ChatGPT, Claude, Gemini and Perplexity, but states that simply copying an AI-generated answer is not AI research. fileciteturn1file1L120-L149</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4. Twenty-Five Prompt Portfolio Entries</w:t>
      </w:r>
    </w:p>
    <w:p w:rsidR="00000000" w:rsidDel="00000000" w:rsidP="00000000" w:rsidRDefault="00000000" w:rsidRPr="00000000" w14:paraId="00000022">
      <w:pPr>
        <w:pStyle w:val="Heading2"/>
        <w:rPr/>
      </w:pPr>
      <w:r w:rsidDel="00000000" w:rsidR="00000000" w:rsidRPr="00000000">
        <w:rPr>
          <w:rtl w:val="0"/>
        </w:rPr>
        <w:t xml:space="preserve">Prompt 01 — Business Problem Prompt</w:t>
      </w:r>
    </w:p>
    <w:p w:rsidR="00000000" w:rsidDel="00000000" w:rsidP="00000000" w:rsidRDefault="00000000" w:rsidRPr="00000000" w14:paraId="00000023">
      <w:pPr>
        <w:rPr/>
      </w:pPr>
      <w:r w:rsidDel="00000000" w:rsidR="00000000" w:rsidRPr="00000000">
        <w:rPr>
          <w:b w:val="1"/>
          <w:bCs w:val="1"/>
          <w:rtl w:val="0"/>
        </w:rPr>
        <w:t xml:space="preserve">Prompt used: </w:t>
      </w:r>
      <w:r w:rsidDel="00000000" w:rsidR="00000000" w:rsidRPr="00000000">
        <w:rPr>
          <w:rtl w:val="0"/>
        </w:rPr>
        <w:t xml:space="preserve">Act as a business analyst. For an online food-delivery company, identify one specific customer-support problem that Generative AI could address. Explain who is affected and what business decision management needs to make.</w:t>
      </w:r>
    </w:p>
    <w:p w:rsidR="00000000" w:rsidDel="00000000" w:rsidP="00000000" w:rsidRDefault="00000000" w:rsidRPr="00000000" w14:paraId="00000024">
      <w:pPr>
        <w:rPr/>
      </w:pPr>
      <w:r w:rsidDel="00000000" w:rsidR="00000000" w:rsidRPr="00000000">
        <w:rPr>
          <w:b w:val="1"/>
          <w:bCs w:val="1"/>
          <w:rtl w:val="0"/>
        </w:rPr>
        <w:t xml:space="preserve">Use / purpose: </w:t>
      </w:r>
      <w:r w:rsidDel="00000000" w:rsidR="00000000" w:rsidRPr="00000000">
        <w:rPr>
          <w:rtl w:val="0"/>
        </w:rPr>
        <w:t xml:space="preserve">Defines the problem before asking AI for a solution, following the module's business prompting process.</w:t>
      </w:r>
    </w:p>
    <w:p w:rsidR="00000000" w:rsidDel="00000000" w:rsidP="00000000" w:rsidRDefault="00000000" w:rsidRPr="00000000" w14:paraId="00000025">
      <w:pPr>
        <w:jc w:val="center"/>
        <w:rPr/>
      </w:pPr>
      <w:r w:rsidDel="00000000" w:rsidR="00000000" w:rsidRPr="00000000">
        <w:rPr/>
        <w:drawing>
          <wp:inline distB="0" distT="0" distL="114300" distR="114300">
            <wp:extent cx="5943600" cy="1680604"/>
            <wp:effectExtent b="0" l="0" r="0" t="0"/>
            <wp:docPr id="39"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1680604"/>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Prompt 02 — Focused Research Question</w:t>
      </w:r>
    </w:p>
    <w:p w:rsidR="00000000" w:rsidDel="00000000" w:rsidP="00000000" w:rsidRDefault="00000000" w:rsidRPr="00000000" w14:paraId="00000028">
      <w:pPr>
        <w:rPr/>
      </w:pPr>
      <w:r w:rsidDel="00000000" w:rsidR="00000000" w:rsidRPr="00000000">
        <w:rPr>
          <w:b w:val="1"/>
          <w:bCs w:val="1"/>
          <w:rtl w:val="0"/>
        </w:rPr>
        <w:t xml:space="preserve">Prompt used: </w:t>
      </w:r>
      <w:r w:rsidDel="00000000" w:rsidR="00000000" w:rsidRPr="00000000">
        <w:rPr>
          <w:rtl w:val="0"/>
        </w:rPr>
        <w:t xml:space="preserve">Convert the broad topic 'AI in customer support' into one focused research question for Zomato. Keep the question specific to customer-support automation and business impact.</w:t>
      </w:r>
    </w:p>
    <w:p w:rsidR="00000000" w:rsidDel="00000000" w:rsidP="00000000" w:rsidRDefault="00000000" w:rsidRPr="00000000" w14:paraId="00000029">
      <w:pPr>
        <w:rPr/>
      </w:pPr>
      <w:r w:rsidDel="00000000" w:rsidR="00000000" w:rsidRPr="00000000">
        <w:rPr>
          <w:b w:val="1"/>
          <w:bCs w:val="1"/>
          <w:rtl w:val="0"/>
        </w:rPr>
        <w:t xml:space="preserve">Use / purpose: </w:t>
      </w:r>
      <w:r w:rsidDel="00000000" w:rsidR="00000000" w:rsidRPr="00000000">
        <w:rPr>
          <w:rtl w:val="0"/>
        </w:rPr>
        <w:t xml:space="preserve">Produces a focused question suitable for the case study and keeps the research scope manageable.</w:t>
      </w:r>
    </w:p>
    <w:p w:rsidR="00000000" w:rsidDel="00000000" w:rsidP="00000000" w:rsidRDefault="00000000" w:rsidRPr="00000000" w14:paraId="0000002A">
      <w:pPr>
        <w:jc w:val="center"/>
        <w:rPr/>
      </w:pPr>
      <w:r w:rsidDel="00000000" w:rsidR="00000000" w:rsidRPr="00000000">
        <w:rPr/>
        <w:drawing>
          <wp:inline distB="0" distT="0" distL="114300" distR="114300">
            <wp:extent cx="5943600" cy="1680604"/>
            <wp:effectExtent b="0" l="0" r="0" t="0"/>
            <wp:docPr id="4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43600" cy="1680604"/>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Prompt 03 — Role + Context</w:t>
      </w:r>
    </w:p>
    <w:p w:rsidR="00000000" w:rsidDel="00000000" w:rsidP="00000000" w:rsidRDefault="00000000" w:rsidRPr="00000000" w14:paraId="0000002D">
      <w:pPr>
        <w:rPr/>
      </w:pPr>
      <w:r w:rsidDel="00000000" w:rsidR="00000000" w:rsidRPr="00000000">
        <w:rPr>
          <w:b w:val="1"/>
          <w:bCs w:val="1"/>
          <w:rtl w:val="0"/>
        </w:rPr>
        <w:t xml:space="preserve">Prompt used: </w:t>
      </w:r>
      <w:r w:rsidDel="00000000" w:rsidR="00000000" w:rsidRPr="00000000">
        <w:rPr>
          <w:rtl w:val="0"/>
        </w:rPr>
        <w:t xml:space="preserve">Act as a customer-experience manager for Zomato. The company handles customer queries about orders, refunds, payments and delivery issues. Explain where AI assistance could support customer service without replacing human judgment.</w:t>
      </w:r>
    </w:p>
    <w:p w:rsidR="00000000" w:rsidDel="00000000" w:rsidP="00000000" w:rsidRDefault="00000000" w:rsidRPr="00000000" w14:paraId="0000002E">
      <w:pPr>
        <w:rPr/>
      </w:pPr>
      <w:r w:rsidDel="00000000" w:rsidR="00000000" w:rsidRPr="00000000">
        <w:rPr>
          <w:b w:val="1"/>
          <w:bCs w:val="1"/>
          <w:rtl w:val="0"/>
        </w:rPr>
        <w:t xml:space="preserve">Use / purpose: </w:t>
      </w:r>
      <w:r w:rsidDel="00000000" w:rsidR="00000000" w:rsidRPr="00000000">
        <w:rPr>
          <w:rtl w:val="0"/>
        </w:rPr>
        <w:t xml:space="preserve">Adds role and business context so the answer is directly relevant to the selected problem.</w:t>
      </w:r>
    </w:p>
    <w:p w:rsidR="00000000" w:rsidDel="00000000" w:rsidP="00000000" w:rsidRDefault="00000000" w:rsidRPr="00000000" w14:paraId="0000002F">
      <w:pPr>
        <w:jc w:val="center"/>
        <w:rPr/>
      </w:pPr>
      <w:r w:rsidDel="00000000" w:rsidR="00000000" w:rsidRPr="00000000">
        <w:rPr/>
        <w:drawing>
          <wp:inline distB="0" distT="0" distL="114300" distR="114300">
            <wp:extent cx="5943600" cy="1811773"/>
            <wp:effectExtent b="0" l="0" r="0" t="0"/>
            <wp:docPr id="4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181177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Prompt 04 — Marketing Prompt</w:t>
      </w:r>
    </w:p>
    <w:p w:rsidR="00000000" w:rsidDel="00000000" w:rsidP="00000000" w:rsidRDefault="00000000" w:rsidRPr="00000000" w14:paraId="00000032">
      <w:pPr>
        <w:rPr/>
      </w:pPr>
      <w:r w:rsidDel="00000000" w:rsidR="00000000" w:rsidRPr="00000000">
        <w:rPr>
          <w:b w:val="1"/>
          <w:bCs w:val="1"/>
          <w:rtl w:val="0"/>
        </w:rPr>
        <w:t xml:space="preserve">Prompt used: </w:t>
      </w:r>
      <w:r w:rsidDel="00000000" w:rsidR="00000000" w:rsidRPr="00000000">
        <w:rPr>
          <w:rtl w:val="0"/>
        </w:rPr>
        <w:t xml:space="preserve">Act as a marketing manager for a café near a university. Create a 7-day campaign to increase weekday visits from students aged 18–24. Budget ₹20,000; use Instagram, WhatsApp and in-store promotion; avoid expensive influencers. Present Day, Activity, Channel, Cost and Benefit in a table.</w:t>
      </w:r>
    </w:p>
    <w:p w:rsidR="00000000" w:rsidDel="00000000" w:rsidP="00000000" w:rsidRDefault="00000000" w:rsidRPr="00000000" w14:paraId="00000033">
      <w:pPr>
        <w:rPr/>
      </w:pPr>
      <w:r w:rsidDel="00000000" w:rsidR="00000000" w:rsidRPr="00000000">
        <w:rPr>
          <w:b w:val="1"/>
          <w:bCs w:val="1"/>
          <w:rtl w:val="0"/>
        </w:rPr>
        <w:t xml:space="preserve">Use / purpose: </w:t>
      </w:r>
      <w:r w:rsidDel="00000000" w:rsidR="00000000" w:rsidRPr="00000000">
        <w:rPr>
          <w:rtl w:val="0"/>
        </w:rPr>
        <w:t xml:space="preserve">Applies the exact Marketing framework from the course: role, context, task, constraints, format and assumptions.</w:t>
      </w:r>
    </w:p>
    <w:p w:rsidR="00000000" w:rsidDel="00000000" w:rsidP="00000000" w:rsidRDefault="00000000" w:rsidRPr="00000000" w14:paraId="00000034">
      <w:pPr>
        <w:jc w:val="center"/>
        <w:rPr/>
      </w:pPr>
      <w:r w:rsidDel="00000000" w:rsidR="00000000" w:rsidRPr="00000000">
        <w:rPr/>
        <w:drawing>
          <wp:inline distB="0" distT="0" distL="114300" distR="114300">
            <wp:extent cx="5943600" cy="1811773"/>
            <wp:effectExtent b="0" l="0" r="0" t="0"/>
            <wp:docPr id="43"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1811773"/>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rtl w:val="0"/>
        </w:rPr>
        <w:t xml:space="preserve">Prompt 05 — Marketing Refinement</w:t>
      </w:r>
    </w:p>
    <w:p w:rsidR="00000000" w:rsidDel="00000000" w:rsidP="00000000" w:rsidRDefault="00000000" w:rsidRPr="00000000" w14:paraId="00000037">
      <w:pPr>
        <w:rPr/>
      </w:pPr>
      <w:r w:rsidDel="00000000" w:rsidR="00000000" w:rsidRPr="00000000">
        <w:rPr>
          <w:b w:val="1"/>
          <w:bCs w:val="1"/>
          <w:rtl w:val="0"/>
        </w:rPr>
        <w:t xml:space="preserve">Prompt used: </w:t>
      </w:r>
      <w:r w:rsidDel="00000000" w:rsidR="00000000" w:rsidRPr="00000000">
        <w:rPr>
          <w:rtl w:val="0"/>
        </w:rPr>
        <w:t xml:space="preserve">Revise the café campaign prompt by adding this condition: the café does not provide home delivery. Keep the same budget and channels. Identify what changes in the campaign and why.</w:t>
      </w:r>
    </w:p>
    <w:p w:rsidR="00000000" w:rsidDel="00000000" w:rsidP="00000000" w:rsidRDefault="00000000" w:rsidRPr="00000000" w14:paraId="00000038">
      <w:pPr>
        <w:rPr/>
      </w:pPr>
      <w:r w:rsidDel="00000000" w:rsidR="00000000" w:rsidRPr="00000000">
        <w:rPr>
          <w:b w:val="1"/>
          <w:bCs w:val="1"/>
          <w:rtl w:val="0"/>
        </w:rPr>
        <w:t xml:space="preserve">Use / purpose: </w:t>
      </w:r>
      <w:r w:rsidDel="00000000" w:rsidR="00000000" w:rsidRPr="00000000">
        <w:rPr>
          <w:rtl w:val="0"/>
        </w:rPr>
        <w:t xml:space="preserve">Demonstrates prompt refinement and comparison of original vs revised output.</w:t>
      </w:r>
    </w:p>
    <w:p w:rsidR="00000000" w:rsidDel="00000000" w:rsidP="00000000" w:rsidRDefault="00000000" w:rsidRPr="00000000" w14:paraId="00000039">
      <w:pPr>
        <w:jc w:val="center"/>
        <w:rPr/>
      </w:pPr>
      <w:r w:rsidDel="00000000" w:rsidR="00000000" w:rsidRPr="00000000">
        <w:rPr/>
        <w:drawing>
          <wp:inline distB="0" distT="0" distL="114300" distR="114300">
            <wp:extent cx="5943600" cy="1680604"/>
            <wp:effectExtent b="0" l="0" r="0" t="0"/>
            <wp:docPr id="42"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1680604"/>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tl w:val="0"/>
        </w:rPr>
        <w:t xml:space="preserve">Prompt 06 — HR Interview Prompt</w:t>
      </w:r>
    </w:p>
    <w:p w:rsidR="00000000" w:rsidDel="00000000" w:rsidP="00000000" w:rsidRDefault="00000000" w:rsidRPr="00000000" w14:paraId="0000003C">
      <w:pPr>
        <w:rPr/>
      </w:pPr>
      <w:r w:rsidDel="00000000" w:rsidR="00000000" w:rsidRPr="00000000">
        <w:rPr>
          <w:b w:val="1"/>
          <w:bCs w:val="1"/>
          <w:rtl w:val="0"/>
        </w:rPr>
        <w:t xml:space="preserve">Prompt used: </w:t>
      </w:r>
      <w:r w:rsidDel="00000000" w:rsidR="00000000" w:rsidRPr="00000000">
        <w:rPr>
          <w:rtl w:val="0"/>
        </w:rPr>
        <w:t xml:space="preserve">Act as an HR manager hiring a Digital Marketing Intern for an e-commerce company. Create 8 interview questions for a BBA student assessing communication, basic marketing knowledge, creativity, problem-solving and teamwork. Present question, skill tested and what a good answer demonstrates. Avoid personal or sensitive information.</w:t>
      </w:r>
    </w:p>
    <w:p w:rsidR="00000000" w:rsidDel="00000000" w:rsidP="00000000" w:rsidRDefault="00000000" w:rsidRPr="00000000" w14:paraId="0000003D">
      <w:pPr>
        <w:rPr/>
      </w:pPr>
      <w:r w:rsidDel="00000000" w:rsidR="00000000" w:rsidRPr="00000000">
        <w:rPr>
          <w:b w:val="1"/>
          <w:bCs w:val="1"/>
          <w:rtl w:val="0"/>
        </w:rPr>
        <w:t xml:space="preserve">Use / purpose: </w:t>
      </w:r>
      <w:r w:rsidDel="00000000" w:rsidR="00000000" w:rsidRPr="00000000">
        <w:rPr>
          <w:rtl w:val="0"/>
        </w:rPr>
        <w:t xml:space="preserve">Generates structured, job-relevant interview questions while reducing unfair or irrelevant questions.</w:t>
      </w:r>
    </w:p>
    <w:p w:rsidR="00000000" w:rsidDel="00000000" w:rsidP="00000000" w:rsidRDefault="00000000" w:rsidRPr="00000000" w14:paraId="0000003E">
      <w:pPr>
        <w:jc w:val="center"/>
        <w:rPr/>
      </w:pPr>
      <w:r w:rsidDel="00000000" w:rsidR="00000000" w:rsidRPr="00000000">
        <w:rPr/>
        <w:drawing>
          <wp:inline distB="0" distT="0" distL="114300" distR="114300">
            <wp:extent cx="5943600" cy="1942942"/>
            <wp:effectExtent b="0" l="0" r="0" t="0"/>
            <wp:docPr id="45"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43600" cy="1942942"/>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Prompt 07 — HR Bias Review</w:t>
      </w:r>
    </w:p>
    <w:p w:rsidR="00000000" w:rsidDel="00000000" w:rsidP="00000000" w:rsidRDefault="00000000" w:rsidRPr="00000000" w14:paraId="00000041">
      <w:pPr>
        <w:rPr/>
      </w:pPr>
      <w:r w:rsidDel="00000000" w:rsidR="00000000" w:rsidRPr="00000000">
        <w:rPr>
          <w:b w:val="1"/>
          <w:bCs w:val="1"/>
          <w:rtl w:val="0"/>
        </w:rPr>
        <w:t xml:space="preserve">Prompt used: </w:t>
      </w:r>
      <w:r w:rsidDel="00000000" w:rsidR="00000000" w:rsidRPr="00000000">
        <w:rPr>
          <w:rtl w:val="0"/>
        </w:rPr>
        <w:t xml:space="preserve">Review the following internship interview questions for bias, ambiguity and repetition. Identify problematic questions and suggest fair alternatives. Explain why an HR professional should still review the final set.</w:t>
      </w:r>
    </w:p>
    <w:p w:rsidR="00000000" w:rsidDel="00000000" w:rsidP="00000000" w:rsidRDefault="00000000" w:rsidRPr="00000000" w14:paraId="00000042">
      <w:pPr>
        <w:rPr/>
      </w:pPr>
      <w:r w:rsidDel="00000000" w:rsidR="00000000" w:rsidRPr="00000000">
        <w:rPr>
          <w:b w:val="1"/>
          <w:bCs w:val="1"/>
          <w:rtl w:val="0"/>
        </w:rPr>
        <w:t xml:space="preserve">Use / purpose: </w:t>
      </w:r>
      <w:r w:rsidDel="00000000" w:rsidR="00000000" w:rsidRPr="00000000">
        <w:rPr>
          <w:rtl w:val="0"/>
        </w:rPr>
        <w:t xml:space="preserve">Uses AI for HR assistance while keeping the final hiring responsibility with the human decision-maker.</w:t>
      </w:r>
    </w:p>
    <w:p w:rsidR="00000000" w:rsidDel="00000000" w:rsidP="00000000" w:rsidRDefault="00000000" w:rsidRPr="00000000" w14:paraId="00000043">
      <w:pPr>
        <w:jc w:val="center"/>
        <w:rPr/>
      </w:pPr>
      <w:r w:rsidDel="00000000" w:rsidR="00000000" w:rsidRPr="00000000">
        <w:rPr/>
        <w:drawing>
          <wp:inline distB="0" distT="0" distL="114300" distR="114300">
            <wp:extent cx="5943600" cy="1680604"/>
            <wp:effectExtent b="0" l="0" r="0" t="0"/>
            <wp:docPr id="44"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943600" cy="1680604"/>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tl w:val="0"/>
        </w:rPr>
        <w:t xml:space="preserve">Prompt 08 — Finance Calculation Prompt</w:t>
      </w:r>
    </w:p>
    <w:p w:rsidR="00000000" w:rsidDel="00000000" w:rsidP="00000000" w:rsidRDefault="00000000" w:rsidRPr="00000000" w14:paraId="00000046">
      <w:pPr>
        <w:rPr/>
      </w:pPr>
      <w:r w:rsidDel="00000000" w:rsidR="00000000" w:rsidRPr="00000000">
        <w:rPr>
          <w:b w:val="1"/>
          <w:bCs w:val="1"/>
          <w:rtl w:val="0"/>
        </w:rPr>
        <w:t xml:space="preserve">Prompt used: </w:t>
      </w:r>
      <w:r w:rsidDel="00000000" w:rsidR="00000000" w:rsidRPr="00000000">
        <w:rPr>
          <w:rtl w:val="0"/>
        </w:rPr>
        <w:t xml:space="preserve">Act as a financial analyst for a small café. Using only: Revenue ₹5,00,000; Rent ₹80,000; Salaries ₹1,50,000; Ingredients ₹1,20,000; Electricity ₹25,000; Marketing ₹20,000; Other Expenses ₹30,000. Calculate total expenses, profit and profit margin. Separate calculations, observations and recommendations. Do not invent data.</w:t>
      </w:r>
    </w:p>
    <w:p w:rsidR="00000000" w:rsidDel="00000000" w:rsidP="00000000" w:rsidRDefault="00000000" w:rsidRPr="00000000" w14:paraId="00000047">
      <w:pPr>
        <w:rPr/>
      </w:pPr>
      <w:r w:rsidDel="00000000" w:rsidR="00000000" w:rsidRPr="00000000">
        <w:rPr>
          <w:b w:val="1"/>
          <w:bCs w:val="1"/>
          <w:rtl w:val="0"/>
        </w:rPr>
        <w:t xml:space="preserve">Use / purpose: </w:t>
      </w:r>
      <w:r w:rsidDel="00000000" w:rsidR="00000000" w:rsidRPr="00000000">
        <w:rPr>
          <w:rtl w:val="0"/>
        </w:rPr>
        <w:t xml:space="preserve">Tests controlled financial analysis with explicit data constraints.</w:t>
      </w:r>
    </w:p>
    <w:p w:rsidR="00000000" w:rsidDel="00000000" w:rsidP="00000000" w:rsidRDefault="00000000" w:rsidRPr="00000000" w14:paraId="00000048">
      <w:pPr>
        <w:jc w:val="center"/>
        <w:rPr/>
      </w:pPr>
      <w:r w:rsidDel="00000000" w:rsidR="00000000" w:rsidRPr="00000000">
        <w:rPr/>
        <w:drawing>
          <wp:inline distB="0" distT="0" distL="114300" distR="114300">
            <wp:extent cx="5943600" cy="1942942"/>
            <wp:effectExtent b="0" l="0" r="0" t="0"/>
            <wp:docPr id="47"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943600" cy="1942942"/>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Prompt 09 — Finance Verification Prompt</w:t>
      </w:r>
    </w:p>
    <w:p w:rsidR="00000000" w:rsidDel="00000000" w:rsidP="00000000" w:rsidRDefault="00000000" w:rsidRPr="00000000" w14:paraId="0000004B">
      <w:pPr>
        <w:rPr/>
      </w:pPr>
      <w:r w:rsidDel="00000000" w:rsidR="00000000" w:rsidRPr="00000000">
        <w:rPr>
          <w:b w:val="1"/>
          <w:bCs w:val="1"/>
          <w:rtl w:val="0"/>
        </w:rPr>
        <w:t xml:space="preserve">Prompt used: </w:t>
      </w:r>
      <w:r w:rsidDel="00000000" w:rsidR="00000000" w:rsidRPr="00000000">
        <w:rPr>
          <w:rtl w:val="0"/>
        </w:rPr>
        <w:t xml:space="preserve">Verify the café financial calculation manually. Show the total-expense addition, profit calculation and profit-margin formula. Flag any mismatch between AI output and manual calculation.</w:t>
      </w:r>
    </w:p>
    <w:p w:rsidR="00000000" w:rsidDel="00000000" w:rsidP="00000000" w:rsidRDefault="00000000" w:rsidRPr="00000000" w14:paraId="0000004C">
      <w:pPr>
        <w:rPr/>
      </w:pPr>
      <w:r w:rsidDel="00000000" w:rsidR="00000000" w:rsidRPr="00000000">
        <w:rPr>
          <w:b w:val="1"/>
          <w:bCs w:val="1"/>
          <w:rtl w:val="0"/>
        </w:rPr>
        <w:t xml:space="preserve">Use / purpose: </w:t>
      </w:r>
      <w:r w:rsidDel="00000000" w:rsidR="00000000" w:rsidRPr="00000000">
        <w:rPr>
          <w:rtl w:val="0"/>
        </w:rPr>
        <w:t xml:space="preserve">Demonstrates independent checking of AI-generated financial calculations.</w:t>
      </w:r>
    </w:p>
    <w:p w:rsidR="00000000" w:rsidDel="00000000" w:rsidP="00000000" w:rsidRDefault="00000000" w:rsidRPr="00000000" w14:paraId="0000004D">
      <w:pPr>
        <w:jc w:val="center"/>
        <w:rPr/>
      </w:pPr>
      <w:r w:rsidDel="00000000" w:rsidR="00000000" w:rsidRPr="00000000">
        <w:rPr/>
        <w:drawing>
          <wp:inline distB="0" distT="0" distL="114300" distR="114300">
            <wp:extent cx="5943600" cy="1680604"/>
            <wp:effectExtent b="0" l="0" r="0" t="0"/>
            <wp:docPr id="46"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943600" cy="1680604"/>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rPr/>
      </w:pPr>
      <w:r w:rsidDel="00000000" w:rsidR="00000000" w:rsidRPr="00000000">
        <w:rPr>
          <w:rtl w:val="0"/>
        </w:rPr>
        <w:t xml:space="preserve">Prompt 10 — Operations Prompt</w:t>
      </w:r>
    </w:p>
    <w:p w:rsidR="00000000" w:rsidDel="00000000" w:rsidP="00000000" w:rsidRDefault="00000000" w:rsidRPr="00000000" w14:paraId="00000050">
      <w:pPr>
        <w:rPr/>
      </w:pPr>
      <w:r w:rsidDel="00000000" w:rsidR="00000000" w:rsidRPr="00000000">
        <w:rPr>
          <w:b w:val="1"/>
          <w:bCs w:val="1"/>
          <w:rtl w:val="0"/>
        </w:rPr>
        <w:t xml:space="preserve">Prompt used: </w:t>
      </w:r>
      <w:r w:rsidDel="00000000" w:rsidR="00000000" w:rsidRPr="00000000">
        <w:rPr>
          <w:rtl w:val="0"/>
        </w:rPr>
        <w:t xml:space="preserve">Act as an operations manager for an online retailer. Customers report late deliveries, damaged packaging, wrong products and slow refunds. For each issue give Possible Cause, Business Impact, Recommended Action and Suggested KPI in a table. Label assumptions.</w:t>
      </w:r>
    </w:p>
    <w:p w:rsidR="00000000" w:rsidDel="00000000" w:rsidP="00000000" w:rsidRDefault="00000000" w:rsidRPr="00000000" w14:paraId="00000051">
      <w:pPr>
        <w:rPr/>
      </w:pPr>
      <w:r w:rsidDel="00000000" w:rsidR="00000000" w:rsidRPr="00000000">
        <w:rPr>
          <w:b w:val="1"/>
          <w:bCs w:val="1"/>
          <w:rtl w:val="0"/>
        </w:rPr>
        <w:t xml:space="preserve">Use / purpose: </w:t>
      </w:r>
      <w:r w:rsidDel="00000000" w:rsidR="00000000" w:rsidRPr="00000000">
        <w:rPr>
          <w:rtl w:val="0"/>
        </w:rPr>
        <w:t xml:space="preserve">Converts an operations problem into a structured improvement plan.</w:t>
      </w:r>
    </w:p>
    <w:p w:rsidR="00000000" w:rsidDel="00000000" w:rsidP="00000000" w:rsidRDefault="00000000" w:rsidRPr="00000000" w14:paraId="00000052">
      <w:pPr>
        <w:jc w:val="center"/>
        <w:rPr/>
      </w:pPr>
      <w:r w:rsidDel="00000000" w:rsidR="00000000" w:rsidRPr="00000000">
        <w:rPr/>
        <w:drawing>
          <wp:inline distB="0" distT="0" distL="114300" distR="114300">
            <wp:extent cx="5943600" cy="1811773"/>
            <wp:effectExtent b="0" l="0" r="0" t="0"/>
            <wp:docPr id="50"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943600" cy="181177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t xml:space="preserve">Prompt 11 — KPI Prompt</w:t>
      </w:r>
    </w:p>
    <w:p w:rsidR="00000000" w:rsidDel="00000000" w:rsidP="00000000" w:rsidRDefault="00000000" w:rsidRPr="00000000" w14:paraId="00000055">
      <w:pPr>
        <w:rPr/>
      </w:pPr>
      <w:r w:rsidDel="00000000" w:rsidR="00000000" w:rsidRPr="00000000">
        <w:rPr>
          <w:b w:val="1"/>
          <w:bCs w:val="1"/>
          <w:rtl w:val="0"/>
        </w:rPr>
        <w:t xml:space="preserve">Prompt used: </w:t>
      </w:r>
      <w:r w:rsidDel="00000000" w:rsidR="00000000" w:rsidRPr="00000000">
        <w:rPr>
          <w:rtl w:val="0"/>
        </w:rPr>
        <w:t xml:space="preserve">For late deliveries, damaged products, wrong products and slow refunds, identify one relevant KPI for each problem and explain what the KPI measures.</w:t>
      </w:r>
    </w:p>
    <w:p w:rsidR="00000000" w:rsidDel="00000000" w:rsidP="00000000" w:rsidRDefault="00000000" w:rsidRPr="00000000" w14:paraId="00000056">
      <w:pPr>
        <w:rPr/>
      </w:pPr>
      <w:r w:rsidDel="00000000" w:rsidR="00000000" w:rsidRPr="00000000">
        <w:rPr>
          <w:b w:val="1"/>
          <w:bCs w:val="1"/>
          <w:rtl w:val="0"/>
        </w:rPr>
        <w:t xml:space="preserve">Use / purpose: </w:t>
      </w:r>
      <w:r w:rsidDel="00000000" w:rsidR="00000000" w:rsidRPr="00000000">
        <w:rPr>
          <w:rtl w:val="0"/>
        </w:rPr>
        <w:t xml:space="preserve">Connects AI recommendations to measurable business performance.</w:t>
      </w:r>
    </w:p>
    <w:p w:rsidR="00000000" w:rsidDel="00000000" w:rsidP="00000000" w:rsidRDefault="00000000" w:rsidRPr="00000000" w14:paraId="00000057">
      <w:pPr>
        <w:jc w:val="center"/>
        <w:rPr/>
      </w:pPr>
      <w:r w:rsidDel="00000000" w:rsidR="00000000" w:rsidRPr="00000000">
        <w:rPr/>
        <w:drawing>
          <wp:inline distB="0" distT="0" distL="114300" distR="114300">
            <wp:extent cx="5943600" cy="1418266"/>
            <wp:effectExtent b="0" l="0" r="0" t="0"/>
            <wp:docPr id="48"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943600" cy="1418266"/>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Prompt 12 — Operations Evaluation</w:t>
      </w:r>
    </w:p>
    <w:p w:rsidR="00000000" w:rsidDel="00000000" w:rsidP="00000000" w:rsidRDefault="00000000" w:rsidRPr="00000000" w14:paraId="0000005A">
      <w:pPr>
        <w:rPr/>
      </w:pPr>
      <w:r w:rsidDel="00000000" w:rsidR="00000000" w:rsidRPr="00000000">
        <w:rPr>
          <w:b w:val="1"/>
          <w:bCs w:val="1"/>
          <w:rtl w:val="0"/>
        </w:rPr>
        <w:t xml:space="preserve">Prompt used: </w:t>
      </w:r>
      <w:r w:rsidDel="00000000" w:rsidR="00000000" w:rsidRPr="00000000">
        <w:rPr>
          <w:rtl w:val="0"/>
        </w:rPr>
        <w:t xml:space="preserve">Evaluate an AI-generated operations plan. For each recommendation, distinguish between fact, assumption and recommendation. Identify which actions need additional operational data before implementation.</w:t>
      </w:r>
    </w:p>
    <w:p w:rsidR="00000000" w:rsidDel="00000000" w:rsidP="00000000" w:rsidRDefault="00000000" w:rsidRPr="00000000" w14:paraId="0000005B">
      <w:pPr>
        <w:rPr/>
      </w:pPr>
      <w:r w:rsidDel="00000000" w:rsidR="00000000" w:rsidRPr="00000000">
        <w:rPr>
          <w:b w:val="1"/>
          <w:bCs w:val="1"/>
          <w:rtl w:val="0"/>
        </w:rPr>
        <w:t xml:space="preserve">Use / purpose: </w:t>
      </w:r>
      <w:r w:rsidDel="00000000" w:rsidR="00000000" w:rsidRPr="00000000">
        <w:rPr>
          <w:rtl w:val="0"/>
        </w:rPr>
        <w:t xml:space="preserve">Builds critical evaluation into the prompt instead of accepting AI output automatically.</w:t>
      </w:r>
    </w:p>
    <w:p w:rsidR="00000000" w:rsidDel="00000000" w:rsidP="00000000" w:rsidRDefault="00000000" w:rsidRPr="00000000" w14:paraId="0000005C">
      <w:pPr>
        <w:jc w:val="center"/>
        <w:rPr/>
      </w:pPr>
      <w:r w:rsidDel="00000000" w:rsidR="00000000" w:rsidRPr="00000000">
        <w:rPr/>
        <w:drawing>
          <wp:inline distB="0" distT="0" distL="114300" distR="114300">
            <wp:extent cx="5943600" cy="1680604"/>
            <wp:effectExtent b="0" l="0" r="0" t="0"/>
            <wp:docPr id="49"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943600" cy="1680604"/>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tl w:val="0"/>
        </w:rPr>
        <w:t xml:space="preserve">Prompt 13 — Cross-Functional Prompt</w:t>
      </w:r>
    </w:p>
    <w:p w:rsidR="00000000" w:rsidDel="00000000" w:rsidP="00000000" w:rsidRDefault="00000000" w:rsidRPr="00000000" w14:paraId="0000005F">
      <w:pPr>
        <w:rPr/>
      </w:pPr>
      <w:r w:rsidDel="00000000" w:rsidR="00000000" w:rsidRPr="00000000">
        <w:rPr>
          <w:b w:val="1"/>
          <w:bCs w:val="1"/>
          <w:rtl w:val="0"/>
        </w:rPr>
        <w:t xml:space="preserve">Prompt used: </w:t>
      </w:r>
      <w:r w:rsidDel="00000000" w:rsidR="00000000" w:rsidRPr="00000000">
        <w:rPr>
          <w:rtl w:val="0"/>
        </w:rPr>
        <w:t xml:space="preserve">Act as a business consultant for StyleHub, an online fashion retailer. Problems: low repeat purchases, weak customer-service training, unnecessary costs and delivery delays. Create four separate AI prompts for Marketing, HR, Finance and Operations. Each must include Role, Context, Task, Constraints, Format and Verification.</w:t>
      </w:r>
    </w:p>
    <w:p w:rsidR="00000000" w:rsidDel="00000000" w:rsidP="00000000" w:rsidRDefault="00000000" w:rsidRPr="00000000" w14:paraId="00000060">
      <w:pPr>
        <w:rPr/>
      </w:pPr>
      <w:r w:rsidDel="00000000" w:rsidR="00000000" w:rsidRPr="00000000">
        <w:rPr>
          <w:b w:val="1"/>
          <w:bCs w:val="1"/>
          <w:rtl w:val="0"/>
        </w:rPr>
        <w:t xml:space="preserve">Use / purpose: </w:t>
      </w:r>
      <w:r w:rsidDel="00000000" w:rsidR="00000000" w:rsidRPr="00000000">
        <w:rPr>
          <w:rtl w:val="0"/>
        </w:rPr>
        <w:t xml:space="preserve">Demonstrates cross-functional business prompting using the six-element framework.</w:t>
      </w:r>
    </w:p>
    <w:p w:rsidR="00000000" w:rsidDel="00000000" w:rsidP="00000000" w:rsidRDefault="00000000" w:rsidRPr="00000000" w14:paraId="00000061">
      <w:pPr>
        <w:jc w:val="center"/>
        <w:rPr/>
      </w:pPr>
      <w:r w:rsidDel="00000000" w:rsidR="00000000" w:rsidRPr="00000000">
        <w:rPr/>
        <w:drawing>
          <wp:inline distB="0" distT="0" distL="114300" distR="114300">
            <wp:extent cx="5943600" cy="1942942"/>
            <wp:effectExtent b="0" l="0" r="0" t="0"/>
            <wp:docPr id="51"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943600" cy="1942942"/>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Prompt 14 — Decomposition Prompt</w:t>
      </w:r>
    </w:p>
    <w:p w:rsidR="00000000" w:rsidDel="00000000" w:rsidP="00000000" w:rsidRDefault="00000000" w:rsidRPr="00000000" w14:paraId="00000064">
      <w:pPr>
        <w:rPr/>
      </w:pPr>
      <w:r w:rsidDel="00000000" w:rsidR="00000000" w:rsidRPr="00000000">
        <w:rPr>
          <w:b w:val="1"/>
          <w:bCs w:val="1"/>
          <w:rtl w:val="0"/>
        </w:rPr>
        <w:t xml:space="preserve">Prompt used: </w:t>
      </w:r>
      <w:r w:rsidDel="00000000" w:rsidR="00000000" w:rsidRPr="00000000">
        <w:rPr>
          <w:rtl w:val="0"/>
        </w:rPr>
        <w:t xml:space="preserve">Break the customer-support automation problem into five smaller research questions. Do not answer them; only list the questions in a logical order.</w:t>
      </w:r>
    </w:p>
    <w:p w:rsidR="00000000" w:rsidDel="00000000" w:rsidP="00000000" w:rsidRDefault="00000000" w:rsidRPr="00000000" w14:paraId="00000065">
      <w:pPr>
        <w:rPr/>
      </w:pPr>
      <w:r w:rsidDel="00000000" w:rsidR="00000000" w:rsidRPr="00000000">
        <w:rPr>
          <w:b w:val="1"/>
          <w:bCs w:val="1"/>
          <w:rtl w:val="0"/>
        </w:rPr>
        <w:t xml:space="preserve">Use / purpose: </w:t>
      </w:r>
      <w:r w:rsidDel="00000000" w:rsidR="00000000" w:rsidRPr="00000000">
        <w:rPr>
          <w:rtl w:val="0"/>
        </w:rPr>
        <w:t xml:space="preserve">Uses decomposition to make a complex business problem easier to research.</w:t>
      </w:r>
    </w:p>
    <w:p w:rsidR="00000000" w:rsidDel="00000000" w:rsidP="00000000" w:rsidRDefault="00000000" w:rsidRPr="00000000" w14:paraId="00000066">
      <w:pPr>
        <w:jc w:val="center"/>
        <w:rPr/>
      </w:pPr>
      <w:r w:rsidDel="00000000" w:rsidR="00000000" w:rsidRPr="00000000">
        <w:rPr/>
        <w:drawing>
          <wp:inline distB="0" distT="0" distL="114300" distR="114300">
            <wp:extent cx="5943600" cy="1549435"/>
            <wp:effectExtent b="0" l="0" r="0" t="0"/>
            <wp:docPr id="52"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943600" cy="154943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t xml:space="preserve">Prompt 15 — Prompt Chaining — Stage 1</w:t>
      </w:r>
    </w:p>
    <w:p w:rsidR="00000000" w:rsidDel="00000000" w:rsidP="00000000" w:rsidRDefault="00000000" w:rsidRPr="00000000" w14:paraId="00000069">
      <w:pPr>
        <w:rPr/>
      </w:pPr>
      <w:r w:rsidDel="00000000" w:rsidR="00000000" w:rsidRPr="00000000">
        <w:rPr>
          <w:b w:val="1"/>
          <w:bCs w:val="1"/>
          <w:rtl w:val="0"/>
        </w:rPr>
        <w:t xml:space="preserve">Prompt used: </w:t>
      </w:r>
      <w:r w:rsidDel="00000000" w:rsidR="00000000" w:rsidRPr="00000000">
        <w:rPr>
          <w:rtl w:val="0"/>
        </w:rPr>
        <w:t xml:space="preserve">Create a research plan for AI-based customer-support automation. Include subtopics, keywords, source types and evidence to collect. Do not invent sources.</w:t>
      </w:r>
    </w:p>
    <w:p w:rsidR="00000000" w:rsidDel="00000000" w:rsidP="00000000" w:rsidRDefault="00000000" w:rsidRPr="00000000" w14:paraId="0000006A">
      <w:pPr>
        <w:rPr/>
      </w:pPr>
      <w:r w:rsidDel="00000000" w:rsidR="00000000" w:rsidRPr="00000000">
        <w:rPr>
          <w:b w:val="1"/>
          <w:bCs w:val="1"/>
          <w:rtl w:val="0"/>
        </w:rPr>
        <w:t xml:space="preserve">Use / purpose: </w:t>
      </w:r>
      <w:r w:rsidDel="00000000" w:rsidR="00000000" w:rsidRPr="00000000">
        <w:rPr>
          <w:rtl w:val="0"/>
        </w:rPr>
        <w:t xml:space="preserve">First stage of a prompt chain: research planning before drafting.</w:t>
      </w:r>
    </w:p>
    <w:p w:rsidR="00000000" w:rsidDel="00000000" w:rsidP="00000000" w:rsidRDefault="00000000" w:rsidRPr="00000000" w14:paraId="0000006B">
      <w:pPr>
        <w:jc w:val="center"/>
        <w:rPr/>
      </w:pPr>
      <w:r w:rsidDel="00000000" w:rsidR="00000000" w:rsidRPr="00000000">
        <w:rPr/>
        <w:drawing>
          <wp:inline distB="0" distT="0" distL="114300" distR="114300">
            <wp:extent cx="5943600" cy="1549435"/>
            <wp:effectExtent b="0" l="0" r="0" t="0"/>
            <wp:docPr id="53"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943600" cy="154943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t xml:space="preserve">Prompt 16 — Prompt Chaining — Stage 2</w:t>
      </w:r>
    </w:p>
    <w:p w:rsidR="00000000" w:rsidDel="00000000" w:rsidP="00000000" w:rsidRDefault="00000000" w:rsidRPr="00000000" w14:paraId="0000006E">
      <w:pPr>
        <w:rPr/>
      </w:pPr>
      <w:r w:rsidDel="00000000" w:rsidR="00000000" w:rsidRPr="00000000">
        <w:rPr>
          <w:b w:val="1"/>
          <w:bCs w:val="1"/>
          <w:rtl w:val="0"/>
        </w:rPr>
        <w:t xml:space="preserve">Prompt used: </w:t>
      </w:r>
      <w:r w:rsidDel="00000000" w:rsidR="00000000" w:rsidRPr="00000000">
        <w:rPr>
          <w:rtl w:val="0"/>
        </w:rPr>
        <w:t xml:space="preserve">Using the research plan, create an evidence table template with Claim, Source, Date, Verified?, Evidence/Notes and Use in Report?</w:t>
      </w:r>
    </w:p>
    <w:p w:rsidR="00000000" w:rsidDel="00000000" w:rsidP="00000000" w:rsidRDefault="00000000" w:rsidRPr="00000000" w14:paraId="0000006F">
      <w:pPr>
        <w:rPr/>
      </w:pPr>
      <w:r w:rsidDel="00000000" w:rsidR="00000000" w:rsidRPr="00000000">
        <w:rPr>
          <w:b w:val="1"/>
          <w:bCs w:val="1"/>
          <w:rtl w:val="0"/>
        </w:rPr>
        <w:t xml:space="preserve">Use / purpose: </w:t>
      </w:r>
      <w:r w:rsidDel="00000000" w:rsidR="00000000" w:rsidRPr="00000000">
        <w:rPr>
          <w:rtl w:val="0"/>
        </w:rPr>
        <w:t xml:space="preserve">Second stage turns the research plan into an evidence-tracking structure.</w:t>
      </w:r>
    </w:p>
    <w:p w:rsidR="00000000" w:rsidDel="00000000" w:rsidP="00000000" w:rsidRDefault="00000000" w:rsidRPr="00000000" w14:paraId="00000070">
      <w:pPr>
        <w:jc w:val="center"/>
        <w:rPr/>
      </w:pPr>
      <w:r w:rsidDel="00000000" w:rsidR="00000000" w:rsidRPr="00000000">
        <w:rPr/>
        <w:drawing>
          <wp:inline distB="0" distT="0" distL="114300" distR="114300">
            <wp:extent cx="5943600" cy="1549435"/>
            <wp:effectExtent b="0" l="0" r="0" t="0"/>
            <wp:docPr id="54"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943600" cy="154943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tl w:val="0"/>
        </w:rPr>
        <w:t xml:space="preserve">Prompt 17 — Source Verification Prompt</w:t>
      </w:r>
    </w:p>
    <w:p w:rsidR="00000000" w:rsidDel="00000000" w:rsidP="00000000" w:rsidRDefault="00000000" w:rsidRPr="00000000" w14:paraId="00000073">
      <w:pPr>
        <w:rPr/>
      </w:pPr>
      <w:r w:rsidDel="00000000" w:rsidR="00000000" w:rsidRPr="00000000">
        <w:rPr>
          <w:b w:val="1"/>
          <w:bCs w:val="1"/>
          <w:rtl w:val="0"/>
        </w:rPr>
        <w:t xml:space="preserve">Prompt used: </w:t>
      </w:r>
      <w:r w:rsidDel="00000000" w:rsidR="00000000" w:rsidRPr="00000000">
        <w:rPr>
          <w:rtl w:val="0"/>
        </w:rPr>
        <w:t xml:space="preserve">For any important claim about a company's AI use, explain how to verify it using an official company source, annual report, government source, research paper or reputed business publication. Do not treat AI-generated citations as verified until the original source is opened.</w:t>
      </w:r>
    </w:p>
    <w:p w:rsidR="00000000" w:rsidDel="00000000" w:rsidP="00000000" w:rsidRDefault="00000000" w:rsidRPr="00000000" w14:paraId="00000074">
      <w:pPr>
        <w:rPr/>
      </w:pPr>
      <w:r w:rsidDel="00000000" w:rsidR="00000000" w:rsidRPr="00000000">
        <w:rPr>
          <w:b w:val="1"/>
          <w:bCs w:val="1"/>
          <w:rtl w:val="0"/>
        </w:rPr>
        <w:t xml:space="preserve">Use / purpose: </w:t>
      </w:r>
      <w:r w:rsidDel="00000000" w:rsidR="00000000" w:rsidRPr="00000000">
        <w:rPr>
          <w:rtl w:val="0"/>
        </w:rPr>
        <w:t xml:space="preserve">Makes verification an explicit part of the AI-assisted research process.</w:t>
      </w:r>
    </w:p>
    <w:p w:rsidR="00000000" w:rsidDel="00000000" w:rsidP="00000000" w:rsidRDefault="00000000" w:rsidRPr="00000000" w14:paraId="00000075">
      <w:pPr>
        <w:jc w:val="center"/>
        <w:rPr/>
      </w:pPr>
      <w:r w:rsidDel="00000000" w:rsidR="00000000" w:rsidRPr="00000000">
        <w:rPr/>
        <w:drawing>
          <wp:inline distB="0" distT="0" distL="114300" distR="114300">
            <wp:extent cx="5943600" cy="1811773"/>
            <wp:effectExtent b="0" l="0" r="0" t="0"/>
            <wp:docPr id="55"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943600" cy="1811773"/>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tl w:val="0"/>
        </w:rPr>
        <w:t xml:space="preserve">Prompt 18 — Fact vs Recommendation</w:t>
      </w:r>
    </w:p>
    <w:p w:rsidR="00000000" w:rsidDel="00000000" w:rsidP="00000000" w:rsidRDefault="00000000" w:rsidRPr="00000000" w14:paraId="00000078">
      <w:pPr>
        <w:rPr/>
      </w:pPr>
      <w:r w:rsidDel="00000000" w:rsidR="00000000" w:rsidRPr="00000000">
        <w:rPr>
          <w:b w:val="1"/>
          <w:bCs w:val="1"/>
          <w:rtl w:val="0"/>
        </w:rPr>
        <w:t xml:space="preserve">Prompt used: </w:t>
      </w:r>
      <w:r w:rsidDel="00000000" w:rsidR="00000000" w:rsidRPr="00000000">
        <w:rPr>
          <w:rtl w:val="0"/>
        </w:rPr>
        <w:t xml:space="preserve">Separate a business response into Evidence, Interpretation and Recommendation. Do not present recommendations as facts and flag statements that require external verification.</w:t>
      </w:r>
    </w:p>
    <w:p w:rsidR="00000000" w:rsidDel="00000000" w:rsidP="00000000" w:rsidRDefault="00000000" w:rsidRPr="00000000" w14:paraId="00000079">
      <w:pPr>
        <w:rPr/>
      </w:pPr>
      <w:r w:rsidDel="00000000" w:rsidR="00000000" w:rsidRPr="00000000">
        <w:rPr>
          <w:b w:val="1"/>
          <w:bCs w:val="1"/>
          <w:rtl w:val="0"/>
        </w:rPr>
        <w:t xml:space="preserve">Use / purpose: </w:t>
      </w:r>
      <w:r w:rsidDel="00000000" w:rsidR="00000000" w:rsidRPr="00000000">
        <w:rPr>
          <w:rtl w:val="0"/>
        </w:rPr>
        <w:t xml:space="preserve">Prevents mixing factual evidence with analysis and recommendations.</w:t>
      </w:r>
    </w:p>
    <w:p w:rsidR="00000000" w:rsidDel="00000000" w:rsidP="00000000" w:rsidRDefault="00000000" w:rsidRPr="00000000" w14:paraId="0000007A">
      <w:pPr>
        <w:jc w:val="center"/>
        <w:rPr/>
      </w:pPr>
      <w:r w:rsidDel="00000000" w:rsidR="00000000" w:rsidRPr="00000000">
        <w:rPr/>
        <w:drawing>
          <wp:inline distB="0" distT="0" distL="114300" distR="114300">
            <wp:extent cx="5943600" cy="1680604"/>
            <wp:effectExtent b="0" l="0" r="0" t="0"/>
            <wp:docPr id="56"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5943600" cy="1680604"/>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rtl w:val="0"/>
        </w:rPr>
        <w:t xml:space="preserve">Prompt 19 — Comparative Analysis</w:t>
      </w:r>
    </w:p>
    <w:p w:rsidR="00000000" w:rsidDel="00000000" w:rsidP="00000000" w:rsidRDefault="00000000" w:rsidRPr="00000000" w14:paraId="0000007D">
      <w:pPr>
        <w:rPr/>
      </w:pPr>
      <w:r w:rsidDel="00000000" w:rsidR="00000000" w:rsidRPr="00000000">
        <w:rPr>
          <w:b w:val="1"/>
          <w:bCs w:val="1"/>
          <w:rtl w:val="0"/>
        </w:rPr>
        <w:t xml:space="preserve">Prompt used: </w:t>
      </w:r>
      <w:r w:rsidDel="00000000" w:rsidR="00000000" w:rsidRPr="00000000">
        <w:rPr>
          <w:rtl w:val="0"/>
        </w:rPr>
        <w:t xml:space="preserve">Compare AI-assisted customer support and human-only customer support using Response Speed, Availability, Scalability, Complex Issues, Customer Trust and Human Oversight. Do not choose an overall winner.</w:t>
      </w:r>
    </w:p>
    <w:p w:rsidR="00000000" w:rsidDel="00000000" w:rsidP="00000000" w:rsidRDefault="00000000" w:rsidRPr="00000000" w14:paraId="0000007E">
      <w:pPr>
        <w:rPr/>
      </w:pPr>
      <w:r w:rsidDel="00000000" w:rsidR="00000000" w:rsidRPr="00000000">
        <w:rPr>
          <w:b w:val="1"/>
          <w:bCs w:val="1"/>
          <w:rtl w:val="0"/>
        </w:rPr>
        <w:t xml:space="preserve">Use / purpose: </w:t>
      </w:r>
      <w:r w:rsidDel="00000000" w:rsidR="00000000" w:rsidRPr="00000000">
        <w:rPr>
          <w:rtl w:val="0"/>
        </w:rPr>
        <w:t xml:space="preserve">Creates a balanced comparison without asking AI to make the final management decision.</w:t>
      </w:r>
    </w:p>
    <w:p w:rsidR="00000000" w:rsidDel="00000000" w:rsidP="00000000" w:rsidRDefault="00000000" w:rsidRPr="00000000" w14:paraId="0000007F">
      <w:pPr>
        <w:jc w:val="center"/>
        <w:rPr/>
      </w:pPr>
      <w:r w:rsidDel="00000000" w:rsidR="00000000" w:rsidRPr="00000000">
        <w:rPr/>
        <w:drawing>
          <wp:inline distB="0" distT="0" distL="114300" distR="114300">
            <wp:extent cx="5943600" cy="1680604"/>
            <wp:effectExtent b="0" l="0" r="0" t="0"/>
            <wp:docPr id="57"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5943600" cy="1680604"/>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tl w:val="0"/>
        </w:rPr>
        <w:t xml:space="preserve">Prompt 20 — Edge-Case Prompt</w:t>
      </w:r>
    </w:p>
    <w:p w:rsidR="00000000" w:rsidDel="00000000" w:rsidP="00000000" w:rsidRDefault="00000000" w:rsidRPr="00000000" w14:paraId="00000082">
      <w:pPr>
        <w:rPr/>
      </w:pPr>
      <w:r w:rsidDel="00000000" w:rsidR="00000000" w:rsidRPr="00000000">
        <w:rPr>
          <w:b w:val="1"/>
          <w:bCs w:val="1"/>
          <w:rtl w:val="0"/>
        </w:rPr>
        <w:t xml:space="preserve">Prompt used: </w:t>
      </w:r>
      <w:r w:rsidDel="00000000" w:rsidR="00000000" w:rsidRPr="00000000">
        <w:rPr>
          <w:rtl w:val="0"/>
        </w:rPr>
        <w:t xml:space="preserve">List eight customer-support situations that should be escalated to a human instead of being fully automated. Explain the risk of automated handling for each.</w:t>
      </w:r>
    </w:p>
    <w:p w:rsidR="00000000" w:rsidDel="00000000" w:rsidP="00000000" w:rsidRDefault="00000000" w:rsidRPr="00000000" w14:paraId="00000083">
      <w:pPr>
        <w:rPr/>
      </w:pPr>
      <w:r w:rsidDel="00000000" w:rsidR="00000000" w:rsidRPr="00000000">
        <w:rPr>
          <w:b w:val="1"/>
          <w:bCs w:val="1"/>
          <w:rtl w:val="0"/>
        </w:rPr>
        <w:t xml:space="preserve">Use / purpose: </w:t>
      </w:r>
      <w:r w:rsidDel="00000000" w:rsidR="00000000" w:rsidRPr="00000000">
        <w:rPr>
          <w:rtl w:val="0"/>
        </w:rPr>
        <w:t xml:space="preserve">Identifies cases where human oversight is important.</w:t>
      </w:r>
    </w:p>
    <w:p w:rsidR="00000000" w:rsidDel="00000000" w:rsidP="00000000" w:rsidRDefault="00000000" w:rsidRPr="00000000" w14:paraId="00000084">
      <w:pPr>
        <w:jc w:val="center"/>
        <w:rPr/>
      </w:pPr>
      <w:r w:rsidDel="00000000" w:rsidR="00000000" w:rsidRPr="00000000">
        <w:rPr/>
        <w:drawing>
          <wp:inline distB="0" distT="0" distL="114300" distR="114300">
            <wp:extent cx="5943600" cy="1549435"/>
            <wp:effectExtent b="0" l="0" r="0" t="0"/>
            <wp:docPr id="58"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5943600" cy="154943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t xml:space="preserve">Prompt 21 — Constraint Prompt</w:t>
      </w:r>
    </w:p>
    <w:p w:rsidR="00000000" w:rsidDel="00000000" w:rsidP="00000000" w:rsidRDefault="00000000" w:rsidRPr="00000000" w14:paraId="00000087">
      <w:pPr>
        <w:rPr/>
      </w:pPr>
      <w:r w:rsidDel="00000000" w:rsidR="00000000" w:rsidRPr="00000000">
        <w:rPr>
          <w:b w:val="1"/>
          <w:bCs w:val="1"/>
          <w:rtl w:val="0"/>
        </w:rPr>
        <w:t xml:space="preserve">Prompt used: </w:t>
      </w:r>
      <w:r w:rsidDel="00000000" w:rsidR="00000000" w:rsidRPr="00000000">
        <w:rPr>
          <w:rtl w:val="0"/>
        </w:rPr>
        <w:t xml:space="preserve">Analyse an AI customer-support proposal under these constraints: no invented statistics, simple business language, clearly marked assumptions, human escalation for complex issues, and a table as the output format.</w:t>
      </w:r>
    </w:p>
    <w:p w:rsidR="00000000" w:rsidDel="00000000" w:rsidP="00000000" w:rsidRDefault="00000000" w:rsidRPr="00000000" w14:paraId="00000088">
      <w:pPr>
        <w:rPr/>
      </w:pPr>
      <w:r w:rsidDel="00000000" w:rsidR="00000000" w:rsidRPr="00000000">
        <w:rPr>
          <w:b w:val="1"/>
          <w:bCs w:val="1"/>
          <w:rtl w:val="0"/>
        </w:rPr>
        <w:t xml:space="preserve">Use / purpose: </w:t>
      </w:r>
      <w:r w:rsidDel="00000000" w:rsidR="00000000" w:rsidRPr="00000000">
        <w:rPr>
          <w:rtl w:val="0"/>
        </w:rPr>
        <w:t xml:space="preserve">Shows how constraints improve reliability and business usability.</w:t>
      </w:r>
    </w:p>
    <w:p w:rsidR="00000000" w:rsidDel="00000000" w:rsidP="00000000" w:rsidRDefault="00000000" w:rsidRPr="00000000" w14:paraId="00000089">
      <w:pPr>
        <w:jc w:val="center"/>
        <w:rPr/>
      </w:pPr>
      <w:r w:rsidDel="00000000" w:rsidR="00000000" w:rsidRPr="00000000">
        <w:rPr/>
        <w:drawing>
          <wp:inline distB="0" distT="0" distL="114300" distR="114300">
            <wp:extent cx="5943600" cy="1549435"/>
            <wp:effectExtent b="0" l="0" r="0" t="0"/>
            <wp:docPr id="30"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943600" cy="154943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tl w:val="0"/>
        </w:rPr>
        <w:t xml:space="preserve">Prompt 22 — Critical Evaluation Prompt</w:t>
      </w:r>
    </w:p>
    <w:p w:rsidR="00000000" w:rsidDel="00000000" w:rsidP="00000000" w:rsidRDefault="00000000" w:rsidRPr="00000000" w14:paraId="0000008C">
      <w:pPr>
        <w:rPr/>
      </w:pPr>
      <w:r w:rsidDel="00000000" w:rsidR="00000000" w:rsidRPr="00000000">
        <w:rPr>
          <w:b w:val="1"/>
          <w:bCs w:val="1"/>
          <w:rtl w:val="0"/>
        </w:rPr>
        <w:t xml:space="preserve">Prompt used: </w:t>
      </w:r>
      <w:r w:rsidDel="00000000" w:rsidR="00000000" w:rsidRPr="00000000">
        <w:rPr>
          <w:rtl w:val="0"/>
        </w:rPr>
        <w:t xml:space="preserve">Critique this weak prompt: 'Tell me about AI in Zomato.' Identify five missing elements and rewrite it using Role, Context, Task, Constraints, Format and Verification.</w:t>
      </w:r>
    </w:p>
    <w:p w:rsidR="00000000" w:rsidDel="00000000" w:rsidP="00000000" w:rsidRDefault="00000000" w:rsidRPr="00000000" w14:paraId="0000008D">
      <w:pPr>
        <w:rPr/>
      </w:pPr>
      <w:r w:rsidDel="00000000" w:rsidR="00000000" w:rsidRPr="00000000">
        <w:rPr>
          <w:b w:val="1"/>
          <w:bCs w:val="1"/>
          <w:rtl w:val="0"/>
        </w:rPr>
        <w:t xml:space="preserve">Use / purpose: </w:t>
      </w:r>
      <w:r w:rsidDel="00000000" w:rsidR="00000000" w:rsidRPr="00000000">
        <w:rPr>
          <w:rtl w:val="0"/>
        </w:rPr>
        <w:t xml:space="preserve">Provides the required prompt-improvement evidence for the assessment.</w:t>
      </w:r>
    </w:p>
    <w:p w:rsidR="00000000" w:rsidDel="00000000" w:rsidP="00000000" w:rsidRDefault="00000000" w:rsidRPr="00000000" w14:paraId="0000008E">
      <w:pPr>
        <w:jc w:val="center"/>
        <w:rPr/>
      </w:pPr>
      <w:r w:rsidDel="00000000" w:rsidR="00000000" w:rsidRPr="00000000">
        <w:rPr/>
        <w:drawing>
          <wp:inline distB="0" distT="0" distL="114300" distR="114300">
            <wp:extent cx="5943600" cy="1680604"/>
            <wp:effectExtent b="0" l="0" r="0" t="0"/>
            <wp:docPr id="31"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943600" cy="1680604"/>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rtl w:val="0"/>
        </w:rPr>
        <w:t xml:space="preserve">Prompt 23 — Weak Response Verification</w:t>
      </w:r>
    </w:p>
    <w:p w:rsidR="00000000" w:rsidDel="00000000" w:rsidP="00000000" w:rsidRDefault="00000000" w:rsidRPr="00000000" w14:paraId="00000091">
      <w:pPr>
        <w:rPr/>
      </w:pPr>
      <w:r w:rsidDel="00000000" w:rsidR="00000000" w:rsidRPr="00000000">
        <w:rPr>
          <w:b w:val="1"/>
          <w:bCs w:val="1"/>
          <w:rtl w:val="0"/>
        </w:rPr>
        <w:t xml:space="preserve">Prompt used: </w:t>
      </w:r>
      <w:r w:rsidDel="00000000" w:rsidR="00000000" w:rsidRPr="00000000">
        <w:rPr>
          <w:rtl w:val="0"/>
        </w:rPr>
        <w:t xml:space="preserve">A generic AI answer about AI in Zomato does not explain the selected customer-support problem, required data, risks or evidence. Explain how to verify its usefulness against the research question and how to improve the prompt.</w:t>
      </w:r>
    </w:p>
    <w:p w:rsidR="00000000" w:rsidDel="00000000" w:rsidP="00000000" w:rsidRDefault="00000000" w:rsidRPr="00000000" w14:paraId="00000092">
      <w:pPr>
        <w:rPr/>
      </w:pPr>
      <w:r w:rsidDel="00000000" w:rsidR="00000000" w:rsidRPr="00000000">
        <w:rPr>
          <w:b w:val="1"/>
          <w:bCs w:val="1"/>
          <w:rtl w:val="0"/>
        </w:rPr>
        <w:t xml:space="preserve">Use / purpose: </w:t>
      </w:r>
      <w:r w:rsidDel="00000000" w:rsidR="00000000" w:rsidRPr="00000000">
        <w:rPr>
          <w:rtl w:val="0"/>
        </w:rPr>
        <w:t xml:space="preserve">Documents the weak-output identification, verification method and correction process.</w:t>
      </w:r>
    </w:p>
    <w:p w:rsidR="00000000" w:rsidDel="00000000" w:rsidP="00000000" w:rsidRDefault="00000000" w:rsidRPr="00000000" w14:paraId="00000093">
      <w:pPr>
        <w:jc w:val="center"/>
        <w:rPr/>
      </w:pPr>
      <w:r w:rsidDel="00000000" w:rsidR="00000000" w:rsidRPr="00000000">
        <w:rPr/>
        <w:drawing>
          <wp:inline distB="0" distT="0" distL="114300" distR="114300">
            <wp:extent cx="5943600" cy="1811773"/>
            <wp:effectExtent b="0" l="0" r="0" t="0"/>
            <wp:docPr id="32"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943600" cy="1811773"/>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tl w:val="0"/>
        </w:rPr>
        <w:t xml:space="preserve">Prompt 24 — Final Recommendation Prompt</w:t>
      </w:r>
    </w:p>
    <w:p w:rsidR="00000000" w:rsidDel="00000000" w:rsidP="00000000" w:rsidRDefault="00000000" w:rsidRPr="00000000" w14:paraId="00000096">
      <w:pPr>
        <w:rPr/>
      </w:pPr>
      <w:r w:rsidDel="00000000" w:rsidR="00000000" w:rsidRPr="00000000">
        <w:rPr>
          <w:b w:val="1"/>
          <w:bCs w:val="1"/>
          <w:rtl w:val="0"/>
        </w:rPr>
        <w:t xml:space="preserve">Prompt used: </w:t>
      </w:r>
      <w:r w:rsidDel="00000000" w:rsidR="00000000" w:rsidRPr="00000000">
        <w:rPr>
          <w:rtl w:val="0"/>
        </w:rPr>
        <w:t xml:space="preserve">Act as a business research editor. Using only verified evidence supplied by the student, draft a concise recommendation for management. Separate Evidence, Business Implication, Risk and Recommendation. Do not add unsupported facts.</w:t>
      </w:r>
    </w:p>
    <w:p w:rsidR="00000000" w:rsidDel="00000000" w:rsidP="00000000" w:rsidRDefault="00000000" w:rsidRPr="00000000" w14:paraId="00000097">
      <w:pPr>
        <w:rPr/>
      </w:pPr>
      <w:r w:rsidDel="00000000" w:rsidR="00000000" w:rsidRPr="00000000">
        <w:rPr>
          <w:b w:val="1"/>
          <w:bCs w:val="1"/>
          <w:rtl w:val="0"/>
        </w:rPr>
        <w:t xml:space="preserve">Use / purpose: </w:t>
      </w:r>
      <w:r w:rsidDel="00000000" w:rsidR="00000000" w:rsidRPr="00000000">
        <w:rPr>
          <w:rtl w:val="0"/>
        </w:rPr>
        <w:t xml:space="preserve">Produces a final business recommendation while preserving human responsibility for the decision.</w:t>
      </w:r>
    </w:p>
    <w:p w:rsidR="00000000" w:rsidDel="00000000" w:rsidP="00000000" w:rsidRDefault="00000000" w:rsidRPr="00000000" w14:paraId="00000098">
      <w:pPr>
        <w:jc w:val="center"/>
        <w:rPr/>
      </w:pPr>
      <w:r w:rsidDel="00000000" w:rsidR="00000000" w:rsidRPr="00000000">
        <w:rPr/>
        <w:drawing>
          <wp:inline distB="0" distT="0" distL="114300" distR="114300">
            <wp:extent cx="5943600" cy="1811773"/>
            <wp:effectExtent b="0" l="0" r="0" t="0"/>
            <wp:docPr id="33"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943600" cy="181177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tl w:val="0"/>
        </w:rPr>
        <w:t xml:space="preserve">Prompt 25 — Master Portfolio Prompt</w:t>
      </w:r>
    </w:p>
    <w:p w:rsidR="00000000" w:rsidDel="00000000" w:rsidP="00000000" w:rsidRDefault="00000000" w:rsidRPr="00000000" w14:paraId="0000009B">
      <w:pPr>
        <w:rPr/>
      </w:pPr>
      <w:r w:rsidDel="00000000" w:rsidR="00000000" w:rsidRPr="00000000">
        <w:rPr>
          <w:b w:val="1"/>
          <w:bCs w:val="1"/>
          <w:rtl w:val="0"/>
        </w:rPr>
        <w:t xml:space="preserve">Prompt used: </w:t>
      </w:r>
      <w:r w:rsidDel="00000000" w:rsidR="00000000" w:rsidRPr="00000000">
        <w:rPr>
          <w:rtl w:val="0"/>
        </w:rPr>
        <w:t xml:space="preserve">Act as a senior business research assistant. Help organize a Part B prompt portfolio for the selected business problem. Include important prompts, improvements, AI tools used, verification notes, critical evaluation, final recommendation and a 3–5 line reflection. Clearly distinguish AI-generated content from independently verified evidence.</w:t>
      </w:r>
    </w:p>
    <w:p w:rsidR="00000000" w:rsidDel="00000000" w:rsidP="00000000" w:rsidRDefault="00000000" w:rsidRPr="00000000" w14:paraId="0000009C">
      <w:pPr>
        <w:rPr/>
      </w:pPr>
      <w:r w:rsidDel="00000000" w:rsidR="00000000" w:rsidRPr="00000000">
        <w:rPr>
          <w:b w:val="1"/>
          <w:bCs w:val="1"/>
          <w:rtl w:val="0"/>
        </w:rPr>
        <w:t xml:space="preserve">Use / purpose: </w:t>
      </w:r>
      <w:r w:rsidDel="00000000" w:rsidR="00000000" w:rsidRPr="00000000">
        <w:rPr>
          <w:rtl w:val="0"/>
        </w:rPr>
        <w:t xml:space="preserve">Integrates the complete Part B workflow into one reusable portfolio prompt.</w:t>
      </w:r>
    </w:p>
    <w:p w:rsidR="00000000" w:rsidDel="00000000" w:rsidP="00000000" w:rsidRDefault="00000000" w:rsidRPr="00000000" w14:paraId="0000009D">
      <w:pPr>
        <w:jc w:val="center"/>
        <w:rPr/>
      </w:pPr>
      <w:r w:rsidDel="00000000" w:rsidR="00000000" w:rsidRPr="00000000">
        <w:rPr/>
        <w:drawing>
          <wp:inline distB="0" distT="0" distL="114300" distR="114300">
            <wp:extent cx="5943600" cy="1942942"/>
            <wp:effectExtent b="0" l="0" r="0" t="0"/>
            <wp:docPr id="34"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943600" cy="1942942"/>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rPr/>
      </w:pPr>
      <w:r w:rsidDel="00000000" w:rsidR="00000000" w:rsidRPr="00000000">
        <w:rPr>
          <w:rtl w:val="0"/>
        </w:rPr>
        <w:t xml:space="preserve">5. Prompt Improvement Evidence</w:t>
      </w:r>
    </w:p>
    <w:p w:rsidR="00000000" w:rsidDel="00000000" w:rsidP="00000000" w:rsidRDefault="00000000" w:rsidRPr="00000000" w14:paraId="000000A0">
      <w:pPr>
        <w:rPr/>
      </w:pPr>
      <w:r w:rsidDel="00000000" w:rsidR="00000000" w:rsidRPr="00000000">
        <w:rPr>
          <w:rtl w:val="0"/>
        </w:rPr>
        <w:t xml:space="preserve">The assessment specifically requires showing how at least one prompt improved during research and explaining why the improved version produced a better result. fileciteturn1file1L130-L141</w:t>
      </w:r>
    </w:p>
    <w:tbl>
      <w:tblPr>
        <w:tblStyle w:val="Table3"/>
        <w:tblW w:w="10224.0" w:type="dxa"/>
        <w:jc w:val="center"/>
        <w:tblLayout w:type="fixed"/>
        <w:tblLook w:val="0000"/>
      </w:tblPr>
      <w:tblGrid>
        <w:gridCol w:w="5112"/>
        <w:gridCol w:w="5112"/>
        <w:tblGridChange w:id="0">
          <w:tblGrid>
            <w:gridCol w:w="5112"/>
            <w:gridCol w:w="5112"/>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A1">
            <w:pPr>
              <w:rPr/>
            </w:pPr>
            <w:r w:rsidDel="00000000" w:rsidR="00000000" w:rsidRPr="00000000">
              <w:rPr>
                <w:rtl w:val="0"/>
              </w:rPr>
              <w:t xml:space="preserve">Version</w:t>
            </w:r>
          </w:p>
        </w:tc>
        <w:tc>
          <w:tcPr>
            <w:tcMar>
              <w:top w:w="0.0" w:type="dxa"/>
              <w:left w:w="108.0" w:type="dxa"/>
              <w:bottom w:w="0.0" w:type="dxa"/>
              <w:right w:w="108.0" w:type="dxa"/>
            </w:tcMar>
          </w:tcPr>
          <w:p w:rsidR="00000000" w:rsidDel="00000000" w:rsidP="00000000" w:rsidRDefault="00000000" w:rsidRPr="00000000" w14:paraId="000000A2">
            <w:pPr>
              <w:rPr/>
            </w:pPr>
            <w:r w:rsidDel="00000000" w:rsidR="00000000" w:rsidRPr="00000000">
              <w:rPr>
                <w:rtl w:val="0"/>
              </w:rPr>
              <w:t xml:space="preserve">Prompt</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A3">
            <w:pPr>
              <w:rPr/>
            </w:pPr>
            <w:r w:rsidDel="00000000" w:rsidR="00000000" w:rsidRPr="00000000">
              <w:rPr>
                <w:rtl w:val="0"/>
              </w:rPr>
              <w:t xml:space="preserve">Original / Basic</w:t>
            </w:r>
          </w:p>
        </w:tc>
        <w:tc>
          <w:tcPr>
            <w:tcMar>
              <w:top w:w="0.0" w:type="dxa"/>
              <w:left w:w="108.0" w:type="dxa"/>
              <w:bottom w:w="0.0" w:type="dxa"/>
              <w:right w:w="108.0" w:type="dxa"/>
            </w:tcMar>
          </w:tcPr>
          <w:p w:rsidR="00000000" w:rsidDel="00000000" w:rsidP="00000000" w:rsidRDefault="00000000" w:rsidRPr="00000000" w14:paraId="000000A4">
            <w:pPr>
              <w:rPr/>
            </w:pPr>
            <w:r w:rsidDel="00000000" w:rsidR="00000000" w:rsidRPr="00000000">
              <w:rPr>
                <w:rtl w:val="0"/>
              </w:rPr>
              <w:t xml:space="preserve">Tell me about AI in Zomato.</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A5">
            <w:pPr>
              <w:rPr/>
            </w:pPr>
            <w:r w:rsidDel="00000000" w:rsidR="00000000" w:rsidRPr="00000000">
              <w:rPr>
                <w:rtl w:val="0"/>
              </w:rPr>
              <w:t xml:space="preserve">Improved</w:t>
            </w:r>
          </w:p>
        </w:tc>
        <w:tc>
          <w:tcPr>
            <w:tcMar>
              <w:top w:w="0.0" w:type="dxa"/>
              <w:left w:w="108.0" w:type="dxa"/>
              <w:bottom w:w="0.0" w:type="dxa"/>
              <w:right w:w="108.0" w:type="dxa"/>
            </w:tcMar>
          </w:tcPr>
          <w:p w:rsidR="00000000" w:rsidDel="00000000" w:rsidP="00000000" w:rsidRDefault="00000000" w:rsidRPr="00000000" w14:paraId="000000A6">
            <w:pPr>
              <w:rPr/>
            </w:pPr>
            <w:r w:rsidDel="00000000" w:rsidR="00000000" w:rsidRPr="00000000">
              <w:rPr>
                <w:rtl w:val="0"/>
              </w:rPr>
              <w:t xml:space="preserve">Act as a business analyst. Analyse how AI-based customer-support automation could improve customer experience for Zomato. Focus on routine query automation, human escalation and business impact. Use only supported information, clearly label assumptions, flag claims needing verification, and present the output in a table.</w:t>
            </w:r>
          </w:p>
        </w:tc>
      </w:tr>
    </w:tbl>
    <w:p w:rsidR="00000000" w:rsidDel="00000000" w:rsidP="00000000" w:rsidRDefault="00000000" w:rsidRPr="00000000" w14:paraId="000000A7">
      <w:pPr>
        <w:rPr/>
      </w:pPr>
      <w:r w:rsidDel="00000000" w:rsidR="00000000" w:rsidRPr="00000000">
        <w:rPr>
          <w:rtl w:val="0"/>
        </w:rPr>
        <w:t xml:space="preserve">Why it is improved: it adds a clear role, business context, task, constraints, output format and verification requirement. This aligns directly with the six-part business prompt framework in Lectures 20–21. fileciteturn1file0L45-L59</w:t>
      </w:r>
    </w:p>
    <w:p w:rsidR="00000000" w:rsidDel="00000000" w:rsidP="00000000" w:rsidRDefault="00000000" w:rsidRPr="00000000" w14:paraId="000000A8">
      <w:pPr>
        <w:rPr/>
      </w:pPr>
      <w:r w:rsidDel="00000000" w:rsidR="00000000" w:rsidRPr="00000000">
        <w:rPr>
          <w:rtl w:val="0"/>
        </w:rPr>
        <w:t xml:space="preserve">Original output problem: a broad prompt can produce a general description rather than evidence that directly answers the selected business problem.</w:t>
      </w:r>
    </w:p>
    <w:p w:rsidR="00000000" w:rsidDel="00000000" w:rsidP="00000000" w:rsidRDefault="00000000" w:rsidRPr="00000000" w14:paraId="000000A9">
      <w:pPr>
        <w:rPr/>
      </w:pPr>
      <w:r w:rsidDel="00000000" w:rsidR="00000000" w:rsidRPr="00000000">
        <w:rPr>
          <w:rtl w:val="0"/>
        </w:rPr>
        <w:t xml:space="preserve">Improved output benefit: the response is narrower, more actionable and easier to evaluate against the business problem.</w:t>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rPr/>
      </w:pPr>
      <w:r w:rsidDel="00000000" w:rsidR="00000000" w:rsidRPr="00000000">
        <w:rPr>
          <w:rtl w:val="0"/>
        </w:rPr>
        <w:t xml:space="preserve">6. Critical Evaluation of a Weak AI Response</w:t>
      </w:r>
    </w:p>
    <w:p w:rsidR="00000000" w:rsidDel="00000000" w:rsidP="00000000" w:rsidRDefault="00000000" w:rsidRPr="00000000" w14:paraId="000000AC">
      <w:pPr>
        <w:rPr/>
      </w:pPr>
      <w:r w:rsidDel="00000000" w:rsidR="00000000" w:rsidRPr="00000000">
        <w:rPr>
          <w:rtl w:val="0"/>
        </w:rPr>
        <w:t xml:space="preserve">Weak prompt identified: “Tell me about AI in Zomato.”</w:t>
      </w:r>
    </w:p>
    <w:p w:rsidR="00000000" w:rsidDel="00000000" w:rsidP="00000000" w:rsidRDefault="00000000" w:rsidRPr="00000000" w14:paraId="000000AD">
      <w:pPr>
        <w:rPr/>
      </w:pPr>
      <w:r w:rsidDel="00000000" w:rsidR="00000000" w:rsidRPr="00000000">
        <w:rPr>
          <w:rtl w:val="0"/>
        </w:rPr>
        <w:t xml:space="preserve">Problem identified: the prompt does not specify the exact business problem, role, required data, constraints, output format or verification requirement. Therefore, the response can be too generic for a business case study.</w:t>
      </w:r>
    </w:p>
    <w:p w:rsidR="00000000" w:rsidDel="00000000" w:rsidP="00000000" w:rsidRDefault="00000000" w:rsidRPr="00000000" w14:paraId="000000AE">
      <w:pPr>
        <w:rPr/>
      </w:pPr>
      <w:r w:rsidDel="00000000" w:rsidR="00000000" w:rsidRPr="00000000">
        <w:rPr>
          <w:rtl w:val="0"/>
        </w:rPr>
        <w:t xml:space="preserve">How it is verified: compare the generated answer with the selected research question and the Part B requirements. Check whether it addresses the actual business problem, whether claims are supported by credible sources, and whether assumptions are clearly marked.</w:t>
      </w:r>
    </w:p>
    <w:p w:rsidR="00000000" w:rsidDel="00000000" w:rsidP="00000000" w:rsidRDefault="00000000" w:rsidRPr="00000000" w14:paraId="000000AF">
      <w:pPr>
        <w:rPr/>
      </w:pPr>
      <w:r w:rsidDel="00000000" w:rsidR="00000000" w:rsidRPr="00000000">
        <w:rPr>
          <w:rtl w:val="0"/>
        </w:rPr>
        <w:t xml:space="preserve">How it is corrected: replace the generic prompt with the improved version in Section 5 and rerun it. The assessment explicitly asks students to identify a response that may be incorrect, incomplete, outdated, too generic, biased, unsupported, or different from another source, and explain the verification and improvement process. fileciteturn1file1L161-L174</w:t>
      </w:r>
    </w:p>
    <w:p w:rsidR="00000000" w:rsidDel="00000000" w:rsidP="00000000" w:rsidRDefault="00000000" w:rsidRPr="00000000" w14:paraId="000000B0">
      <w:pPr>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rPr/>
      </w:pPr>
      <w:r w:rsidDel="00000000" w:rsidR="00000000" w:rsidRPr="00000000">
        <w:rPr>
          <w:rtl w:val="0"/>
        </w:rPr>
        <w:t xml:space="preserve">7. Google Colab Evidence</w:t>
      </w:r>
    </w:p>
    <w:p w:rsidR="00000000" w:rsidDel="00000000" w:rsidP="00000000" w:rsidRDefault="00000000" w:rsidRPr="00000000" w14:paraId="000000B2">
      <w:pPr>
        <w:rPr/>
      </w:pPr>
      <w:r w:rsidDel="00000000" w:rsidR="00000000" w:rsidRPr="00000000">
        <w:rPr>
          <w:rtl w:val="0"/>
        </w:rPr>
        <w:t xml:space="preserve">The following panels show simple code/output evidence created for this portfolio. For submission, the same code should be run in the student's own Google Colab notebook and the actual Colab screenshots can be inserted if required by the instructor.</w:t>
      </w:r>
    </w:p>
    <w:p w:rsidR="00000000" w:rsidDel="00000000" w:rsidP="00000000" w:rsidRDefault="00000000" w:rsidRPr="00000000" w14:paraId="000000B3">
      <w:pPr>
        <w:jc w:val="center"/>
        <w:rPr/>
      </w:pPr>
      <w:r w:rsidDel="00000000" w:rsidR="00000000" w:rsidRPr="00000000">
        <w:rPr/>
        <w:drawing>
          <wp:inline distB="0" distT="0" distL="114300" distR="114300">
            <wp:extent cx="5943600" cy="2131498"/>
            <wp:effectExtent b="0" l="0" r="0" t="0"/>
            <wp:docPr id="35"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5943600" cy="2131498"/>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jc w:val="center"/>
        <w:rPr/>
      </w:pPr>
      <w:r w:rsidDel="00000000" w:rsidR="00000000" w:rsidRPr="00000000">
        <w:rPr/>
        <w:drawing>
          <wp:inline distB="0" distT="0" distL="114300" distR="114300">
            <wp:extent cx="5943600" cy="2131498"/>
            <wp:effectExtent b="0" l="0" r="0" t="0"/>
            <wp:docPr id="36"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5943600" cy="2131498"/>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jc w:val="center"/>
        <w:rPr/>
      </w:pPr>
      <w:r w:rsidDel="00000000" w:rsidR="00000000" w:rsidRPr="00000000">
        <w:rPr/>
        <w:drawing>
          <wp:inline distB="0" distT="0" distL="114300" distR="114300">
            <wp:extent cx="5943600" cy="2131498"/>
            <wp:effectExtent b="0" l="0" r="0" t="0"/>
            <wp:docPr id="37"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943600" cy="2131498"/>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jc w:val="center"/>
        <w:rPr/>
      </w:pPr>
      <w:r w:rsidDel="00000000" w:rsidR="00000000" w:rsidRPr="00000000">
        <w:rPr/>
        <w:drawing>
          <wp:inline distB="0" distT="0" distL="114300" distR="114300">
            <wp:extent cx="5943600" cy="2131498"/>
            <wp:effectExtent b="0" l="0" r="0" t="0"/>
            <wp:docPr id="38"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943600" cy="2131498"/>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1"/>
        <w:rPr/>
      </w:pPr>
      <w:r w:rsidDel="00000000" w:rsidR="00000000" w:rsidRPr="00000000">
        <w:rPr>
          <w:rtl w:val="0"/>
        </w:rPr>
        <w:t xml:space="preserve">8. Fact-Checking and Source Verification</w:t>
      </w:r>
    </w:p>
    <w:p w:rsidR="00000000" w:rsidDel="00000000" w:rsidP="00000000" w:rsidRDefault="00000000" w:rsidRPr="00000000" w14:paraId="000000BC">
      <w:pPr>
        <w:rPr/>
      </w:pPr>
      <w:r w:rsidDel="00000000" w:rsidR="00000000" w:rsidRPr="00000000">
        <w:rPr>
          <w:rtl w:val="0"/>
        </w:rPr>
        <w:t xml:space="preserve">The assessment requires important facts to be verified using credible sources such as official company websites, annual reports, government websites, research papers, university/research publications and reputed business publications. fileciteturn1file1L150-L160</w:t>
      </w:r>
    </w:p>
    <w:tbl>
      <w:tblPr>
        <w:tblStyle w:val="Table4"/>
        <w:tblW w:w="10224.0" w:type="dxa"/>
        <w:jc w:val="center"/>
        <w:tblLayout w:type="fixed"/>
        <w:tblLook w:val="0000"/>
      </w:tblPr>
      <w:tblGrid>
        <w:gridCol w:w="1704"/>
        <w:gridCol w:w="1704"/>
        <w:gridCol w:w="1704"/>
        <w:gridCol w:w="1704"/>
        <w:gridCol w:w="1704"/>
        <w:gridCol w:w="1704"/>
        <w:tblGridChange w:id="0">
          <w:tblGrid>
            <w:gridCol w:w="1704"/>
            <w:gridCol w:w="1704"/>
            <w:gridCol w:w="1704"/>
            <w:gridCol w:w="1704"/>
            <w:gridCol w:w="1704"/>
            <w:gridCol w:w="1704"/>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BD">
            <w:pPr>
              <w:rPr/>
            </w:pPr>
            <w:r w:rsidDel="00000000" w:rsidR="00000000" w:rsidRPr="00000000">
              <w:rPr>
                <w:rtl w:val="0"/>
              </w:rPr>
              <w:t xml:space="preserve">Claim</w:t>
            </w:r>
          </w:p>
        </w:tc>
        <w:tc>
          <w:tcPr>
            <w:tcMar>
              <w:top w:w="0.0" w:type="dxa"/>
              <w:left w:w="108.0" w:type="dxa"/>
              <w:bottom w:w="0.0" w:type="dxa"/>
              <w:right w:w="108.0" w:type="dxa"/>
            </w:tcMar>
          </w:tcPr>
          <w:p w:rsidR="00000000" w:rsidDel="00000000" w:rsidP="00000000" w:rsidRDefault="00000000" w:rsidRPr="00000000" w14:paraId="000000BE">
            <w:pPr>
              <w:rPr/>
            </w:pPr>
            <w:r w:rsidDel="00000000" w:rsidR="00000000" w:rsidRPr="00000000">
              <w:rPr>
                <w:rtl w:val="0"/>
              </w:rPr>
              <w:t xml:space="preserve">Source</w:t>
            </w:r>
          </w:p>
        </w:tc>
        <w:tc>
          <w:tcPr>
            <w:tcMar>
              <w:top w:w="0.0" w:type="dxa"/>
              <w:left w:w="108.0" w:type="dxa"/>
              <w:bottom w:w="0.0" w:type="dxa"/>
              <w:right w:w="108.0" w:type="dxa"/>
            </w:tcMar>
          </w:tcPr>
          <w:p w:rsidR="00000000" w:rsidDel="00000000" w:rsidP="00000000" w:rsidRDefault="00000000" w:rsidRPr="00000000" w14:paraId="000000BF">
            <w:pPr>
              <w:rPr/>
            </w:pPr>
            <w:r w:rsidDel="00000000" w:rsidR="00000000" w:rsidRPr="00000000">
              <w:rPr>
                <w:rtl w:val="0"/>
              </w:rPr>
              <w:t xml:space="preserve">Date</w:t>
            </w:r>
          </w:p>
        </w:tc>
        <w:tc>
          <w:tcPr>
            <w:tcMar>
              <w:top w:w="0.0" w:type="dxa"/>
              <w:left w:w="108.0" w:type="dxa"/>
              <w:bottom w:w="0.0" w:type="dxa"/>
              <w:right w:w="108.0" w:type="dxa"/>
            </w:tcMar>
          </w:tcPr>
          <w:p w:rsidR="00000000" w:rsidDel="00000000" w:rsidP="00000000" w:rsidRDefault="00000000" w:rsidRPr="00000000" w14:paraId="000000C0">
            <w:pPr>
              <w:rPr/>
            </w:pPr>
            <w:r w:rsidDel="00000000" w:rsidR="00000000" w:rsidRPr="00000000">
              <w:rPr>
                <w:rtl w:val="0"/>
              </w:rPr>
              <w:t xml:space="preserve">Verified?</w:t>
            </w:r>
          </w:p>
        </w:tc>
        <w:tc>
          <w:tcPr>
            <w:tcMar>
              <w:top w:w="0.0" w:type="dxa"/>
              <w:left w:w="108.0" w:type="dxa"/>
              <w:bottom w:w="0.0" w:type="dxa"/>
              <w:right w:w="108.0" w:type="dxa"/>
            </w:tcMar>
          </w:tcPr>
          <w:p w:rsidR="00000000" w:rsidDel="00000000" w:rsidP="00000000" w:rsidRDefault="00000000" w:rsidRPr="00000000" w14:paraId="000000C1">
            <w:pPr>
              <w:rPr/>
            </w:pPr>
            <w:r w:rsidDel="00000000" w:rsidR="00000000" w:rsidRPr="00000000">
              <w:rPr>
                <w:rtl w:val="0"/>
              </w:rPr>
              <w:t xml:space="preserve">Evidence / Notes</w:t>
            </w:r>
          </w:p>
        </w:tc>
        <w:tc>
          <w:tcPr>
            <w:tcMar>
              <w:top w:w="0.0" w:type="dxa"/>
              <w:left w:w="108.0" w:type="dxa"/>
              <w:bottom w:w="0.0" w:type="dxa"/>
              <w:right w:w="108.0" w:type="dxa"/>
            </w:tcMar>
          </w:tcPr>
          <w:p w:rsidR="00000000" w:rsidDel="00000000" w:rsidP="00000000" w:rsidRDefault="00000000" w:rsidRPr="00000000" w14:paraId="000000C2">
            <w:pPr>
              <w:rPr/>
            </w:pPr>
            <w:r w:rsidDel="00000000" w:rsidR="00000000" w:rsidRPr="00000000">
              <w:rPr>
                <w:rtl w:val="0"/>
              </w:rPr>
              <w:t xml:space="preserve">Use in Report?</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C3">
            <w:pPr>
              <w:rPr/>
            </w:pPr>
            <w:r w:rsidDel="00000000" w:rsidR="00000000" w:rsidRPr="00000000">
              <w:rPr>
                <w:rtl w:val="0"/>
              </w:rPr>
              <w:t xml:space="preserve">[Complete after opening and checking original source]</w:t>
            </w:r>
          </w:p>
        </w:tc>
        <w:tc>
          <w:tcPr>
            <w:tcMar>
              <w:top w:w="0.0" w:type="dxa"/>
              <w:left w:w="108.0" w:type="dxa"/>
              <w:bottom w:w="0.0" w:type="dxa"/>
              <w:right w:w="108.0" w:type="dxa"/>
            </w:tcMar>
          </w:tcPr>
          <w:p w:rsidR="00000000" w:rsidDel="00000000" w:rsidP="00000000" w:rsidRDefault="00000000" w:rsidRPr="00000000" w14:paraId="000000C4">
            <w:pPr>
              <w:rPr/>
            </w:pPr>
            <w:r w:rsidDel="00000000" w:rsidR="00000000" w:rsidRPr="00000000">
              <w:rPr>
                <w:rtl w:val="0"/>
              </w:rPr>
              <w:t xml:space="preserve">[Complete after opening and checking original source]</w:t>
            </w:r>
          </w:p>
        </w:tc>
        <w:tc>
          <w:tcPr>
            <w:tcMar>
              <w:top w:w="0.0" w:type="dxa"/>
              <w:left w:w="108.0" w:type="dxa"/>
              <w:bottom w:w="0.0" w:type="dxa"/>
              <w:right w:w="108.0" w:type="dxa"/>
            </w:tcMar>
          </w:tcPr>
          <w:p w:rsidR="00000000" w:rsidDel="00000000" w:rsidP="00000000" w:rsidRDefault="00000000" w:rsidRPr="00000000" w14:paraId="000000C5">
            <w:pPr>
              <w:rPr/>
            </w:pPr>
            <w:r w:rsidDel="00000000" w:rsidR="00000000" w:rsidRPr="00000000">
              <w:rPr>
                <w:rtl w:val="0"/>
              </w:rPr>
              <w:t xml:space="preserve">[Complete after opening and checking original source]</w:t>
            </w:r>
          </w:p>
        </w:tc>
        <w:tc>
          <w:tcPr>
            <w:tcMar>
              <w:top w:w="0.0" w:type="dxa"/>
              <w:left w:w="108.0" w:type="dxa"/>
              <w:bottom w:w="0.0" w:type="dxa"/>
              <w:right w:w="108.0" w:type="dxa"/>
            </w:tcMar>
          </w:tcPr>
          <w:p w:rsidR="00000000" w:rsidDel="00000000" w:rsidP="00000000" w:rsidRDefault="00000000" w:rsidRPr="00000000" w14:paraId="000000C6">
            <w:pPr>
              <w:rPr/>
            </w:pPr>
            <w:r w:rsidDel="00000000" w:rsidR="00000000" w:rsidRPr="00000000">
              <w:rPr>
                <w:rtl w:val="0"/>
              </w:rPr>
              <w:t xml:space="preserve">[Complete after opening and checking original source]</w:t>
            </w:r>
          </w:p>
        </w:tc>
        <w:tc>
          <w:tcPr>
            <w:tcMar>
              <w:top w:w="0.0" w:type="dxa"/>
              <w:left w:w="108.0" w:type="dxa"/>
              <w:bottom w:w="0.0" w:type="dxa"/>
              <w:right w:w="108.0" w:type="dxa"/>
            </w:tcMar>
          </w:tcPr>
          <w:p w:rsidR="00000000" w:rsidDel="00000000" w:rsidP="00000000" w:rsidRDefault="00000000" w:rsidRPr="00000000" w14:paraId="000000C7">
            <w:pPr>
              <w:rPr/>
            </w:pPr>
            <w:r w:rsidDel="00000000" w:rsidR="00000000" w:rsidRPr="00000000">
              <w:rPr>
                <w:rtl w:val="0"/>
              </w:rPr>
              <w:t xml:space="preserve">[Complete after opening and checking original source]</w:t>
            </w:r>
          </w:p>
        </w:tc>
        <w:tc>
          <w:tcPr>
            <w:tcMar>
              <w:top w:w="0.0" w:type="dxa"/>
              <w:left w:w="108.0" w:type="dxa"/>
              <w:bottom w:w="0.0" w:type="dxa"/>
              <w:right w:w="108.0" w:type="dxa"/>
            </w:tcMar>
          </w:tcPr>
          <w:p w:rsidR="00000000" w:rsidDel="00000000" w:rsidP="00000000" w:rsidRDefault="00000000" w:rsidRPr="00000000" w14:paraId="000000C8">
            <w:pPr>
              <w:rPr/>
            </w:pPr>
            <w:r w:rsidDel="00000000" w:rsidR="00000000" w:rsidRPr="00000000">
              <w:rPr>
                <w:rtl w:val="0"/>
              </w:rPr>
              <w:t xml:space="preserve">[Complete after opening and checking original source]</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C9">
            <w:pPr>
              <w:rPr/>
            </w:pPr>
            <w:r w:rsidDel="00000000" w:rsidR="00000000" w:rsidRPr="00000000">
              <w:rPr>
                <w:rtl w:val="0"/>
              </w:rPr>
              <w:t xml:space="preserve">[Complete after opening and checking original source]</w:t>
            </w:r>
          </w:p>
        </w:tc>
        <w:tc>
          <w:tcPr>
            <w:tcMar>
              <w:top w:w="0.0" w:type="dxa"/>
              <w:left w:w="108.0" w:type="dxa"/>
              <w:bottom w:w="0.0" w:type="dxa"/>
              <w:right w:w="108.0" w:type="dxa"/>
            </w:tcMar>
          </w:tcPr>
          <w:p w:rsidR="00000000" w:rsidDel="00000000" w:rsidP="00000000" w:rsidRDefault="00000000" w:rsidRPr="00000000" w14:paraId="000000CA">
            <w:pPr>
              <w:rPr/>
            </w:pPr>
            <w:r w:rsidDel="00000000" w:rsidR="00000000" w:rsidRPr="00000000">
              <w:rPr>
                <w:rtl w:val="0"/>
              </w:rPr>
              <w:t xml:space="preserve">[Complete after opening and checking original source]</w:t>
            </w:r>
          </w:p>
        </w:tc>
        <w:tc>
          <w:tcPr>
            <w:tcMar>
              <w:top w:w="0.0" w:type="dxa"/>
              <w:left w:w="108.0" w:type="dxa"/>
              <w:bottom w:w="0.0" w:type="dxa"/>
              <w:right w:w="108.0" w:type="dxa"/>
            </w:tcMar>
          </w:tcPr>
          <w:p w:rsidR="00000000" w:rsidDel="00000000" w:rsidP="00000000" w:rsidRDefault="00000000" w:rsidRPr="00000000" w14:paraId="000000CB">
            <w:pPr>
              <w:rPr/>
            </w:pPr>
            <w:r w:rsidDel="00000000" w:rsidR="00000000" w:rsidRPr="00000000">
              <w:rPr>
                <w:rtl w:val="0"/>
              </w:rPr>
              <w:t xml:space="preserve">[Complete after opening and checking original source]</w:t>
            </w:r>
          </w:p>
        </w:tc>
        <w:tc>
          <w:tcPr>
            <w:tcMar>
              <w:top w:w="0.0" w:type="dxa"/>
              <w:left w:w="108.0" w:type="dxa"/>
              <w:bottom w:w="0.0" w:type="dxa"/>
              <w:right w:w="108.0" w:type="dxa"/>
            </w:tcMar>
          </w:tcPr>
          <w:p w:rsidR="00000000" w:rsidDel="00000000" w:rsidP="00000000" w:rsidRDefault="00000000" w:rsidRPr="00000000" w14:paraId="000000CC">
            <w:pPr>
              <w:rPr/>
            </w:pPr>
            <w:r w:rsidDel="00000000" w:rsidR="00000000" w:rsidRPr="00000000">
              <w:rPr>
                <w:rtl w:val="0"/>
              </w:rPr>
              <w:t xml:space="preserve">[Complete after opening and checking original source]</w:t>
            </w:r>
          </w:p>
        </w:tc>
        <w:tc>
          <w:tcPr>
            <w:tcMar>
              <w:top w:w="0.0" w:type="dxa"/>
              <w:left w:w="108.0" w:type="dxa"/>
              <w:bottom w:w="0.0" w:type="dxa"/>
              <w:right w:w="108.0" w:type="dxa"/>
            </w:tcMar>
          </w:tcPr>
          <w:p w:rsidR="00000000" w:rsidDel="00000000" w:rsidP="00000000" w:rsidRDefault="00000000" w:rsidRPr="00000000" w14:paraId="000000CD">
            <w:pPr>
              <w:rPr/>
            </w:pPr>
            <w:r w:rsidDel="00000000" w:rsidR="00000000" w:rsidRPr="00000000">
              <w:rPr>
                <w:rtl w:val="0"/>
              </w:rPr>
              <w:t xml:space="preserve">[Complete after opening and checking original source]</w:t>
            </w:r>
          </w:p>
        </w:tc>
        <w:tc>
          <w:tcPr>
            <w:tcMar>
              <w:top w:w="0.0" w:type="dxa"/>
              <w:left w:w="108.0" w:type="dxa"/>
              <w:bottom w:w="0.0" w:type="dxa"/>
              <w:right w:w="108.0" w:type="dxa"/>
            </w:tcMar>
          </w:tcPr>
          <w:p w:rsidR="00000000" w:rsidDel="00000000" w:rsidP="00000000" w:rsidRDefault="00000000" w:rsidRPr="00000000" w14:paraId="000000CE">
            <w:pPr>
              <w:rPr/>
            </w:pPr>
            <w:r w:rsidDel="00000000" w:rsidR="00000000" w:rsidRPr="00000000">
              <w:rPr>
                <w:rtl w:val="0"/>
              </w:rPr>
              <w:t xml:space="preserve">[Complete after opening and checking original source]</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CF">
            <w:pPr>
              <w:rPr/>
            </w:pPr>
            <w:r w:rsidDel="00000000" w:rsidR="00000000" w:rsidRPr="00000000">
              <w:rPr>
                <w:rtl w:val="0"/>
              </w:rPr>
              <w:t xml:space="preserve">[Complete after opening and checking original source]</w:t>
            </w:r>
          </w:p>
        </w:tc>
        <w:tc>
          <w:tcPr>
            <w:tcMar>
              <w:top w:w="0.0" w:type="dxa"/>
              <w:left w:w="108.0" w:type="dxa"/>
              <w:bottom w:w="0.0" w:type="dxa"/>
              <w:right w:w="108.0" w:type="dxa"/>
            </w:tcMar>
          </w:tcPr>
          <w:p w:rsidR="00000000" w:rsidDel="00000000" w:rsidP="00000000" w:rsidRDefault="00000000" w:rsidRPr="00000000" w14:paraId="000000D0">
            <w:pPr>
              <w:rPr/>
            </w:pPr>
            <w:r w:rsidDel="00000000" w:rsidR="00000000" w:rsidRPr="00000000">
              <w:rPr>
                <w:rtl w:val="0"/>
              </w:rPr>
              <w:t xml:space="preserve">[Complete after opening and checking original source]</w:t>
            </w:r>
          </w:p>
        </w:tc>
        <w:tc>
          <w:tcPr>
            <w:tcMar>
              <w:top w:w="0.0" w:type="dxa"/>
              <w:left w:w="108.0" w:type="dxa"/>
              <w:bottom w:w="0.0" w:type="dxa"/>
              <w:right w:w="108.0" w:type="dxa"/>
            </w:tcMar>
          </w:tcPr>
          <w:p w:rsidR="00000000" w:rsidDel="00000000" w:rsidP="00000000" w:rsidRDefault="00000000" w:rsidRPr="00000000" w14:paraId="000000D1">
            <w:pPr>
              <w:rPr/>
            </w:pPr>
            <w:r w:rsidDel="00000000" w:rsidR="00000000" w:rsidRPr="00000000">
              <w:rPr>
                <w:rtl w:val="0"/>
              </w:rPr>
              <w:t xml:space="preserve">[Complete after opening and checking original source]</w:t>
            </w:r>
          </w:p>
        </w:tc>
        <w:tc>
          <w:tcPr>
            <w:tcMar>
              <w:top w:w="0.0" w:type="dxa"/>
              <w:left w:w="108.0" w:type="dxa"/>
              <w:bottom w:w="0.0" w:type="dxa"/>
              <w:right w:w="108.0" w:type="dxa"/>
            </w:tcMar>
          </w:tcPr>
          <w:p w:rsidR="00000000" w:rsidDel="00000000" w:rsidP="00000000" w:rsidRDefault="00000000" w:rsidRPr="00000000" w14:paraId="000000D2">
            <w:pPr>
              <w:rPr/>
            </w:pPr>
            <w:r w:rsidDel="00000000" w:rsidR="00000000" w:rsidRPr="00000000">
              <w:rPr>
                <w:rtl w:val="0"/>
              </w:rPr>
              <w:t xml:space="preserve">[Complete after opening and checking original source]</w:t>
            </w:r>
          </w:p>
        </w:tc>
        <w:tc>
          <w:tcPr>
            <w:tcMar>
              <w:top w:w="0.0" w:type="dxa"/>
              <w:left w:w="108.0" w:type="dxa"/>
              <w:bottom w:w="0.0" w:type="dxa"/>
              <w:right w:w="108.0" w:type="dxa"/>
            </w:tcMar>
          </w:tcPr>
          <w:p w:rsidR="00000000" w:rsidDel="00000000" w:rsidP="00000000" w:rsidRDefault="00000000" w:rsidRPr="00000000" w14:paraId="000000D3">
            <w:pPr>
              <w:rPr/>
            </w:pPr>
            <w:r w:rsidDel="00000000" w:rsidR="00000000" w:rsidRPr="00000000">
              <w:rPr>
                <w:rtl w:val="0"/>
              </w:rPr>
              <w:t xml:space="preserve">[Complete after opening and checking original source]</w:t>
            </w:r>
          </w:p>
        </w:tc>
        <w:tc>
          <w:tcPr>
            <w:tcMar>
              <w:top w:w="0.0" w:type="dxa"/>
              <w:left w:w="108.0" w:type="dxa"/>
              <w:bottom w:w="0.0" w:type="dxa"/>
              <w:right w:w="108.0" w:type="dxa"/>
            </w:tcMar>
          </w:tcPr>
          <w:p w:rsidR="00000000" w:rsidDel="00000000" w:rsidP="00000000" w:rsidRDefault="00000000" w:rsidRPr="00000000" w14:paraId="000000D4">
            <w:pPr>
              <w:rPr/>
            </w:pPr>
            <w:r w:rsidDel="00000000" w:rsidR="00000000" w:rsidRPr="00000000">
              <w:rPr>
                <w:rtl w:val="0"/>
              </w:rPr>
              <w:t xml:space="preserve">[Complete after opening and checking original source]</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D5">
            <w:pPr>
              <w:rPr/>
            </w:pPr>
            <w:r w:rsidDel="00000000" w:rsidR="00000000" w:rsidRPr="00000000">
              <w:rPr>
                <w:rtl w:val="0"/>
              </w:rPr>
              <w:t xml:space="preserve">[Complete after opening and checking original source]</w:t>
            </w:r>
          </w:p>
        </w:tc>
        <w:tc>
          <w:tcPr>
            <w:tcMar>
              <w:top w:w="0.0" w:type="dxa"/>
              <w:left w:w="108.0" w:type="dxa"/>
              <w:bottom w:w="0.0" w:type="dxa"/>
              <w:right w:w="108.0" w:type="dxa"/>
            </w:tcMar>
          </w:tcPr>
          <w:p w:rsidR="00000000" w:rsidDel="00000000" w:rsidP="00000000" w:rsidRDefault="00000000" w:rsidRPr="00000000" w14:paraId="000000D6">
            <w:pPr>
              <w:rPr/>
            </w:pPr>
            <w:r w:rsidDel="00000000" w:rsidR="00000000" w:rsidRPr="00000000">
              <w:rPr>
                <w:rtl w:val="0"/>
              </w:rPr>
              <w:t xml:space="preserve">[Complete after opening and checking original source]</w:t>
            </w:r>
          </w:p>
        </w:tc>
        <w:tc>
          <w:tcPr>
            <w:tcMar>
              <w:top w:w="0.0" w:type="dxa"/>
              <w:left w:w="108.0" w:type="dxa"/>
              <w:bottom w:w="0.0" w:type="dxa"/>
              <w:right w:w="108.0" w:type="dxa"/>
            </w:tcMar>
          </w:tcPr>
          <w:p w:rsidR="00000000" w:rsidDel="00000000" w:rsidP="00000000" w:rsidRDefault="00000000" w:rsidRPr="00000000" w14:paraId="000000D7">
            <w:pPr>
              <w:rPr/>
            </w:pPr>
            <w:r w:rsidDel="00000000" w:rsidR="00000000" w:rsidRPr="00000000">
              <w:rPr>
                <w:rtl w:val="0"/>
              </w:rPr>
              <w:t xml:space="preserve">[Complete after opening and checking original source]</w:t>
            </w:r>
          </w:p>
        </w:tc>
        <w:tc>
          <w:tcPr>
            <w:tcMar>
              <w:top w:w="0.0" w:type="dxa"/>
              <w:left w:w="108.0" w:type="dxa"/>
              <w:bottom w:w="0.0" w:type="dxa"/>
              <w:right w:w="108.0" w:type="dxa"/>
            </w:tcMar>
          </w:tcPr>
          <w:p w:rsidR="00000000" w:rsidDel="00000000" w:rsidP="00000000" w:rsidRDefault="00000000" w:rsidRPr="00000000" w14:paraId="000000D8">
            <w:pPr>
              <w:rPr/>
            </w:pPr>
            <w:r w:rsidDel="00000000" w:rsidR="00000000" w:rsidRPr="00000000">
              <w:rPr>
                <w:rtl w:val="0"/>
              </w:rPr>
              <w:t xml:space="preserve">[Complete after opening and checking original source]</w:t>
            </w:r>
          </w:p>
        </w:tc>
        <w:tc>
          <w:tcPr>
            <w:tcMar>
              <w:top w:w="0.0" w:type="dxa"/>
              <w:left w:w="108.0" w:type="dxa"/>
              <w:bottom w:w="0.0" w:type="dxa"/>
              <w:right w:w="108.0" w:type="dxa"/>
            </w:tcMar>
          </w:tcPr>
          <w:p w:rsidR="00000000" w:rsidDel="00000000" w:rsidP="00000000" w:rsidRDefault="00000000" w:rsidRPr="00000000" w14:paraId="000000D9">
            <w:pPr>
              <w:rPr/>
            </w:pPr>
            <w:r w:rsidDel="00000000" w:rsidR="00000000" w:rsidRPr="00000000">
              <w:rPr>
                <w:rtl w:val="0"/>
              </w:rPr>
              <w:t xml:space="preserve">[Complete after opening and checking original source]</w:t>
            </w:r>
          </w:p>
        </w:tc>
        <w:tc>
          <w:tcPr>
            <w:tcMar>
              <w:top w:w="0.0" w:type="dxa"/>
              <w:left w:w="108.0" w:type="dxa"/>
              <w:bottom w:w="0.0" w:type="dxa"/>
              <w:right w:w="108.0" w:type="dxa"/>
            </w:tcMar>
          </w:tcPr>
          <w:p w:rsidR="00000000" w:rsidDel="00000000" w:rsidP="00000000" w:rsidRDefault="00000000" w:rsidRPr="00000000" w14:paraId="000000DA">
            <w:pPr>
              <w:rPr/>
            </w:pPr>
            <w:r w:rsidDel="00000000" w:rsidR="00000000" w:rsidRPr="00000000">
              <w:rPr>
                <w:rtl w:val="0"/>
              </w:rPr>
              <w:t xml:space="preserve">[Complete after opening and checking original source]</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DB">
            <w:pPr>
              <w:rPr/>
            </w:pPr>
            <w:r w:rsidDel="00000000" w:rsidR="00000000" w:rsidRPr="00000000">
              <w:rPr>
                <w:rtl w:val="0"/>
              </w:rPr>
              <w:t xml:space="preserve">[Complete after opening and checking original source]</w:t>
            </w:r>
          </w:p>
        </w:tc>
        <w:tc>
          <w:tcPr>
            <w:tcMar>
              <w:top w:w="0.0" w:type="dxa"/>
              <w:left w:w="108.0" w:type="dxa"/>
              <w:bottom w:w="0.0" w:type="dxa"/>
              <w:right w:w="108.0" w:type="dxa"/>
            </w:tcMar>
          </w:tcPr>
          <w:p w:rsidR="00000000" w:rsidDel="00000000" w:rsidP="00000000" w:rsidRDefault="00000000" w:rsidRPr="00000000" w14:paraId="000000DC">
            <w:pPr>
              <w:rPr/>
            </w:pPr>
            <w:r w:rsidDel="00000000" w:rsidR="00000000" w:rsidRPr="00000000">
              <w:rPr>
                <w:rtl w:val="0"/>
              </w:rPr>
              <w:t xml:space="preserve">[Complete after opening and checking original source]</w:t>
            </w:r>
          </w:p>
        </w:tc>
        <w:tc>
          <w:tcPr>
            <w:tcMar>
              <w:top w:w="0.0" w:type="dxa"/>
              <w:left w:w="108.0" w:type="dxa"/>
              <w:bottom w:w="0.0" w:type="dxa"/>
              <w:right w:w="108.0" w:type="dxa"/>
            </w:tcMar>
          </w:tcPr>
          <w:p w:rsidR="00000000" w:rsidDel="00000000" w:rsidP="00000000" w:rsidRDefault="00000000" w:rsidRPr="00000000" w14:paraId="000000DD">
            <w:pPr>
              <w:rPr/>
            </w:pPr>
            <w:r w:rsidDel="00000000" w:rsidR="00000000" w:rsidRPr="00000000">
              <w:rPr>
                <w:rtl w:val="0"/>
              </w:rPr>
              <w:t xml:space="preserve">[Complete after opening and checking original source]</w:t>
            </w:r>
          </w:p>
        </w:tc>
        <w:tc>
          <w:tcPr>
            <w:tcMar>
              <w:top w:w="0.0" w:type="dxa"/>
              <w:left w:w="108.0" w:type="dxa"/>
              <w:bottom w:w="0.0" w:type="dxa"/>
              <w:right w:w="108.0" w:type="dxa"/>
            </w:tcMar>
          </w:tcPr>
          <w:p w:rsidR="00000000" w:rsidDel="00000000" w:rsidP="00000000" w:rsidRDefault="00000000" w:rsidRPr="00000000" w14:paraId="000000DE">
            <w:pPr>
              <w:rPr/>
            </w:pPr>
            <w:r w:rsidDel="00000000" w:rsidR="00000000" w:rsidRPr="00000000">
              <w:rPr>
                <w:rtl w:val="0"/>
              </w:rPr>
              <w:t xml:space="preserve">[Complete after opening and checking original source]</w:t>
            </w:r>
          </w:p>
        </w:tc>
        <w:tc>
          <w:tcPr>
            <w:tcMar>
              <w:top w:w="0.0" w:type="dxa"/>
              <w:left w:w="108.0" w:type="dxa"/>
              <w:bottom w:w="0.0" w:type="dxa"/>
              <w:right w:w="108.0" w:type="dxa"/>
            </w:tcMar>
          </w:tcPr>
          <w:p w:rsidR="00000000" w:rsidDel="00000000" w:rsidP="00000000" w:rsidRDefault="00000000" w:rsidRPr="00000000" w14:paraId="000000DF">
            <w:pPr>
              <w:rPr/>
            </w:pPr>
            <w:r w:rsidDel="00000000" w:rsidR="00000000" w:rsidRPr="00000000">
              <w:rPr>
                <w:rtl w:val="0"/>
              </w:rPr>
              <w:t xml:space="preserve">[Complete after opening and checking original source]</w:t>
            </w:r>
          </w:p>
        </w:tc>
        <w:tc>
          <w:tcPr>
            <w:tcMar>
              <w:top w:w="0.0" w:type="dxa"/>
              <w:left w:w="108.0" w:type="dxa"/>
              <w:bottom w:w="0.0" w:type="dxa"/>
              <w:right w:w="108.0" w:type="dxa"/>
            </w:tcMar>
          </w:tcPr>
          <w:p w:rsidR="00000000" w:rsidDel="00000000" w:rsidP="00000000" w:rsidRDefault="00000000" w:rsidRPr="00000000" w14:paraId="000000E0">
            <w:pPr>
              <w:rPr/>
            </w:pPr>
            <w:r w:rsidDel="00000000" w:rsidR="00000000" w:rsidRPr="00000000">
              <w:rPr>
                <w:rtl w:val="0"/>
              </w:rPr>
              <w:t xml:space="preserve">[Complete after opening and checking original source]</w:t>
            </w:r>
          </w:p>
        </w:tc>
      </w:tr>
    </w:tbl>
    <w:p w:rsidR="00000000" w:rsidDel="00000000" w:rsidP="00000000" w:rsidRDefault="00000000" w:rsidRPr="00000000" w14:paraId="000000E1">
      <w:pPr>
        <w:rPr/>
      </w:pPr>
      <w:r w:rsidDel="00000000" w:rsidR="00000000" w:rsidRPr="00000000">
        <w:rPr>
          <w:rtl w:val="0"/>
        </w:rPr>
        <w:t xml:space="preserve">This evidence table is intentionally left as a verification record rather than inventing company facts or citations. The assessment requires the references used for verification to be included in the presentation and GitHub repository. fileciteturn1file1L150-L160</w:t>
      </w:r>
    </w:p>
    <w:p w:rsidR="00000000" w:rsidDel="00000000" w:rsidP="00000000" w:rsidRDefault="00000000" w:rsidRPr="00000000" w14:paraId="000000E2">
      <w:pPr>
        <w:pStyle w:val="Heading1"/>
        <w:rPr/>
      </w:pPr>
      <w:r w:rsidDel="00000000" w:rsidR="00000000" w:rsidRPr="00000000">
        <w:rPr>
          <w:rtl w:val="0"/>
        </w:rPr>
        <w:t xml:space="preserve">9. AI Output Evaluation Checklist</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Business relevance — Does the response solve the actual business problem?</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Accuracy — Are facts and calculations correct?</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Feasibility — Can the recommendation realistically be implemented?</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Cost — Is the recommendation financially practical?</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Risk — Could the recommendation create problems?</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Ethics — Could anyone be treated unfairly?</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Evidence — Which claims require verification?</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Human judgment — What should the manager decide?</w:t>
      </w:r>
    </w:p>
    <w:p w:rsidR="00000000" w:rsidDel="00000000" w:rsidP="00000000" w:rsidRDefault="00000000" w:rsidRPr="00000000" w14:paraId="000000EB">
      <w:pPr>
        <w:rPr/>
      </w:pPr>
      <w:r w:rsidDel="00000000" w:rsidR="00000000" w:rsidRPr="00000000">
        <w:rPr>
          <w:rtl w:val="0"/>
        </w:rPr>
        <w:t xml:space="preserve">This checklist follows the lecture's business-prompt evaluation criteria. fileciteturn1file0L341-L359</w:t>
      </w:r>
    </w:p>
    <w:p w:rsidR="00000000" w:rsidDel="00000000" w:rsidP="00000000" w:rsidRDefault="00000000" w:rsidRPr="00000000" w14:paraId="000000EC">
      <w:pPr>
        <w:pStyle w:val="Heading1"/>
        <w:rPr/>
      </w:pPr>
      <w:r w:rsidDel="00000000" w:rsidR="00000000" w:rsidRPr="00000000">
        <w:rPr>
          <w:rtl w:val="0"/>
        </w:rPr>
        <w:t xml:space="preserve">10. Business Decision vs AI Output</w:t>
      </w:r>
    </w:p>
    <w:p w:rsidR="00000000" w:rsidDel="00000000" w:rsidP="00000000" w:rsidRDefault="00000000" w:rsidRPr="00000000" w14:paraId="000000ED">
      <w:pPr>
        <w:rPr/>
      </w:pPr>
      <w:r w:rsidDel="00000000" w:rsidR="00000000" w:rsidRPr="00000000">
        <w:rPr>
          <w:rtl w:val="0"/>
        </w:rPr>
        <w:t xml:space="preserve">AI output is not the same as a management decision. The lectures emphasize that important business decisions require context, policies, ethics, human judgment and accountability. AI should provide input; management remains responsible for the final decision. fileciteturn1file0L310-L340</w:t>
      </w:r>
    </w:p>
    <w:p w:rsidR="00000000" w:rsidDel="00000000" w:rsidP="00000000" w:rsidRDefault="00000000" w:rsidRPr="00000000" w14:paraId="000000EE">
      <w:pPr>
        <w:pStyle w:val="Heading1"/>
        <w:rPr/>
      </w:pPr>
      <w:r w:rsidDel="00000000" w:rsidR="00000000" w:rsidRPr="00000000">
        <w:rPr>
          <w:rtl w:val="0"/>
        </w:rPr>
        <w:t xml:space="preserve">11. Learning Reflection</w:t>
      </w:r>
    </w:p>
    <w:p w:rsidR="00000000" w:rsidDel="00000000" w:rsidP="00000000" w:rsidRDefault="00000000" w:rsidRPr="00000000" w14:paraId="000000EF">
      <w:pPr>
        <w:rPr/>
      </w:pPr>
      <w:r w:rsidDel="00000000" w:rsidR="00000000" w:rsidRPr="00000000">
        <w:rPr>
          <w:rtl w:val="0"/>
        </w:rPr>
        <w:t xml:space="preserve">I learned that advanced prompt engineering starts with a clearly defined business problem rather than simply asking AI a broad question. I learned how Role, Context, Task, Constraints, Format and Check make AI outputs more relevant and easier to evaluate. I also learned that AI-generated facts and calculations need verification and that human judgment remains necessary for important business decisions. Refining a generic prompt into a focused prompt improved the usefulness and structure of the resulting business analysis.</w:t>
      </w:r>
    </w:p>
    <w:p w:rsidR="00000000" w:rsidDel="00000000" w:rsidP="00000000" w:rsidRDefault="00000000" w:rsidRPr="00000000" w14:paraId="000000F0">
      <w:pPr>
        <w:pStyle w:val="Heading1"/>
        <w:rPr/>
      </w:pPr>
      <w:r w:rsidDel="00000000" w:rsidR="00000000" w:rsidRPr="00000000">
        <w:rPr>
          <w:rtl w:val="0"/>
        </w:rPr>
        <w:t xml:space="preserve">12. GitHub Evidence Checklist</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Prompt Portfolio</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Important original and improved prompts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AI outputs and evaluation</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References/sources used for verification</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Learning reflection</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README.md</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Final PPT/PDF and Business Case Study / Research Report</w:t>
      </w:r>
    </w:p>
    <w:p w:rsidR="00000000" w:rsidDel="00000000" w:rsidP="00000000" w:rsidRDefault="00000000" w:rsidRPr="00000000" w14:paraId="000000F8">
      <w:pPr>
        <w:rPr/>
      </w:pPr>
      <w:r w:rsidDel="00000000" w:rsidR="00000000" w:rsidRPr="00000000">
        <w:rPr>
          <w:rtl w:val="0"/>
        </w:rPr>
        <w:t xml:space="preserve">The assessment requires every student to maintain an individual GitHub repository containing the project work and include the repository link on the final PPT slide. fileciteturn1file1L223-L249</w:t>
      </w:r>
    </w:p>
    <w:p w:rsidR="00000000" w:rsidDel="00000000" w:rsidP="00000000" w:rsidRDefault="00000000" w:rsidRPr="00000000" w14:paraId="000000F9">
      <w:pPr>
        <w:pStyle w:val="Heading1"/>
        <w:rPr/>
      </w:pPr>
      <w:r w:rsidDel="00000000" w:rsidR="00000000" w:rsidRPr="00000000">
        <w:rPr>
          <w:rtl w:val="0"/>
        </w:rPr>
        <w:t xml:space="preserve">13. Academic Integrity</w:t>
      </w:r>
    </w:p>
    <w:p w:rsidR="00000000" w:rsidDel="00000000" w:rsidP="00000000" w:rsidRDefault="00000000" w:rsidRPr="00000000" w14:paraId="000000FA">
      <w:pPr>
        <w:rPr/>
      </w:pPr>
      <w:r w:rsidDel="00000000" w:rsidR="00000000" w:rsidRPr="00000000">
        <w:rPr>
          <w:rtl w:val="0"/>
        </w:rPr>
        <w:t xml:space="preserve">AI is used as a research assistant, not as automatic evidence. The final work should reflect the student's understanding, and important facts, calculations and sources should be checked before submission. The assessment states that students must understand everything included in the project and maintain academic integrity. fileciteturn1file1L301-L323</w:t>
      </w:r>
    </w:p>
    <w:sectPr>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4"/>
      <w:szCs w:val="3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75e"/>
      <w:sz w:val="52"/>
      <w:szCs w:val="52"/>
    </w:rPr>
  </w:style>
  <w:style w:type="paragraph" w:styleId="8">
    <w:name w:val="heading 7"/>
    <w:basedOn w:val="1"/>
    <w:next w:val="1"/>
    <w:link w:val="153"/>
    <w:uiPriority w:val="9"/>
    <w:semiHidden w:val="1"/>
    <w:unhideWhenUsed w:val="1"/>
    <w:qFormat w:val="1"/>
    <w:pPr>
      <w:keepNext w:val="1"/>
      <w:keepLines w:val="1"/>
      <w:spacing w:after="0" w:before="200"/>
      <w:outlineLvl w:val="6"/>
    </w:pPr>
    <w:rPr>
      <w:rFonts w:asciiTheme="majorHAnsi" w:cstheme="majorBidi" w:eastAsiaTheme="majorEastAsia" w:hAnsiTheme="majorHAnsi"/>
      <w:i w:val="1"/>
      <w:iCs w:val="1"/>
      <w:color w:val="404040" w:themeColor="text1" w:themeTint="0000BF"/>
      <w14:textFill>
        <w14:solidFill>
          <w14:schemeClr w14:val="tx1">
            <w14:lumMod w14:val="75000"/>
            <w14:lumOff w14:val="25000"/>
          </w14:schemeClr>
        </w14:solidFill>
      </w14:textFill>
    </w:rPr>
  </w:style>
  <w:style w:type="paragraph" w:styleId="9">
    <w:name w:val="heading 8"/>
    <w:basedOn w:val="1"/>
    <w:next w:val="1"/>
    <w:link w:val="154"/>
    <w:uiPriority w:val="9"/>
    <w:semiHidden w:val="1"/>
    <w:unhideWhenUsed w:val="1"/>
    <w:qFormat w:val="1"/>
    <w:pPr>
      <w:keepNext w:val="1"/>
      <w:keepLines w:val="1"/>
      <w:spacing w:after="0" w:before="200"/>
      <w:outlineLvl w:val="7"/>
    </w:pPr>
    <w:rPr>
      <w:rFonts w:asciiTheme="majorHAnsi" w:cstheme="majorBidi" w:eastAsiaTheme="majorEastAsia" w:hAnsiTheme="majorHAnsi"/>
      <w:color w:val="4f81bd" w:themeColor="accent1"/>
      <w:sz w:val="20"/>
      <w:szCs w:val="20"/>
      <w14:textFill>
        <w14:solidFill>
          <w14:schemeClr w14:val="accent1"/>
        </w14:solidFill>
      </w14:textFill>
    </w:rPr>
  </w:style>
  <w:style w:type="paragraph" w:styleId="10">
    <w:name w:val="heading 9"/>
    <w:basedOn w:val="1"/>
    <w:next w:val="1"/>
    <w:link w:val="155"/>
    <w:uiPriority w:val="9"/>
    <w:semiHidden w:val="1"/>
    <w:unhideWhenUsed w:val="1"/>
    <w:qFormat w:val="1"/>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14:textFill>
        <w14:solidFill>
          <w14:schemeClr w14:val="tx1">
            <w14:lumMod w14:val="75000"/>
            <w14:lumOff w14:val="25000"/>
          </w14:schemeClr>
        </w14:solidFill>
      </w14:textFill>
    </w:rPr>
  </w:style>
  <w:style w:type="character" w:styleId="11" w:default="1">
    <w:name w:val="Default Paragraph Font"/>
    <w:uiPriority w:val="1"/>
    <w:semiHidden w:val="1"/>
    <w:unhideWhenUsed w:val="1"/>
    <w:qFormat w:val="1"/>
  </w:style>
  <w:style w:type="table" w:styleId="12" w:default="1">
    <w:name w:val="Normal Table"/>
    <w:uiPriority w:val="99"/>
    <w:semiHidden w:val="1"/>
    <w:unhideWhenUsed w:val="1"/>
    <w:qFormat w:val="1"/>
    <w:tblPr>
      <w:tblCellMar>
        <w:top w:w="0.0" w:type="dxa"/>
        <w:left w:w="108.0" w:type="dxa"/>
        <w:bottom w:w="0.0" w:type="dxa"/>
        <w:right w:w="108.0" w:type="dxa"/>
      </w:tblCellMar>
    </w:tblPr>
  </w:style>
  <w:style w:type="paragraph" w:styleId="13">
    <w:name w:val="Body Text"/>
    <w:basedOn w:val="1"/>
    <w:link w:val="144"/>
    <w:uiPriority w:val="99"/>
    <w:unhideWhenUsed w:val="1"/>
    <w:qFormat w:val="1"/>
    <w:pPr>
      <w:spacing w:after="120"/>
    </w:pPr>
  </w:style>
  <w:style w:type="paragraph" w:styleId="14">
    <w:name w:val="Body Text 2"/>
    <w:basedOn w:val="1"/>
    <w:link w:val="145"/>
    <w:uiPriority w:val="99"/>
    <w:unhideWhenUsed w:val="1"/>
    <w:qFormat w:val="1"/>
    <w:pPr>
      <w:spacing w:after="120" w:line="480" w:lineRule="auto"/>
    </w:pPr>
  </w:style>
  <w:style w:type="paragraph" w:styleId="15">
    <w:name w:val="Body Text 3"/>
    <w:basedOn w:val="1"/>
    <w:link w:val="146"/>
    <w:uiPriority w:val="99"/>
    <w:unhideWhenUsed w:val="1"/>
    <w:pPr>
      <w:spacing w:after="120"/>
    </w:pPr>
    <w:rPr>
      <w:sz w:val="16"/>
      <w:szCs w:val="16"/>
    </w:rPr>
  </w:style>
  <w:style w:type="paragraph" w:styleId="16">
    <w:name w:val="caption"/>
    <w:basedOn w:val="1"/>
    <w:next w:val="1"/>
    <w:uiPriority w:val="35"/>
    <w:semiHidden w:val="1"/>
    <w:unhideWhenUsed w:val="1"/>
    <w:qFormat w:val="1"/>
    <w:pPr>
      <w:spacing w:line="240" w:lineRule="auto"/>
    </w:pPr>
    <w:rPr>
      <w:b w:val="1"/>
      <w:bCs w:val="1"/>
      <w:color w:val="4f81bd" w:themeColor="accent1"/>
      <w:sz w:val="18"/>
      <w:szCs w:val="18"/>
      <w14:textFill>
        <w14:solidFill>
          <w14:schemeClr w14:val="accent1"/>
        </w14:solidFill>
      </w14:textFill>
    </w:rPr>
  </w:style>
  <w:style w:type="character" w:styleId="17">
    <w:name w:val="Emphasis"/>
    <w:basedOn w:val="11"/>
    <w:uiPriority w:val="20"/>
    <w:qFormat w:val="1"/>
    <w:rPr>
      <w:i w:val="1"/>
      <w:iCs w:val="1"/>
    </w:rPr>
  </w:style>
  <w:style w:type="paragraph" w:styleId="18">
    <w:name w:val="footer"/>
    <w:basedOn w:val="1"/>
    <w:link w:val="136"/>
    <w:uiPriority w:val="99"/>
    <w:unhideWhenUsed w:val="1"/>
    <w:qFormat w:val="1"/>
    <w:pPr>
      <w:tabs>
        <w:tab w:val="center" w:pos="4680"/>
        <w:tab w:val="right" w:pos="9360"/>
      </w:tabs>
      <w:spacing w:after="0" w:line="240" w:lineRule="auto"/>
    </w:pPr>
  </w:style>
  <w:style w:type="paragraph" w:styleId="19">
    <w:name w:val="header"/>
    <w:basedOn w:val="1"/>
    <w:link w:val="135"/>
    <w:uiPriority w:val="99"/>
    <w:unhideWhenUsed w:val="1"/>
    <w:qFormat w:val="1"/>
    <w:pPr>
      <w:tabs>
        <w:tab w:val="center" w:pos="4680"/>
        <w:tab w:val="right" w:pos="9360"/>
      </w:tabs>
      <w:spacing w:after="0" w:line="240" w:lineRule="auto"/>
    </w:pPr>
  </w:style>
  <w:style w:type="paragraph" w:styleId="20">
    <w:name w:val="List"/>
    <w:basedOn w:val="1"/>
    <w:uiPriority w:val="99"/>
    <w:unhideWhenUsed w:val="1"/>
    <w:qFormat w:val="1"/>
    <w:pPr>
      <w:ind w:left="360" w:hanging="360"/>
      <w:contextualSpacing w:val="1"/>
    </w:pPr>
  </w:style>
  <w:style w:type="paragraph" w:styleId="21">
    <w:name w:val="List 2"/>
    <w:basedOn w:val="1"/>
    <w:uiPriority w:val="99"/>
    <w:unhideWhenUsed w:val="1"/>
    <w:pPr>
      <w:ind w:left="720" w:hanging="360"/>
      <w:contextualSpacing w:val="1"/>
    </w:pPr>
  </w:style>
  <w:style w:type="paragraph" w:styleId="22">
    <w:name w:val="List 3"/>
    <w:basedOn w:val="1"/>
    <w:uiPriority w:val="99"/>
    <w:unhideWhenUsed w:val="1"/>
    <w:qFormat w:val="1"/>
    <w:pPr>
      <w:ind w:left="1080" w:hanging="360"/>
      <w:contextualSpacing w:val="1"/>
    </w:pPr>
  </w:style>
  <w:style w:type="paragraph" w:styleId="23">
    <w:name w:val="List Bullet"/>
    <w:basedOn w:val="1"/>
    <w:uiPriority w:val="99"/>
    <w:unhideWhenUsed w:val="1"/>
    <w:qFormat w:val="1"/>
    <w:pPr>
      <w:numPr>
        <w:ilvl w:val="0"/>
        <w:numId w:val="1"/>
      </w:numPr>
      <w:contextualSpacing w:val="1"/>
    </w:pPr>
  </w:style>
  <w:style w:type="paragraph" w:styleId="24">
    <w:name w:val="List Bullet 2"/>
    <w:basedOn w:val="1"/>
    <w:uiPriority w:val="99"/>
    <w:unhideWhenUsed w:val="1"/>
    <w:qFormat w:val="1"/>
    <w:pPr>
      <w:numPr>
        <w:ilvl w:val="0"/>
        <w:numId w:val="2"/>
      </w:numPr>
      <w:contextualSpacing w:val="1"/>
    </w:pPr>
  </w:style>
  <w:style w:type="paragraph" w:styleId="25">
    <w:name w:val="List Bullet 3"/>
    <w:basedOn w:val="1"/>
    <w:uiPriority w:val="99"/>
    <w:unhideWhenUsed w:val="1"/>
    <w:pPr>
      <w:numPr>
        <w:ilvl w:val="0"/>
        <w:numId w:val="3"/>
      </w:numPr>
      <w:contextualSpacing w:val="1"/>
    </w:pPr>
  </w:style>
  <w:style w:type="paragraph" w:styleId="26">
    <w:name w:val="List Continue"/>
    <w:basedOn w:val="1"/>
    <w:uiPriority w:val="99"/>
    <w:unhideWhenUsed w:val="1"/>
    <w:pPr>
      <w:spacing w:after="120"/>
      <w:ind w:left="360"/>
      <w:contextualSpacing w:val="1"/>
    </w:pPr>
  </w:style>
  <w:style w:type="paragraph" w:styleId="27">
    <w:name w:val="List Continue 2"/>
    <w:basedOn w:val="1"/>
    <w:uiPriority w:val="99"/>
    <w:unhideWhenUsed w:val="1"/>
    <w:qFormat w:val="1"/>
    <w:pPr>
      <w:spacing w:after="120"/>
      <w:ind w:left="720"/>
      <w:contextualSpacing w:val="1"/>
    </w:pPr>
  </w:style>
  <w:style w:type="paragraph" w:styleId="28">
    <w:name w:val="List Continue 3"/>
    <w:basedOn w:val="1"/>
    <w:uiPriority w:val="99"/>
    <w:unhideWhenUsed w:val="1"/>
    <w:qFormat w:val="1"/>
    <w:pPr>
      <w:spacing w:after="120"/>
      <w:ind w:left="1080"/>
      <w:contextualSpacing w:val="1"/>
    </w:pPr>
  </w:style>
  <w:style w:type="paragraph" w:styleId="29">
    <w:name w:val="List Number"/>
    <w:basedOn w:val="1"/>
    <w:uiPriority w:val="99"/>
    <w:unhideWhenUsed w:val="1"/>
    <w:pPr>
      <w:numPr>
        <w:ilvl w:val="0"/>
        <w:numId w:val="4"/>
      </w:numPr>
      <w:contextualSpacing w:val="1"/>
    </w:pPr>
  </w:style>
  <w:style w:type="paragraph" w:styleId="30">
    <w:name w:val="List Number 2"/>
    <w:basedOn w:val="1"/>
    <w:uiPriority w:val="99"/>
    <w:unhideWhenUsed w:val="1"/>
    <w:pPr>
      <w:numPr>
        <w:ilvl w:val="0"/>
        <w:numId w:val="5"/>
      </w:numPr>
      <w:contextualSpacing w:val="1"/>
    </w:pPr>
  </w:style>
  <w:style w:type="paragraph" w:styleId="31">
    <w:name w:val="List Number 3"/>
    <w:basedOn w:val="1"/>
    <w:uiPriority w:val="99"/>
    <w:unhideWhenUsed w:val="1"/>
    <w:qFormat w:val="1"/>
    <w:pPr>
      <w:numPr>
        <w:ilvl w:val="0"/>
        <w:numId w:val="6"/>
      </w:numPr>
      <w:contextualSpacing w:val="1"/>
    </w:pPr>
  </w:style>
  <w:style w:type="paragraph" w:styleId="32">
    <w:name w:val="macro"/>
    <w:link w:val="147"/>
    <w:uiPriority w:val="99"/>
    <w:unhideWhenUsed w:val="1"/>
    <w:qFormat w:val="1"/>
    <w:pPr>
      <w:tabs>
        <w:tab w:val="left" w:pos="576"/>
        <w:tab w:val="left" w:pos="1152"/>
        <w:tab w:val="left" w:pos="1728"/>
        <w:tab w:val="left" w:pos="2304"/>
        <w:tab w:val="left" w:pos="2880"/>
        <w:tab w:val="left" w:pos="3456"/>
        <w:tab w:val="left" w:pos="4032"/>
      </w:tabs>
      <w:spacing w:after="200" w:line="276" w:lineRule="auto"/>
    </w:pPr>
    <w:rPr>
      <w:rFonts w:ascii="Courier" w:hAnsi="Courier" w:cstheme="minorBidi" w:eastAsiaTheme="minorEastAsia"/>
      <w:sz w:val="20"/>
      <w:szCs w:val="20"/>
      <w:lang w:bidi="ar-SA" w:eastAsia="en-US" w:val="en-US"/>
    </w:rPr>
  </w:style>
  <w:style w:type="character" w:styleId="33">
    <w:name w:val="Strong"/>
    <w:basedOn w:val="11"/>
    <w:uiPriority w:val="22"/>
    <w:qFormat w:val="1"/>
    <w:rPr>
      <w:b w:val="1"/>
      <w:bCs w:val="1"/>
    </w:rPr>
  </w:style>
  <w:style w:type="table" w:styleId="35">
    <w:name w:val="Table Grid"/>
    <w:basedOn w:val="12"/>
    <w:uiPriority w:val="59"/>
    <w:qFormat w:val="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37">
    <w:name w:val="Light Shading"/>
    <w:basedOn w:val="12"/>
    <w:uiPriority w:val="60"/>
    <w:qFormat w:val="1"/>
    <w:pPr>
      <w:spacing w:after="0" w:line="240" w:lineRule="auto"/>
    </w:pPr>
    <w:rPr>
      <w:color w:val="000000" w:themeColor="text1" w:themeShade="0000BF"/>
    </w:rPr>
    <w:tblPr>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bfbfbf" w:themeFill="text1" w:themeFillTint="00003F" w:val="clear"/>
      </w:tcPr>
    </w:tblStylePr>
    <w:tblStylePr w:type="band1Horz">
      <w:tblPr/>
      <w:tcPr>
        <w:tcBorders>
          <w:left w:space="0" w:sz="0" w:val="nil"/>
          <w:right w:space="0" w:sz="0" w:val="nil"/>
          <w:insideH w:space="0" w:sz="0" w:val="nil"/>
          <w:insideV w:space="0" w:sz="0" w:val="nil"/>
        </w:tcBorders>
        <w:shd w:color="auto" w:fill="bfbfbf" w:themeFill="text1" w:themeFillTint="00003F" w:val="clear"/>
      </w:tcPr>
    </w:tblStylePr>
  </w:style>
  <w:style w:type="table" w:styleId="38">
    <w:name w:val="Light Shading Accent 1"/>
    <w:basedOn w:val="12"/>
    <w:uiPriority w:val="60"/>
    <w:qFormat w:val="1"/>
    <w:pPr>
      <w:spacing w:after="0" w:line="240" w:lineRule="auto"/>
    </w:pPr>
    <w:rPr>
      <w:color w:val="376092" w:themeColor="accent1" w:themeShade="0000BF"/>
    </w:rPr>
    <w:tblPr>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39">
    <w:name w:val="Light Shading Accent 2"/>
    <w:basedOn w:val="12"/>
    <w:uiPriority w:val="60"/>
    <w:qFormat w:val="1"/>
    <w:pPr>
      <w:spacing w:after="0" w:line="240" w:lineRule="auto"/>
    </w:pPr>
    <w:rPr>
      <w:color w:val="953735" w:themeColor="accent2" w:themeShade="0000BF"/>
    </w:rPr>
    <w:tblPr>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3" w:themeFill="accent2" w:themeFillTint="00003F" w:val="clear"/>
      </w:tcPr>
    </w:tblStylePr>
    <w:tblStylePr w:type="band1Horz">
      <w:tblPr/>
      <w:tcPr>
        <w:tcBorders>
          <w:left w:space="0" w:sz="0" w:val="nil"/>
          <w:right w:space="0" w:sz="0" w:val="nil"/>
          <w:insideH w:space="0" w:sz="0" w:val="nil"/>
          <w:insideV w:space="0" w:sz="0" w:val="nil"/>
        </w:tcBorders>
        <w:shd w:color="auto" w:fill="efd3d3" w:themeFill="accent2" w:themeFillTint="00003F" w:val="clear"/>
      </w:tcPr>
    </w:tblStylePr>
  </w:style>
  <w:style w:type="table" w:styleId="40">
    <w:name w:val="Light Shading Accent 3"/>
    <w:basedOn w:val="12"/>
    <w:uiPriority w:val="60"/>
    <w:qFormat w:val="1"/>
    <w:pPr>
      <w:spacing w:after="0" w:line="240" w:lineRule="auto"/>
    </w:pPr>
    <w:rPr>
      <w:color w:val="77933c" w:themeColor="accent3" w:themeShade="0000BF"/>
    </w:rPr>
    <w:tblPr>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1">
    <w:name w:val="Light Shading Accent 4"/>
    <w:basedOn w:val="12"/>
    <w:uiPriority w:val="60"/>
    <w:qFormat w:val="1"/>
    <w:pPr>
      <w:spacing w:after="0" w:line="240" w:lineRule="auto"/>
    </w:pPr>
    <w:rPr>
      <w:color w:val="604a7b" w:themeColor="accent4" w:themeShade="0000BF"/>
    </w:rPr>
    <w:tblPr>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42">
    <w:name w:val="Light Shading Accent 5"/>
    <w:basedOn w:val="12"/>
    <w:uiPriority w:val="60"/>
    <w:qFormat w:val="1"/>
    <w:pPr>
      <w:spacing w:after="0" w:line="240" w:lineRule="auto"/>
    </w:pPr>
    <w:rPr>
      <w:color w:val="31859c" w:themeColor="accent5" w:themeShade="0000BF"/>
    </w:rPr>
    <w:tblPr>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0" w:themeFill="accent5" w:themeFillTint="00003F" w:val="clear"/>
      </w:tcPr>
    </w:tblStylePr>
    <w:tblStylePr w:type="band1Horz">
      <w:tblPr/>
      <w:tcPr>
        <w:tcBorders>
          <w:left w:space="0" w:sz="0" w:val="nil"/>
          <w:right w:space="0" w:sz="0" w:val="nil"/>
          <w:insideH w:space="0" w:sz="0" w:val="nil"/>
          <w:insideV w:space="0" w:sz="0" w:val="nil"/>
        </w:tcBorders>
        <w:shd w:color="auto" w:fill="d2eaf0" w:themeFill="accent5" w:themeFillTint="00003F" w:val="clear"/>
      </w:tcPr>
    </w:tblStylePr>
  </w:style>
  <w:style w:type="table" w:styleId="43">
    <w:name w:val="Light Shading Accent 6"/>
    <w:basedOn w:val="12"/>
    <w:uiPriority w:val="60"/>
    <w:qFormat w:val="1"/>
    <w:pPr>
      <w:spacing w:after="0" w:line="240" w:lineRule="auto"/>
    </w:pPr>
    <w:rPr>
      <w:color w:val="e46c0a" w:themeColor="accent6" w:themeShade="0000BF"/>
    </w:rPr>
    <w:tblPr>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5d1" w:themeFill="accent6" w:themeFillTint="00003F" w:val="clear"/>
      </w:tcPr>
    </w:tblStylePr>
    <w:tblStylePr w:type="band1Horz">
      <w:tblPr/>
      <w:tcPr>
        <w:tcBorders>
          <w:left w:space="0" w:sz="0" w:val="nil"/>
          <w:right w:space="0" w:sz="0" w:val="nil"/>
          <w:insideH w:space="0" w:sz="0" w:val="nil"/>
          <w:insideV w:space="0" w:sz="0" w:val="nil"/>
        </w:tcBorders>
        <w:shd w:color="auto" w:fill="fde5d1" w:themeFill="accent6" w:themeFillTint="00003F" w:val="clear"/>
      </w:tcPr>
    </w:tblStylePr>
  </w:style>
  <w:style w:type="table" w:styleId="44">
    <w:name w:val="Light List"/>
    <w:basedOn w:val="12"/>
    <w:uiPriority w:val="61"/>
    <w:qFormat w:val="1"/>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45">
    <w:name w:val="Light List Accent 1"/>
    <w:basedOn w:val="12"/>
    <w:uiPriority w:val="61"/>
    <w:qFormat w:val="1"/>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46">
    <w:name w:val="Light List Accent 2"/>
    <w:basedOn w:val="12"/>
    <w:uiPriority w:val="61"/>
    <w:qFormat w:val="1"/>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47">
    <w:name w:val="Light List Accent 3"/>
    <w:basedOn w:val="12"/>
    <w:uiPriority w:val="61"/>
    <w:qFormat w:val="1"/>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8">
    <w:name w:val="Light List Accent 4"/>
    <w:basedOn w:val="12"/>
    <w:uiPriority w:val="61"/>
    <w:qFormat w:val="1"/>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49">
    <w:name w:val="Light List Accent 5"/>
    <w:basedOn w:val="12"/>
    <w:uiPriority w:val="61"/>
    <w:qFormat w:val="1"/>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50">
    <w:name w:val="Light List Accent 6"/>
    <w:basedOn w:val="12"/>
    <w:uiPriority w:val="61"/>
    <w:qFormat w:val="1"/>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51">
    <w:name w:val="Light Grid"/>
    <w:basedOn w:val="12"/>
    <w:uiPriority w:val="62"/>
    <w:qFormat w:val="1"/>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bfbfbf"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shd w:color="auto" w:fill="bfbfbf"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tcPr>
    </w:tblStylePr>
  </w:style>
  <w:style w:type="table" w:styleId="52">
    <w:name w:val="Light Grid Accent 1"/>
    <w:basedOn w:val="12"/>
    <w:uiPriority w:val="62"/>
    <w:qFormat w:val="1"/>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tcPr>
    </w:tblStylePr>
  </w:style>
  <w:style w:type="table" w:styleId="53">
    <w:name w:val="Light Grid Accent 2"/>
    <w:basedOn w:val="12"/>
    <w:uiPriority w:val="62"/>
    <w:qFormat w:val="1"/>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3"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shd w:color="auto" w:fill="efd3d3"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tcPr>
    </w:tblStylePr>
  </w:style>
  <w:style w:type="table" w:styleId="54">
    <w:name w:val="Light Grid Accent 3"/>
    <w:basedOn w:val="12"/>
    <w:uiPriority w:val="62"/>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tcPr>
    </w:tblStylePr>
  </w:style>
  <w:style w:type="table" w:styleId="55">
    <w:name w:val="Light Grid Accent 4"/>
    <w:basedOn w:val="12"/>
    <w:uiPriority w:val="62"/>
    <w:qFormat w:val="1"/>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tcPr>
    </w:tblStylePr>
  </w:style>
  <w:style w:type="table" w:styleId="56">
    <w:name w:val="Light Grid Accent 5"/>
    <w:basedOn w:val="12"/>
    <w:uiPriority w:val="62"/>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0"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shd w:color="auto" w:fill="d2eaf0"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tcPr>
    </w:tblStylePr>
  </w:style>
  <w:style w:type="table" w:styleId="57">
    <w:name w:val="Light Grid Accent 6"/>
    <w:basedOn w:val="12"/>
    <w:uiPriority w:val="62"/>
    <w:qFormat w:val="1"/>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5d1"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shd w:color="auto" w:fill="fde5d1"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tcPr>
    </w:tblStylePr>
  </w:style>
  <w:style w:type="table" w:styleId="58">
    <w:name w:val="Medium Shading 1"/>
    <w:basedOn w:val="12"/>
    <w:uiPriority w:val="63"/>
    <w:qFormat w:val="1"/>
    <w:pPr>
      <w:spacing w:after="0" w:line="240" w:lineRule="auto"/>
    </w:pPr>
    <w:tblPr>
      <w:tbl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color="3f3f3f"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3f3f3f" w:space="0" w:sz="6" w:themeColor="text1" w:themeTint="0000BF" w:val="double"/>
          <w:left w:color="3f3f3f" w:space="0" w:sz="8" w:themeColor="text1" w:themeTint="0000BF" w:val="single"/>
          <w:bottom w:color="3f3f3f" w:space="0" w:sz="8" w:themeColor="text1" w:themeTint="0000BF" w:val="single"/>
          <w:right w:color="3f3f3f"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bfbfbf" w:themeFill="text1" w:themeFillTint="00003F" w:val="clear"/>
      </w:tcPr>
    </w:tblStylePr>
    <w:tblStylePr w:type="band1Horz">
      <w:tblPr/>
      <w:tcPr>
        <w:tcBorders>
          <w:insideH w:space="0" w:sz="0" w:val="nil"/>
          <w:insideV w:space="0" w:sz="0" w:val="nil"/>
        </w:tcBorders>
        <w:shd w:color="auto" w:fill="bfbfbf" w:themeFill="text1" w:themeFillTint="00003F" w:val="clear"/>
      </w:tcPr>
    </w:tblStylePr>
    <w:tblStylePr w:type="band2Horz">
      <w:tblPr/>
      <w:tcPr>
        <w:tcBorders>
          <w:insideH w:space="0" w:sz="0" w:val="nil"/>
          <w:insideV w:space="0" w:sz="0" w:val="nil"/>
        </w:tcBorders>
      </w:tcPr>
    </w:tblStylePr>
  </w:style>
  <w:style w:type="table" w:styleId="59">
    <w:name w:val="Medium Shading 1 Accent 1"/>
    <w:basedOn w:val="12"/>
    <w:uiPriority w:val="63"/>
    <w:qFormat w:val="1"/>
    <w:pPr>
      <w:spacing w:after="0" w:line="240" w:lineRule="auto"/>
    </w:pPr>
    <w:tblPr>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60">
    <w:name w:val="Medium Shading 1 Accent 2"/>
    <w:basedOn w:val="12"/>
    <w:uiPriority w:val="63"/>
    <w:pPr>
      <w:spacing w:after="0" w:line="240" w:lineRule="auto"/>
    </w:pPr>
    <w:tblPr>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3" w:themeFill="accent2" w:themeFillTint="00003F" w:val="clear"/>
      </w:tcPr>
    </w:tblStylePr>
    <w:tblStylePr w:type="band1Horz">
      <w:tblPr/>
      <w:tcPr>
        <w:tcBorders>
          <w:insideH w:space="0" w:sz="0" w:val="nil"/>
          <w:insideV w:space="0" w:sz="0" w:val="nil"/>
        </w:tcBorders>
        <w:shd w:color="auto" w:fill="efd3d3" w:themeFill="accent2" w:themeFillTint="00003F" w:val="clear"/>
      </w:tcPr>
    </w:tblStylePr>
    <w:tblStylePr w:type="band2Horz">
      <w:tblPr/>
      <w:tcPr>
        <w:tcBorders>
          <w:insideH w:space="0" w:sz="0" w:val="nil"/>
          <w:insideV w:space="0" w:sz="0" w:val="nil"/>
        </w:tcBorders>
      </w:tcPr>
    </w:tblStylePr>
  </w:style>
  <w:style w:type="table" w:styleId="61">
    <w:name w:val="Medium Shading 1 Accent 3"/>
    <w:basedOn w:val="12"/>
    <w:uiPriority w:val="63"/>
    <w:qFormat w:val="1"/>
    <w:pPr>
      <w:spacing w:after="0" w:line="240" w:lineRule="auto"/>
    </w:pPr>
    <w:tblPr>
      <w:tbl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color="b4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4cc82" w:space="0" w:sz="6" w:themeColor="accent3" w:themeTint="0000BF" w:val="double"/>
          <w:left w:color="b4cc82" w:space="0" w:sz="8" w:themeColor="accent3" w:themeTint="0000BF" w:val="single"/>
          <w:bottom w:color="b4cc82" w:space="0" w:sz="8" w:themeColor="accent3" w:themeTint="0000BF" w:val="single"/>
          <w:right w:color="b4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62">
    <w:name w:val="Medium Shading 1 Accent 4"/>
    <w:basedOn w:val="12"/>
    <w:uiPriority w:val="63"/>
    <w:qFormat w:val="1"/>
    <w:pPr>
      <w:spacing w:after="0" w:line="240" w:lineRule="auto"/>
    </w:pPr>
    <w:tblPr>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63">
    <w:name w:val="Medium Shading 1 Accent 5"/>
    <w:basedOn w:val="12"/>
    <w:uiPriority w:val="63"/>
    <w:qFormat w:val="1"/>
    <w:pPr>
      <w:spacing w:after="0" w:line="240" w:lineRule="auto"/>
    </w:pPr>
    <w:tblPr>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0" w:themeFill="accent5" w:themeFillTint="00003F" w:val="clear"/>
      </w:tcPr>
    </w:tblStylePr>
    <w:tblStylePr w:type="band1Horz">
      <w:tblPr/>
      <w:tcPr>
        <w:tcBorders>
          <w:insideH w:space="0" w:sz="0" w:val="nil"/>
          <w:insideV w:space="0" w:sz="0" w:val="nil"/>
        </w:tcBorders>
        <w:shd w:color="auto" w:fill="d2eaf0" w:themeFill="accent5" w:themeFillTint="00003F" w:val="clear"/>
      </w:tcPr>
    </w:tblStylePr>
    <w:tblStylePr w:type="band2Horz">
      <w:tblPr/>
      <w:tcPr>
        <w:tcBorders>
          <w:insideH w:space="0" w:sz="0" w:val="nil"/>
          <w:insideV w:space="0" w:sz="0" w:val="nil"/>
        </w:tcBorders>
      </w:tcPr>
    </w:tblStylePr>
  </w:style>
  <w:style w:type="table" w:styleId="64">
    <w:name w:val="Medium Shading 1 Accent 6"/>
    <w:basedOn w:val="12"/>
    <w:uiPriority w:val="63"/>
    <w:pPr>
      <w:spacing w:after="0" w:line="240" w:lineRule="auto"/>
    </w:pPr>
    <w:tblPr>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5d1" w:themeFill="accent6" w:themeFillTint="00003F" w:val="clear"/>
      </w:tcPr>
    </w:tblStylePr>
    <w:tblStylePr w:type="band1Horz">
      <w:tblPr/>
      <w:tcPr>
        <w:tcBorders>
          <w:insideH w:space="0" w:sz="0" w:val="nil"/>
          <w:insideV w:space="0" w:sz="0" w:val="nil"/>
        </w:tcBorders>
        <w:shd w:color="auto" w:fill="fde5d1" w:themeFill="accent6" w:themeFillTint="00003F" w:val="clear"/>
      </w:tcPr>
    </w:tblStylePr>
    <w:tblStylePr w:type="band2Horz">
      <w:tblPr/>
      <w:tcPr>
        <w:tcBorders>
          <w:insideH w:space="0" w:sz="0" w:val="nil"/>
          <w:insideV w:space="0" w:sz="0" w:val="nil"/>
        </w:tcBorders>
      </w:tcPr>
    </w:tblStylePr>
  </w:style>
  <w:style w:type="table" w:styleId="65">
    <w:name w:val="Medium Shading 2"/>
    <w:basedOn w:val="12"/>
    <w:uiPriority w:val="64"/>
    <w:qFormat w:val="1"/>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6">
    <w:name w:val="Medium Shading 2 Accent 1"/>
    <w:basedOn w:val="12"/>
    <w:uiPriority w:val="64"/>
    <w:qFormat w:val="1"/>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7">
    <w:name w:val="Medium Shading 2 Accent 2"/>
    <w:basedOn w:val="12"/>
    <w:uiPriority w:val="64"/>
    <w:qFormat w:val="1"/>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8">
    <w:name w:val="Medium Shading 2 Accent 3"/>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9">
    <w:name w:val="Medium Shading 2 Accent 4"/>
    <w:basedOn w:val="12"/>
    <w:uiPriority w:val="64"/>
    <w:qFormat w:val="1"/>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0">
    <w:name w:val="Medium Shading 2 Accent 5"/>
    <w:basedOn w:val="12"/>
    <w:uiPriority w:val="64"/>
    <w:qFormat w:val="1"/>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1">
    <w:name w:val="Medium Shading 2 Accent 6"/>
    <w:basedOn w:val="12"/>
    <w:uiPriority w:val="64"/>
    <w:qFormat w:val="1"/>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2">
    <w:name w:val="Medium List 1"/>
    <w:basedOn w:val="12"/>
    <w:uiPriority w:val="65"/>
    <w:qFormat w:val="1"/>
    <w:pPr>
      <w:spacing w:after="0" w:line="240" w:lineRule="auto"/>
    </w:pPr>
    <w:rPr>
      <w:color w:val="000000" w:themeColor="text1"/>
      <w14:textFill>
        <w14:solidFill>
          <w14:schemeClr w14:val="tx1"/>
        </w14:solidFill>
      </w14:textFill>
    </w:rPr>
    <w:tblPr>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14:textFill>
          <w14:solidFill>
            <w14:schemeClr w14:val="tx2"/>
          </w14:solidFill>
        </w14:textFill>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bfbfbf" w:themeFill="text1" w:themeFillTint="00003F" w:val="clear"/>
      </w:tcPr>
    </w:tblStylePr>
    <w:tblStylePr w:type="band1Horz">
      <w:tblPr/>
      <w:tcPr>
        <w:shd w:color="auto" w:fill="bfbfbf" w:themeFill="text1" w:themeFillTint="00003F" w:val="clear"/>
      </w:tcPr>
    </w:tblStylePr>
  </w:style>
  <w:style w:type="table" w:styleId="73">
    <w:name w:val="Medium List 1 Accent 1"/>
    <w:basedOn w:val="12"/>
    <w:uiPriority w:val="65"/>
    <w:qFormat w:val="1"/>
    <w:pPr>
      <w:spacing w:after="0" w:line="240" w:lineRule="auto"/>
    </w:pPr>
    <w:rPr>
      <w:color w:val="000000" w:themeColor="text1"/>
      <w14:textFill>
        <w14:solidFill>
          <w14:schemeClr w14:val="tx1"/>
        </w14:solidFill>
      </w14:textFill>
    </w:rPr>
    <w:tblPr>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14:textFill>
          <w14:solidFill>
            <w14:schemeClr w14:val="tx2"/>
          </w14:solidFill>
        </w14:textFill>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74">
    <w:name w:val="Medium List 1 Accent 2"/>
    <w:basedOn w:val="12"/>
    <w:uiPriority w:val="65"/>
    <w:qFormat w:val="1"/>
    <w:pPr>
      <w:spacing w:after="0" w:line="240" w:lineRule="auto"/>
    </w:pPr>
    <w:rPr>
      <w:color w:val="000000" w:themeColor="text1"/>
      <w14:textFill>
        <w14:solidFill>
          <w14:schemeClr w14:val="tx1"/>
        </w14:solidFill>
      </w14:textFill>
    </w:rPr>
    <w:tblPr>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14:textFill>
          <w14:solidFill>
            <w14:schemeClr w14:val="tx2"/>
          </w14:solidFill>
        </w14:textFill>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3" w:themeFill="accent2" w:themeFillTint="00003F" w:val="clear"/>
      </w:tcPr>
    </w:tblStylePr>
    <w:tblStylePr w:type="band1Horz">
      <w:tblPr/>
      <w:tcPr>
        <w:shd w:color="auto" w:fill="efd3d3" w:themeFill="accent2" w:themeFillTint="00003F" w:val="clear"/>
      </w:tcPr>
    </w:tblStylePr>
  </w:style>
  <w:style w:type="table" w:styleId="75">
    <w:name w:val="Medium List 1 Accent 3"/>
    <w:basedOn w:val="12"/>
    <w:uiPriority w:val="65"/>
    <w:qFormat w:val="1"/>
    <w:pPr>
      <w:spacing w:after="0" w:line="240" w:lineRule="auto"/>
    </w:pPr>
    <w:rPr>
      <w:color w:val="000000" w:themeColor="text1"/>
      <w14:textFill>
        <w14:solidFill>
          <w14:schemeClr w14:val="tx1"/>
        </w14:solidFill>
      </w14:textFill>
    </w:rPr>
    <w:tblPr>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14:textFill>
          <w14:solidFill>
            <w14:schemeClr w14:val="tx2"/>
          </w14:solidFill>
        </w14:textFill>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76">
    <w:name w:val="Medium List 1 Accent 4"/>
    <w:basedOn w:val="12"/>
    <w:uiPriority w:val="65"/>
    <w:qFormat w:val="1"/>
    <w:pPr>
      <w:spacing w:after="0" w:line="240" w:lineRule="auto"/>
    </w:pPr>
    <w:rPr>
      <w:color w:val="000000" w:themeColor="text1"/>
      <w14:textFill>
        <w14:solidFill>
          <w14:schemeClr w14:val="tx1"/>
        </w14:solidFill>
      </w14:textFill>
    </w:rPr>
    <w:tblPr>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14:textFill>
          <w14:solidFill>
            <w14:schemeClr w14:val="tx2"/>
          </w14:solidFill>
        </w14:textFill>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14:textFill>
          <w14:solidFill>
            <w14:schemeClr w14:val="tx2"/>
          </w14:solidFill>
        </w14:textFill>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0" w:themeFill="accent5" w:themeFillTint="00003F" w:val="clear"/>
      </w:tcPr>
    </w:tblStylePr>
    <w:tblStylePr w:type="band1Horz">
      <w:tblPr/>
      <w:tcPr>
        <w:shd w:color="auto" w:fill="d2eaf0" w:themeFill="accent5" w:themeFillTint="00003F" w:val="clear"/>
      </w:tcPr>
    </w:tblStylePr>
  </w:style>
  <w:style w:type="table" w:styleId="78">
    <w:name w:val="Medium List 1 Accent 6"/>
    <w:basedOn w:val="12"/>
    <w:uiPriority w:val="65"/>
    <w:qFormat w:val="1"/>
    <w:pPr>
      <w:spacing w:after="0" w:line="240" w:lineRule="auto"/>
    </w:pPr>
    <w:rPr>
      <w:color w:val="000000" w:themeColor="text1"/>
      <w14:textFill>
        <w14:solidFill>
          <w14:schemeClr w14:val="tx1"/>
        </w14:solidFill>
      </w14:textFill>
    </w:rPr>
    <w:tblPr>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14:textFill>
          <w14:solidFill>
            <w14:schemeClr w14:val="tx2"/>
          </w14:solidFill>
        </w14:textFill>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5d1" w:themeFill="accent6" w:themeFillTint="00003F" w:val="clear"/>
      </w:tcPr>
    </w:tblStylePr>
    <w:tblStylePr w:type="band1Horz">
      <w:tblPr/>
      <w:tcPr>
        <w:shd w:color="auto" w:fill="fde5d1" w:themeFill="accent6" w:themeFillTint="00003F" w:val="clear"/>
      </w:tcPr>
    </w:tblStylePr>
  </w:style>
  <w:style w:type="table" w:styleId="79">
    <w:name w:val="Medium List 2"/>
    <w:basedOn w:val="12"/>
    <w:uiPriority w:val="66"/>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bfbfbf" w:themeFill="text1" w:themeFillTint="00003F" w:val="clear"/>
      </w:tcPr>
    </w:tblStylePr>
    <w:tblStylePr w:type="band1Horz">
      <w:tblPr/>
      <w:tcPr>
        <w:tcBorders>
          <w:top w:space="0" w:sz="0" w:val="nil"/>
          <w:bottom w:space="0" w:sz="0" w:val="nil"/>
          <w:insideH w:space="0" w:sz="0" w:val="nil"/>
          <w:insideV w:space="0" w:sz="0" w:val="nil"/>
        </w:tcBorders>
        <w:shd w:color="auto" w:fill="bfbfbf"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0">
    <w:name w:val="Medium List 2 Accent 1"/>
    <w:basedOn w:val="12"/>
    <w:uiPriority w:val="66"/>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1">
    <w:name w:val="Medium List 2 Accent 2"/>
    <w:basedOn w:val="12"/>
    <w:uiPriority w:val="66"/>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3" w:themeFill="accent2" w:themeFillTint="00003F" w:val="clear"/>
      </w:tcPr>
    </w:tblStylePr>
    <w:tblStylePr w:type="band1Horz">
      <w:tblPr/>
      <w:tcPr>
        <w:tcBorders>
          <w:top w:space="0" w:sz="0" w:val="nil"/>
          <w:bottom w:space="0" w:sz="0" w:val="nil"/>
          <w:insideH w:space="0" w:sz="0" w:val="nil"/>
          <w:insideV w:space="0" w:sz="0" w:val="nil"/>
        </w:tcBorders>
        <w:shd w:color="auto" w:fill="efd3d3"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2">
    <w:name w:val="Medium List 2 Accent 3"/>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3">
    <w:name w:val="Medium List 2 Accent 4"/>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4">
    <w:name w:val="Medium List 2 Accent 5"/>
    <w:basedOn w:val="12"/>
    <w:uiPriority w:val="66"/>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0" w:themeFill="accent5" w:themeFillTint="00003F" w:val="clear"/>
      </w:tcPr>
    </w:tblStylePr>
    <w:tblStylePr w:type="band1Horz">
      <w:tblPr/>
      <w:tcPr>
        <w:tcBorders>
          <w:top w:space="0" w:sz="0" w:val="nil"/>
          <w:bottom w:space="0" w:sz="0" w:val="nil"/>
          <w:insideH w:space="0" w:sz="0" w:val="nil"/>
          <w:insideV w:space="0" w:sz="0" w:val="nil"/>
        </w:tcBorders>
        <w:shd w:color="auto" w:fill="d2eaf0"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5">
    <w:name w:val="Medium List 2 Accent 6"/>
    <w:basedOn w:val="12"/>
    <w:uiPriority w:val="66"/>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5d1" w:themeFill="accent6" w:themeFillTint="00003F" w:val="clear"/>
      </w:tcPr>
    </w:tblStylePr>
    <w:tblStylePr w:type="band1Horz">
      <w:tblPr/>
      <w:tcPr>
        <w:tcBorders>
          <w:top w:space="0" w:sz="0" w:val="nil"/>
          <w:bottom w:space="0" w:sz="0" w:val="nil"/>
          <w:insideH w:space="0" w:sz="0" w:val="nil"/>
          <w:insideV w:space="0" w:sz="0" w:val="nil"/>
        </w:tcBorders>
        <w:shd w:color="auto" w:fill="fde5d1"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6">
    <w:name w:val="Medium Grid 1"/>
    <w:basedOn w:val="12"/>
    <w:uiPriority w:val="67"/>
    <w:pPr>
      <w:spacing w:after="0" w:line="240" w:lineRule="auto"/>
    </w:pPr>
    <w:tblPr>
      <w:tbl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color="3f3f3f" w:space="0" w:sz="8" w:themeColor="text1" w:themeTint="0000BF" w:val="single"/>
        <w:insideV w:color="3f3f3f" w:space="0" w:sz="8" w:themeColor="text1" w:themeTint="0000BF"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rPr>
    </w:tblStylePr>
    <w:tblStylePr w:type="lastRow">
      <w:rPr>
        <w:b w:val="1"/>
        <w:bCs w:val="1"/>
      </w:rPr>
      <w:tblPr/>
      <w:tcPr>
        <w:tcBorders>
          <w:top w:color="3f3f3f"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7f7f7f" w:themeFill="text1" w:themeFillTint="00007F" w:val="clear"/>
      </w:tcPr>
    </w:tblStylePr>
    <w:tblStylePr w:type="band1Horz">
      <w:tblPr/>
      <w:tcPr>
        <w:shd w:color="auto" w:fill="7f7f7f" w:themeFill="text1" w:themeFillTint="00007F" w:val="clear"/>
      </w:tcPr>
    </w:tblStylePr>
  </w:style>
  <w:style w:type="table" w:styleId="87">
    <w:name w:val="Medium Grid 1 Accent 1"/>
    <w:basedOn w:val="12"/>
    <w:uiPriority w:val="67"/>
    <w:qFormat w:val="1"/>
    <w:pPr>
      <w:spacing w:after="0" w:line="240" w:lineRule="auto"/>
    </w:pPr>
    <w:tblPr>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c0de" w:themeFill="accent1" w:themeFillTint="00007F" w:val="clear"/>
      </w:tcPr>
    </w:tblStylePr>
    <w:tblStylePr w:type="band1Horz">
      <w:tblPr/>
      <w:tcPr>
        <w:shd w:color="auto" w:fill="a7c0de" w:themeFill="accent1" w:themeFillTint="00007F" w:val="clear"/>
      </w:tcPr>
    </w:tblStylePr>
  </w:style>
  <w:style w:type="table" w:styleId="88">
    <w:name w:val="Medium Grid 1 Accent 2"/>
    <w:basedOn w:val="12"/>
    <w:uiPriority w:val="67"/>
    <w:qFormat w:val="1"/>
    <w:pPr>
      <w:spacing w:after="0" w:line="240" w:lineRule="auto"/>
    </w:pPr>
    <w:tblPr>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89">
    <w:name w:val="Medium Grid 1 Accent 3"/>
    <w:basedOn w:val="12"/>
    <w:uiPriority w:val="67"/>
    <w:qFormat w:val="1"/>
    <w:pPr>
      <w:spacing w:after="0" w:line="240" w:lineRule="auto"/>
    </w:pPr>
    <w:tblPr>
      <w:tbl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color="b4cc82" w:space="0" w:sz="8" w:themeColor="accent3" w:themeTint="0000BF" w:val="single"/>
        <w:insideV w:color="b4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4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90">
    <w:name w:val="Medium Grid 1 Accent 4"/>
    <w:basedOn w:val="12"/>
    <w:uiPriority w:val="67"/>
    <w:pPr>
      <w:spacing w:after="0" w:line="240" w:lineRule="auto"/>
    </w:pPr>
    <w:tblPr>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91">
    <w:name w:val="Medium Grid 1 Accent 5"/>
    <w:basedOn w:val="12"/>
    <w:uiPriority w:val="67"/>
    <w:pPr>
      <w:spacing w:after="0" w:line="240" w:lineRule="auto"/>
    </w:pPr>
    <w:tblPr>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92">
    <w:name w:val="Medium Grid 1 Accent 6"/>
    <w:basedOn w:val="12"/>
    <w:uiPriority w:val="67"/>
    <w:pPr>
      <w:spacing w:after="0" w:line="240" w:lineRule="auto"/>
    </w:pPr>
    <w:tblPr>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93">
    <w:name w:val="Medium Grid 2"/>
    <w:basedOn w:val="12"/>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color w:val="000000" w:themeColor="text1"/>
        <w14:textFill>
          <w14:solidFill>
            <w14:schemeClr w14:val="tx1"/>
          </w14:solidFill>
        </w14:textFill>
      </w:rPr>
      <w:tblPr/>
      <w:tcPr>
        <w:shd w:color="auto" w:fill="e5e5e5" w:themeFill="text1"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7f7f7f" w:themeFill="text1" w:themeFillTint="00007F" w:val="clear"/>
      </w:tcPr>
    </w:tblStylePr>
    <w:tblStylePr w:type="band1Horz">
      <w:tblPr/>
      <w:tcPr>
        <w:tcBorders>
          <w:insideH w:space="0" w:sz="6" w:val="single"/>
          <w:insideV w:space="0" w:sz="6" w:val="single"/>
        </w:tcBorders>
        <w:shd w:color="auto" w:fill="7f7f7f" w:themeFill="text1" w:themeFillTint="00007F" w:val="clear"/>
      </w:tcPr>
    </w:tblStylePr>
    <w:tblStylePr w:type="nwCell">
      <w:tblPr/>
      <w:tcPr>
        <w:shd w:color="auto" w:fill="ffffff" w:themeFill="background1" w:val="clear"/>
      </w:tcPr>
    </w:tblStylePr>
  </w:style>
  <w:style w:type="table" w:styleId="94">
    <w:name w:val="Medium Grid 2 Accent 1"/>
    <w:basedOn w:val="12"/>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14:textFill>
          <w14:solidFill>
            <w14:schemeClr w14:val="tx1"/>
          </w14:solidFill>
        </w14:textFill>
      </w:rPr>
      <w:tblPr/>
      <w:tcPr>
        <w:shd w:color="auto" w:fill="edf2f8" w:themeFill="accent1"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c0de" w:themeFill="accent1" w:themeFillTint="00007F" w:val="clear"/>
      </w:tcPr>
    </w:tblStylePr>
    <w:tblStylePr w:type="band1Horz">
      <w:tblPr/>
      <w:tcPr>
        <w:tcBorders>
          <w:insideH w:space="0" w:sz="6" w:val="single"/>
          <w:insideV w:space="0" w:sz="6" w:val="single"/>
        </w:tcBorders>
        <w:shd w:color="auto" w:fill="a7c0de" w:themeFill="accent1" w:themeFillTint="00007F" w:val="clear"/>
      </w:tcPr>
    </w:tblStylePr>
    <w:tblStylePr w:type="nwCell">
      <w:tblPr/>
      <w:tcPr>
        <w:shd w:color="auto" w:fill="ffffff" w:themeFill="background1" w:val="clear"/>
      </w:tcPr>
    </w:tblStylePr>
  </w:style>
  <w:style w:type="table" w:styleId="95">
    <w:name w:val="Medium Grid 2 Accent 2"/>
    <w:basedOn w:val="12"/>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color w:val="000000" w:themeColor="text1"/>
        <w14:textFill>
          <w14:solidFill>
            <w14:schemeClr w14:val="tx1"/>
          </w14:solidFill>
        </w14:textFill>
      </w:rPr>
      <w:tblPr/>
      <w:tcPr>
        <w:shd w:color="auto" w:fill="f8eded" w:themeFill="accent2"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space="0" w:sz="6" w:val="single"/>
          <w:insideV w:space="0" w:sz="6" w:val="single"/>
        </w:tcBorders>
        <w:shd w:color="auto" w:fill="dfa7a6" w:themeFill="accent2" w:themeFillTint="00007F" w:val="clear"/>
      </w:tcPr>
    </w:tblStylePr>
    <w:tblStylePr w:type="nwCell">
      <w:tblPr/>
      <w:tcPr>
        <w:shd w:color="auto" w:fill="ffffff" w:themeFill="background1" w:val="clear"/>
      </w:tcPr>
    </w:tblStylePr>
  </w:style>
  <w:style w:type="table" w:styleId="96">
    <w:name w:val="Medium Grid 2 Accent 3"/>
    <w:basedOn w:val="12"/>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14:textFill>
          <w14:solidFill>
            <w14:schemeClr w14:val="tx1"/>
          </w14:solidFill>
        </w14:textFill>
      </w:rPr>
      <w:tblPr/>
      <w:tcPr>
        <w:shd w:color="auto" w:fill="f5f8ee" w:themeFill="accent3"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space="0" w:sz="6" w:val="single"/>
          <w:insideV w:space="0" w:sz="6" w:val="single"/>
        </w:tcBorders>
        <w:shd w:color="auto" w:fill="cdddac" w:themeFill="accent3" w:themeFillTint="00007F" w:val="clear"/>
      </w:tcPr>
    </w:tblStylePr>
    <w:tblStylePr w:type="nwCell">
      <w:tblPr/>
      <w:tcPr>
        <w:shd w:color="auto" w:fill="ffffff" w:themeFill="background1" w:val="clear"/>
      </w:tcPr>
    </w:tblStylePr>
  </w:style>
  <w:style w:type="table" w:styleId="97">
    <w:name w:val="Medium Grid 2 Accent 4"/>
    <w:basedOn w:val="12"/>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14:textFill>
          <w14:solidFill>
            <w14:schemeClr w14:val="tx1"/>
          </w14:solidFill>
        </w14:textFill>
      </w:rPr>
      <w:tblPr/>
      <w:tcPr>
        <w:shd w:color="auto" w:fill="f2eff5" w:themeFill="accent4"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space="0" w:sz="6" w:val="single"/>
          <w:insideV w:space="0" w:sz="6" w:val="single"/>
        </w:tcBorders>
        <w:shd w:color="auto" w:fill="bfb1d0" w:themeFill="accent4" w:themeFillTint="00007F" w:val="clear"/>
      </w:tcPr>
    </w:tblStylePr>
    <w:tblStylePr w:type="nwCell">
      <w:tblPr/>
      <w:tcPr>
        <w:shd w:color="auto" w:fill="ffffff" w:themeFill="background1" w:val="clear"/>
      </w:tcPr>
    </w:tblStylePr>
  </w:style>
  <w:style w:type="table" w:styleId="98">
    <w:name w:val="Medium Grid 2 Accent 5"/>
    <w:basedOn w:val="12"/>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color w:val="000000" w:themeColor="text1"/>
        <w14:textFill>
          <w14:solidFill>
            <w14:schemeClr w14:val="tx1"/>
          </w14:solidFill>
        </w14:textFill>
      </w:rPr>
      <w:tblPr/>
      <w:tcPr>
        <w:shd w:color="auto" w:fill="edf6f9" w:themeFill="accent5"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space="0" w:sz="6" w:val="single"/>
          <w:insideV w:space="0" w:sz="6" w:val="single"/>
        </w:tcBorders>
        <w:shd w:color="auto" w:fill="a5d5e2" w:themeFill="accent5" w:themeFillTint="00007F" w:val="clear"/>
      </w:tcPr>
    </w:tblStylePr>
    <w:tblStylePr w:type="nwCell">
      <w:tblPr/>
      <w:tcPr>
        <w:shd w:color="auto" w:fill="ffffff" w:themeFill="background1" w:val="clear"/>
      </w:tcPr>
    </w:tblStylePr>
  </w:style>
  <w:style w:type="table" w:styleId="99">
    <w:name w:val="Medium Grid 2 Accent 6"/>
    <w:basedOn w:val="12"/>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color w:val="000000" w:themeColor="text1"/>
        <w14:textFill>
          <w14:solidFill>
            <w14:schemeClr w14:val="tx1"/>
          </w14:solidFill>
        </w14:textFill>
      </w:rPr>
      <w:tblPr/>
      <w:tcPr>
        <w:shd w:color="auto" w:fill="fef4ec" w:themeFill="accent6"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space="0" w:sz="6" w:val="single"/>
          <w:insideV w:space="0" w:sz="6" w:val="single"/>
        </w:tcBorders>
        <w:shd w:color="auto" w:fill="fbcaa2" w:themeFill="accent6" w:themeFillTint="00007F" w:val="clear"/>
      </w:tcPr>
    </w:tblStylePr>
    <w:tblStylePr w:type="nwCell">
      <w:tblPr/>
      <w:tcPr>
        <w:shd w:color="auto" w:fill="ffffff" w:themeFill="background1" w:val="clear"/>
      </w:tcPr>
    </w:tblStylePr>
  </w:style>
  <w:style w:type="table" w:styleId="100">
    <w:name w:val="Medium Grid 3"/>
    <w:basedOn w:val="12"/>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000000" w:themeFill="text1"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000000" w:themeFill="text1"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7f7f7f"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7f7f7f" w:themeFill="text1" w:themeFillTint="00007F" w:val="clear"/>
      </w:tcPr>
    </w:tblStylePr>
  </w:style>
  <w:style w:type="table" w:styleId="101">
    <w:name w:val="Medium Grid 3 Accent 1"/>
    <w:basedOn w:val="12"/>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4f81bd" w:themeFill="accent1"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4f81bd" w:themeFill="accent1"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c0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7c0de" w:themeFill="accent1" w:themeFillTint="00007F" w:val="clear"/>
      </w:tcPr>
    </w:tblStylePr>
  </w:style>
  <w:style w:type="table" w:styleId="102">
    <w:name w:val="Medium Grid 3 Accent 2"/>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c0504d" w:themeFill="accent2"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c0504d" w:themeFill="accent2"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dfa7a6" w:themeFill="accent2" w:themeFillTint="00007F" w:val="clear"/>
      </w:tcPr>
    </w:tblStylePr>
  </w:style>
  <w:style w:type="table" w:styleId="103">
    <w:name w:val="Medium Grid 3 Accent 3"/>
    <w:basedOn w:val="12"/>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9bbb59" w:themeFill="accent3"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9bbb59" w:themeFill="accent3"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cdddac" w:themeFill="accent3" w:themeFillTint="00007F" w:val="clear"/>
      </w:tcPr>
    </w:tblStylePr>
  </w:style>
  <w:style w:type="table" w:styleId="104">
    <w:name w:val="Medium Grid 3 Accent 4"/>
    <w:basedOn w:val="12"/>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8064a2" w:themeFill="accent4"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8064a2" w:themeFill="accent4"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bfb1d0" w:themeFill="accent4" w:themeFillTint="00007F" w:val="clear"/>
      </w:tcPr>
    </w:tblStylePr>
  </w:style>
  <w:style w:type="table" w:styleId="105">
    <w:name w:val="Medium Grid 3 Accent 5"/>
    <w:basedOn w:val="12"/>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4bacc6" w:themeFill="accent5"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4bacc6" w:themeFill="accent5"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5d5e2" w:themeFill="accent5" w:themeFillTint="00007F" w:val="clear"/>
      </w:tcPr>
    </w:tblStylePr>
  </w:style>
  <w:style w:type="table" w:styleId="106">
    <w:name w:val="Medium Grid 3 Accent 6"/>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f79646" w:themeFill="accent6"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f79646" w:themeFill="accent6"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fbcaa2" w:themeFill="accent6" w:themeFillTint="00007F" w:val="clear"/>
      </w:tcPr>
    </w:tblStylePr>
  </w:style>
  <w:style w:type="table" w:styleId="107">
    <w:name w:val="Dark List"/>
    <w:basedOn w:val="12"/>
    <w:uiPriority w:val="70"/>
    <w:qFormat w:val="1"/>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08">
    <w:name w:val="Dark List Accent 1"/>
    <w:basedOn w:val="12"/>
    <w:uiPriority w:val="70"/>
    <w:qFormat w:val="1"/>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1"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60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60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60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6091" w:themeFill="accent1" w:themeFillShade="0000BF" w:val="clear"/>
      </w:tcPr>
    </w:tblStylePr>
  </w:style>
  <w:style w:type="table" w:styleId="109">
    <w:name w:val="Dark List Accent 2"/>
    <w:basedOn w:val="12"/>
    <w:uiPriority w:val="70"/>
    <w:qFormat w:val="1"/>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7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7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7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734" w:themeFill="accent2" w:themeFillShade="0000BF" w:val="clear"/>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7"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111">
    <w:name w:val="Dark List Accent 4"/>
    <w:basedOn w:val="12"/>
    <w:uiPriority w:val="70"/>
    <w:qFormat w:val="1"/>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0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112">
    <w:name w:val="Dark List Accent 5"/>
    <w:basedOn w:val="12"/>
    <w:uiPriority w:val="70"/>
    <w:qFormat w:val="1"/>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113">
    <w:name w:val="Dark List Accent 6"/>
    <w:basedOn w:val="12"/>
    <w:uiPriority w:val="70"/>
    <w:qFormat w:val="1"/>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9"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9"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9"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9" w:themeFill="accent6" w:themeFillShade="0000BF" w:val="clear"/>
      </w:tcPr>
    </w:tblStylePr>
  </w:style>
  <w:style w:type="table" w:styleId="114">
    <w:name w:val="Colorful Shading"/>
    <w:basedOn w:val="12"/>
    <w:uiPriority w:val="71"/>
    <w:qFormat w:val="1"/>
    <w:pPr>
      <w:spacing w:after="0" w:line="240" w:lineRule="auto"/>
    </w:pPr>
    <w:rPr>
      <w:color w:val="000000" w:themeColor="text1"/>
      <w14:textFill>
        <w14:solidFill>
          <w14:schemeClr w14:val="tx1"/>
        </w14:solidFill>
      </w14:textFill>
    </w:rPr>
    <w:tblPr>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5e5e5"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000000" w:themeFill="text1"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000000" w:themeFill="text1"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7f7f7f" w:themeFill="text1"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qFormat w:val="1"/>
    <w:pPr>
      <w:spacing w:after="0" w:line="240" w:lineRule="auto"/>
    </w:pPr>
    <w:rPr>
      <w:color w:val="000000" w:themeColor="text1"/>
      <w14:textFill>
        <w14:solidFill>
          <w14:schemeClr w14:val="tx1"/>
        </w14:solidFill>
      </w14:textFill>
    </w:rPr>
    <w:tblPr>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2b4d74" w:themeFill="accent1"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2b4d74" w:themeFill="accent1"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2b4d74" w:themeFill="accent1" w:themeFillShade="000099" w:val="clear"/>
      </w:tcPr>
    </w:tblStylePr>
    <w:tblStylePr w:type="band1Vert">
      <w:tblPr/>
      <w:tcPr>
        <w:shd w:color="auto" w:fill="b8cce4" w:themeFill="accent1" w:themeFillTint="000066" w:val="clear"/>
      </w:tcPr>
    </w:tblStylePr>
    <w:tblStylePr w:type="band1Horz">
      <w:tblPr/>
      <w:tcPr>
        <w:shd w:color="auto" w:fill="a7c0de" w:themeFill="accent1"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qFormat w:val="1"/>
    <w:pPr>
      <w:spacing w:after="0" w:line="240" w:lineRule="auto"/>
    </w:pPr>
    <w:rPr>
      <w:color w:val="000000" w:themeColor="text1"/>
      <w14:textFill>
        <w14:solidFill>
          <w14:schemeClr w14:val="tx1"/>
        </w14:solidFill>
      </w14:textFill>
    </w:rPr>
    <w:tblPr>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772c2a" w:themeFill="accent2"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772c2a" w:themeFill="accent2"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5e7530" w:themeFill="accent3"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5e7530" w:themeFill="accent3"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118">
    <w:name w:val="Colorful Shading Accent 4"/>
    <w:basedOn w:val="12"/>
    <w:uiPriority w:val="71"/>
    <w:qFormat w:val="1"/>
    <w:pPr>
      <w:spacing w:after="0" w:line="240" w:lineRule="auto"/>
    </w:pPr>
    <w:rPr>
      <w:color w:val="000000" w:themeColor="text1"/>
      <w14:textFill>
        <w14:solidFill>
          <w14:schemeClr w14:val="tx1"/>
        </w14:solidFill>
      </w14:textFill>
    </w:rPr>
    <w:tblPr>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5"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4c3a62" w:themeFill="accent4"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4c3a62" w:themeFill="accent4"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4c3a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qFormat w:val="1"/>
    <w:pPr>
      <w:spacing w:after="0" w:line="240" w:lineRule="auto"/>
    </w:pPr>
    <w:rPr>
      <w:color w:val="000000" w:themeColor="text1"/>
      <w14:textFill>
        <w14:solidFill>
          <w14:schemeClr w14:val="tx1"/>
        </w14:solidFill>
      </w14:textFill>
    </w:rPr>
    <w:tblPr>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276a7c" w:themeFill="accent5"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276a7c" w:themeFill="accent5"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qFormat w:val="1"/>
    <w:pPr>
      <w:spacing w:after="0" w:line="240" w:lineRule="auto"/>
    </w:pPr>
    <w:rPr>
      <w:color w:val="000000" w:themeColor="text1"/>
      <w14:textFill>
        <w14:solidFill>
          <w14:schemeClr w14:val="tx1"/>
        </w14:solidFill>
      </w14:textFill>
    </w:rPr>
    <w:tblPr>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b65607" w:themeFill="accent6"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b65607" w:themeFill="accent6"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b65607"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qFormat w:val="1"/>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5e5e5" w:themeFill="text1"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bfbfbf" w:themeFill="text1" w:themeFillTint="00003F" w:val="clear"/>
      </w:tcPr>
    </w:tblStylePr>
    <w:tblStylePr w:type="band1Horz">
      <w:tblPr/>
      <w:tcPr>
        <w:shd w:color="auto" w:fill="cccccc" w:themeFill="text1" w:themeFillTint="000033" w:val="clear"/>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123">
    <w:name w:val="Colorful List Accent 2"/>
    <w:basedOn w:val="12"/>
    <w:uiPriority w:val="72"/>
    <w:qFormat w:val="1"/>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3" w:themeFill="accent2" w:themeFillTint="00003F" w:val="clear"/>
      </w:tcPr>
    </w:tblStylePr>
    <w:tblStylePr w:type="band1Horz">
      <w:tblPr/>
      <w:tcPr>
        <w:shd w:color="auto" w:fill="f2dbdb" w:themeFill="accent2" w:themeFillTint="000033" w:val="clear"/>
      </w:tcPr>
    </w:tblStylePr>
  </w:style>
  <w:style w:type="table" w:styleId="124">
    <w:name w:val="Colorful List Accent 3"/>
    <w:basedOn w:val="12"/>
    <w:uiPriority w:val="72"/>
    <w:qFormat w:val="1"/>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664e82" w:themeFill="accent4" w:themeFillShade="0000CC" w:val="clear"/>
      </w:tcPr>
    </w:tblStylePr>
    <w:tblStylePr w:type="lastRow">
      <w:rPr>
        <w:b w:val="1"/>
        <w:bCs w:val="1"/>
        <w:color w:val="664f83"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125">
    <w:name w:val="Colorful List Accent 4"/>
    <w:basedOn w:val="12"/>
    <w:uiPriority w:val="72"/>
    <w:qFormat w:val="1"/>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2eff5" w:themeFill="accent4"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7e9c40" w:themeFill="accent3" w:themeFillShade="0000CC" w:val="clear"/>
      </w:tcPr>
    </w:tblStylePr>
    <w:tblStylePr w:type="lastRow">
      <w:rPr>
        <w:b w:val="1"/>
        <w:bCs w:val="1"/>
        <w:color w:val="7e9d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126">
    <w:name w:val="Colorful List Accent 5"/>
    <w:basedOn w:val="12"/>
    <w:uiPriority w:val="72"/>
    <w:qFormat w:val="1"/>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f3730a" w:themeFill="accent6" w:themeFillShade="0000CC" w:val="clear"/>
      </w:tcPr>
    </w:tblStylePr>
    <w:tblStylePr w:type="lastRow">
      <w:rPr>
        <w:b w:val="1"/>
        <w:bCs w:val="1"/>
        <w:color w:val="f3740b"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0" w:themeFill="accent5" w:themeFillTint="00003F" w:val="clear"/>
      </w:tcPr>
    </w:tblStylePr>
    <w:tblStylePr w:type="band1Horz">
      <w:tblPr/>
      <w:tcPr>
        <w:shd w:color="auto" w:fill="daeef3" w:themeFill="accent5" w:themeFillTint="000033" w:val="clear"/>
      </w:tcPr>
    </w:tblStylePr>
  </w:style>
  <w:style w:type="table" w:styleId="127">
    <w:name w:val="Colorful List Accent 6"/>
    <w:basedOn w:val="12"/>
    <w:uiPriority w:val="72"/>
    <w:qFormat w:val="1"/>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348da5" w:themeFill="accent5" w:themeFillShade="0000CC" w:val="clear"/>
      </w:tcPr>
    </w:tblStylePr>
    <w:tblStylePr w:type="lastRow">
      <w:rPr>
        <w:b w:val="1"/>
        <w:bCs w:val="1"/>
        <w:color w:val="358ea6"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5d1" w:themeFill="accent6" w:themeFillTint="00003F" w:val="clear"/>
      </w:tcPr>
    </w:tblStylePr>
    <w:tblStylePr w:type="band1Horz">
      <w:tblPr/>
      <w:tcPr>
        <w:shd w:color="auto" w:fill="fde9d9" w:themeFill="accent6" w:themeFillTint="000033" w:val="clear"/>
      </w:tcPr>
    </w:tblStylePr>
  </w:style>
  <w:style w:type="table" w:styleId="128">
    <w:name w:val="Colorful Grid"/>
    <w:basedOn w:val="12"/>
    <w:uiPriority w:val="73"/>
    <w:qFormat w:val="1"/>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14:textFill>
          <w14:solidFill>
            <w14:schemeClr w14:val="tx1"/>
          </w14:solidFill>
        </w14:textFill>
      </w:rPr>
      <w:tblPr/>
      <w:tcPr>
        <w:shd w:color="auto" w:fill="999999" w:themeFill="text1" w:themeFillTint="000066" w:val="clear"/>
      </w:tcPr>
    </w:tblStylePr>
    <w:tblStylePr w:type="firstCol">
      <w:rPr>
        <w:color w:val="ffffff" w:themeColor="background1"/>
        <w14:textFill>
          <w14:solidFill>
            <w14:schemeClr w14:val="bg1"/>
          </w14:solidFill>
        </w14:textFill>
      </w:rPr>
      <w:tblPr/>
      <w:tcPr>
        <w:shd w:color="auto" w:fill="000000" w:themeFill="text1" w:themeFillShade="0000BF" w:val="clear"/>
      </w:tcPr>
    </w:tblStylePr>
    <w:tblStylePr w:type="lastCol">
      <w:rPr>
        <w:color w:val="ffffff" w:themeColor="background1"/>
        <w14:textFill>
          <w14:solidFill>
            <w14:schemeClr w14:val="bg1"/>
          </w14:solidFill>
        </w14:textFill>
      </w:rPr>
      <w:tblPr/>
      <w:tcPr>
        <w:shd w:color="auto" w:fill="000000" w:themeFill="text1" w:themeFillShade="0000BF" w:val="clear"/>
      </w:tcPr>
    </w:tblStylePr>
    <w:tblStylePr w:type="band1Vert">
      <w:tblPr/>
      <w:tcPr>
        <w:shd w:color="auto" w:fill="7f7f7f" w:themeFill="text1" w:themeFillTint="00007F" w:val="clear"/>
      </w:tcPr>
    </w:tblStylePr>
    <w:tblStylePr w:type="band1Horz">
      <w:tblPr/>
      <w:tcPr>
        <w:shd w:color="auto" w:fill="7f7f7f" w:themeFill="text1" w:themeFillTint="00007F" w:val="clear"/>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14:textFill>
          <w14:solidFill>
            <w14:schemeClr w14:val="tx1"/>
          </w14:solidFill>
        </w14:textFill>
      </w:rPr>
      <w:tblPr/>
      <w:tcPr>
        <w:shd w:color="auto" w:fill="b8cce4" w:themeFill="accent1" w:themeFillTint="000066" w:val="clear"/>
      </w:tcPr>
    </w:tblStylePr>
    <w:tblStylePr w:type="firstCol">
      <w:rPr>
        <w:color w:val="ffffff" w:themeColor="background1"/>
        <w14:textFill>
          <w14:solidFill>
            <w14:schemeClr w14:val="bg1"/>
          </w14:solidFill>
        </w14:textFill>
      </w:rPr>
      <w:tblPr/>
      <w:tcPr>
        <w:shd w:color="auto" w:fill="366091" w:themeFill="accent1" w:themeFillShade="0000BF" w:val="clear"/>
      </w:tcPr>
    </w:tblStylePr>
    <w:tblStylePr w:type="lastCol">
      <w:rPr>
        <w:color w:val="ffffff" w:themeColor="background1"/>
        <w14:textFill>
          <w14:solidFill>
            <w14:schemeClr w14:val="bg1"/>
          </w14:solidFill>
        </w14:textFill>
      </w:rPr>
      <w:tblPr/>
      <w:tcPr>
        <w:shd w:color="auto" w:fill="366091" w:themeFill="accent1" w:themeFillShade="0000BF" w:val="clear"/>
      </w:tcPr>
    </w:tblStylePr>
    <w:tblStylePr w:type="band1Vert">
      <w:tblPr/>
      <w:tcPr>
        <w:shd w:color="auto" w:fill="a7c0de" w:themeFill="accent1" w:themeFillTint="00007F" w:val="clear"/>
      </w:tcPr>
    </w:tblStylePr>
    <w:tblStylePr w:type="band1Horz">
      <w:tblPr/>
      <w:tcPr>
        <w:shd w:color="auto" w:fill="a7c0de" w:themeFill="accent1" w:themeFillTint="00007F" w:val="clear"/>
      </w:tcPr>
    </w:tblStylePr>
  </w:style>
  <w:style w:type="table" w:styleId="130">
    <w:name w:val="Colorful Grid Accent 2"/>
    <w:basedOn w:val="12"/>
    <w:uiPriority w:val="73"/>
    <w:qFormat w:val="1"/>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14:textFill>
          <w14:solidFill>
            <w14:schemeClr w14:val="tx1"/>
          </w14:solidFill>
        </w14:textFill>
      </w:rPr>
      <w:tblPr/>
      <w:tcPr>
        <w:shd w:color="auto" w:fill="e5b8b7" w:themeFill="accent2" w:themeFillTint="000066" w:val="clear"/>
      </w:tcPr>
    </w:tblStylePr>
    <w:tblStylePr w:type="firstCol">
      <w:rPr>
        <w:color w:val="ffffff" w:themeColor="background1"/>
        <w14:textFill>
          <w14:solidFill>
            <w14:schemeClr w14:val="bg1"/>
          </w14:solidFill>
        </w14:textFill>
      </w:rPr>
      <w:tblPr/>
      <w:tcPr>
        <w:shd w:color="auto" w:fill="943734" w:themeFill="accent2" w:themeFillShade="0000BF" w:val="clear"/>
      </w:tcPr>
    </w:tblStylePr>
    <w:tblStylePr w:type="lastCol">
      <w:rPr>
        <w:color w:val="ffffff" w:themeColor="background1"/>
        <w14:textFill>
          <w14:solidFill>
            <w14:schemeClr w14:val="bg1"/>
          </w14:solidFill>
        </w14:textFill>
      </w:rPr>
      <w:tblPr/>
      <w:tcPr>
        <w:shd w:color="auto" w:fill="9437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1">
    <w:name w:val="Colorful Grid Accent 3"/>
    <w:basedOn w:val="12"/>
    <w:uiPriority w:val="73"/>
    <w:qFormat w:val="1"/>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14:textFill>
          <w14:solidFill>
            <w14:schemeClr w14:val="tx1"/>
          </w14:solidFill>
        </w14:textFill>
      </w:rPr>
      <w:tblPr/>
      <w:tcPr>
        <w:shd w:color="auto" w:fill="d6e3bc" w:themeFill="accent3" w:themeFillTint="000066" w:val="clear"/>
      </w:tcPr>
    </w:tblStylePr>
    <w:tblStylePr w:type="firstCol">
      <w:rPr>
        <w:color w:val="ffffff" w:themeColor="background1"/>
        <w14:textFill>
          <w14:solidFill>
            <w14:schemeClr w14:val="bg1"/>
          </w14:solidFill>
        </w14:textFill>
      </w:rPr>
      <w:tblPr/>
      <w:tcPr>
        <w:shd w:color="auto" w:fill="76923c" w:themeFill="accent3" w:themeFillShade="0000BF" w:val="clear"/>
      </w:tcPr>
    </w:tblStylePr>
    <w:tblStylePr w:type="lastCol">
      <w:rPr>
        <w:color w:val="ffffff" w:themeColor="background1"/>
        <w14:textFill>
          <w14:solidFill>
            <w14:schemeClr w14:val="bg1"/>
          </w14:solidFill>
        </w14:textFill>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32">
    <w:name w:val="Colorful Grid Accent 4"/>
    <w:basedOn w:val="12"/>
    <w:uiPriority w:val="73"/>
    <w:qFormat w:val="1"/>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14:textFill>
          <w14:solidFill>
            <w14:schemeClr w14:val="tx1"/>
          </w14:solidFill>
        </w14:textFill>
      </w:rPr>
      <w:tblPr/>
      <w:tcPr>
        <w:shd w:color="auto" w:fill="ccc0d9" w:themeFill="accent4" w:themeFillTint="000066" w:val="clear"/>
      </w:tcPr>
    </w:tblStylePr>
    <w:tblStylePr w:type="firstCol">
      <w:rPr>
        <w:color w:val="ffffff" w:themeColor="background1"/>
        <w14:textFill>
          <w14:solidFill>
            <w14:schemeClr w14:val="bg1"/>
          </w14:solidFill>
        </w14:textFill>
      </w:rPr>
      <w:tblPr/>
      <w:tcPr>
        <w:shd w:color="auto" w:fill="5f497a" w:themeFill="accent4" w:themeFillShade="0000BF" w:val="clear"/>
      </w:tcPr>
    </w:tblStylePr>
    <w:tblStylePr w:type="lastCol">
      <w:rPr>
        <w:color w:val="ffffff" w:themeColor="background1"/>
        <w14:textFill>
          <w14:solidFill>
            <w14:schemeClr w14:val="bg1"/>
          </w14:solidFill>
        </w14:textFill>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33">
    <w:name w:val="Colorful Grid Accent 5"/>
    <w:basedOn w:val="12"/>
    <w:uiPriority w:val="73"/>
    <w:qFormat w:val="1"/>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14:textFill>
          <w14:solidFill>
            <w14:schemeClr w14:val="tx1"/>
          </w14:solidFill>
        </w14:textFill>
      </w:rPr>
      <w:tblPr/>
      <w:tcPr>
        <w:shd w:color="auto" w:fill="b6dde8" w:themeFill="accent5" w:themeFillTint="000066" w:val="clear"/>
      </w:tcPr>
    </w:tblStylePr>
    <w:tblStylePr w:type="firstCol">
      <w:rPr>
        <w:color w:val="ffffff" w:themeColor="background1"/>
        <w14:textFill>
          <w14:solidFill>
            <w14:schemeClr w14:val="bg1"/>
          </w14:solidFill>
        </w14:textFill>
      </w:rPr>
      <w:tblPr/>
      <w:tcPr>
        <w:shd w:color="auto" w:fill="31849b" w:themeFill="accent5" w:themeFillShade="0000BF" w:val="clear"/>
      </w:tcPr>
    </w:tblStylePr>
    <w:tblStylePr w:type="lastCol">
      <w:rPr>
        <w:color w:val="ffffff" w:themeColor="background1"/>
        <w14:textFill>
          <w14:solidFill>
            <w14:schemeClr w14:val="bg1"/>
          </w14:solidFill>
        </w14:textFill>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14:textFill>
          <w14:solidFill>
            <w14:schemeClr w14:val="tx1"/>
          </w14:solidFill>
        </w14:textFill>
      </w:rPr>
      <w:tblPr/>
      <w:tcPr>
        <w:shd w:color="auto" w:fill="fbd4b4" w:themeFill="accent6" w:themeFillTint="000066" w:val="clear"/>
      </w:tcPr>
    </w:tblStylePr>
    <w:tblStylePr w:type="firstCol">
      <w:rPr>
        <w:color w:val="ffffff" w:themeColor="background1"/>
        <w14:textFill>
          <w14:solidFill>
            <w14:schemeClr w14:val="bg1"/>
          </w14:solidFill>
        </w14:textFill>
      </w:rPr>
      <w:tblPr/>
      <w:tcPr>
        <w:shd w:color="auto" w:fill="e36c09" w:themeFill="accent6" w:themeFillShade="0000BF" w:val="clear"/>
      </w:tcPr>
    </w:tblStylePr>
    <w:tblStylePr w:type="lastCol">
      <w:rPr>
        <w:color w:val="ffffff" w:themeColor="background1"/>
        <w14:textFill>
          <w14:solidFill>
            <w14:schemeClr w14:val="bg1"/>
          </w14:solidFill>
        </w14:textFill>
      </w:rPr>
      <w:tblPr/>
      <w:tcPr>
        <w:shd w:color="auto" w:fill="e36c09"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135" w:customStyle="1">
    <w:name w:val="Header Char"/>
    <w:basedOn w:val="11"/>
    <w:link w:val="19"/>
    <w:uiPriority w:val="99"/>
    <w:qFormat w:val="1"/>
  </w:style>
  <w:style w:type="character" w:styleId="136" w:customStyle="1">
    <w:name w:val="Footer Char"/>
    <w:basedOn w:val="11"/>
    <w:link w:val="18"/>
    <w:uiPriority w:val="99"/>
    <w:qFormat w:val="1"/>
  </w:style>
  <w:style w:type="paragraph" w:styleId="137">
    <w:name w:val="No Spacing"/>
    <w:uiPriority w:val="1"/>
    <w:qFormat w:val="1"/>
    <w:pPr>
      <w:spacing w:after="0" w:line="240" w:lineRule="auto"/>
    </w:pPr>
    <w:rPr>
      <w:rFonts w:asciiTheme="minorHAnsi" w:cstheme="minorBidi" w:eastAsiaTheme="minorEastAsia" w:hAnsiTheme="minorHAnsi"/>
      <w:sz w:val="22"/>
      <w:szCs w:val="22"/>
      <w:lang w:bidi="ar-SA" w:eastAsia="en-US" w:val="en-US"/>
    </w:rPr>
  </w:style>
  <w:style w:type="character" w:styleId="138" w:customStyle="1">
    <w:name w:val="Heading 1 Char"/>
    <w:basedOn w:val="11"/>
    <w:link w:val="2"/>
    <w:uiPriority w:val="9"/>
    <w:rPr>
      <w:rFonts w:asciiTheme="majorHAnsi" w:cstheme="majorBidi" w:eastAsiaTheme="majorEastAsia" w:hAnsiTheme="majorHAnsi"/>
      <w:b w:val="1"/>
      <w:bCs w:val="1"/>
      <w:color w:val="376092" w:themeColor="accent1" w:themeShade="0000BF"/>
      <w:sz w:val="28"/>
      <w:szCs w:val="28"/>
    </w:rPr>
  </w:style>
  <w:style w:type="character" w:styleId="139" w:customStyle="1">
    <w:name w:val="Heading 2 Char"/>
    <w:basedOn w:val="11"/>
    <w:link w:val="3"/>
    <w:uiPriority w:val="9"/>
    <w:qFormat w:val="1"/>
    <w:rPr>
      <w:rFonts w:asciiTheme="majorHAnsi" w:cstheme="majorBidi" w:eastAsiaTheme="majorEastAsia" w:hAnsiTheme="majorHAnsi"/>
      <w:b w:val="1"/>
      <w:bCs w:val="1"/>
      <w:color w:val="4f81bd" w:themeColor="accent1"/>
      <w:sz w:val="26"/>
      <w:szCs w:val="26"/>
      <w14:textFill>
        <w14:solidFill>
          <w14:schemeClr w14:val="accent1"/>
        </w14:solidFill>
      </w14:textFill>
    </w:rPr>
  </w:style>
  <w:style w:type="character" w:styleId="140" w:customStyle="1">
    <w:name w:val="Heading 3 Char"/>
    <w:basedOn w:val="11"/>
    <w:link w:val="4"/>
    <w:uiPriority w:val="9"/>
    <w:qFormat w:val="1"/>
    <w:rPr>
      <w:rFonts w:asciiTheme="majorHAnsi" w:cstheme="majorBidi" w:eastAsiaTheme="majorEastAsia" w:hAnsiTheme="majorHAnsi"/>
      <w:b w:val="1"/>
      <w:bCs w:val="1"/>
      <w:color w:val="4f81bd" w:themeColor="accent1"/>
      <w14:textFill>
        <w14:solidFill>
          <w14:schemeClr w14:val="accent1"/>
        </w14:solidFill>
      </w14:textFill>
    </w:rPr>
  </w:style>
  <w:style w:type="character" w:styleId="141" w:customStyle="1">
    <w:name w:val="Title Char"/>
    <w:basedOn w:val="11"/>
    <w:link w:val="36"/>
    <w:uiPriority w:val="10"/>
    <w:rPr>
      <w:rFonts w:asciiTheme="majorHAnsi" w:cstheme="majorBidi" w:eastAsiaTheme="majorEastAsia" w:hAnsiTheme="majorHAnsi"/>
      <w:color w:val="17375e" w:themeColor="text2" w:themeShade="0000BF"/>
      <w:spacing w:val="5"/>
      <w:kern w:val="28"/>
      <w:sz w:val="52"/>
      <w:szCs w:val="52"/>
    </w:rPr>
  </w:style>
  <w:style w:type="character" w:styleId="142" w:customStyle="1">
    <w:name w:val="Subtitle Char"/>
    <w:basedOn w:val="11"/>
    <w:link w:val="34"/>
    <w:uiPriority w:val="11"/>
    <w:rPr>
      <w:rFonts w:asciiTheme="majorHAnsi" w:cstheme="majorBidi" w:eastAsiaTheme="majorEastAsia" w:hAnsiTheme="majorHAnsi"/>
      <w:i w:val="1"/>
      <w:iCs w:val="1"/>
      <w:color w:val="4f81bd" w:themeColor="accent1"/>
      <w:spacing w:val="15"/>
      <w:sz w:val="24"/>
      <w:szCs w:val="24"/>
      <w14:textFill>
        <w14:solidFill>
          <w14:schemeClr w14:val="accent1"/>
        </w14:solidFill>
      </w14:textFill>
    </w:rPr>
  </w:style>
  <w:style w:type="paragraph" w:styleId="143">
    <w:name w:val="List Paragraph"/>
    <w:basedOn w:val="1"/>
    <w:uiPriority w:val="34"/>
    <w:qFormat w:val="1"/>
    <w:pPr>
      <w:ind w:left="720"/>
      <w:contextualSpacing w:val="1"/>
    </w:pPr>
  </w:style>
  <w:style w:type="character" w:styleId="144" w:customStyle="1">
    <w:name w:val="Body Text Char"/>
    <w:basedOn w:val="11"/>
    <w:link w:val="13"/>
    <w:uiPriority w:val="99"/>
    <w:qFormat w:val="1"/>
  </w:style>
  <w:style w:type="character" w:styleId="145" w:customStyle="1">
    <w:name w:val="Body Text 2 Char"/>
    <w:basedOn w:val="11"/>
    <w:link w:val="14"/>
    <w:uiPriority w:val="99"/>
    <w:qFormat w:val="1"/>
  </w:style>
  <w:style w:type="character" w:styleId="146" w:customStyle="1">
    <w:name w:val="Body Text 3 Char"/>
    <w:basedOn w:val="11"/>
    <w:link w:val="15"/>
    <w:uiPriority w:val="99"/>
    <w:rPr>
      <w:sz w:val="16"/>
      <w:szCs w:val="16"/>
    </w:rPr>
  </w:style>
  <w:style w:type="character" w:styleId="147" w:customStyle="1">
    <w:name w:val="Macro Text Char"/>
    <w:basedOn w:val="11"/>
    <w:link w:val="32"/>
    <w:uiPriority w:val="99"/>
    <w:qFormat w:val="1"/>
    <w:rPr>
      <w:rFonts w:ascii="Courier" w:hAnsi="Courier"/>
      <w:sz w:val="20"/>
      <w:szCs w:val="20"/>
    </w:rPr>
  </w:style>
  <w:style w:type="paragraph" w:styleId="148">
    <w:name w:val="Quote"/>
    <w:basedOn w:val="1"/>
    <w:next w:val="1"/>
    <w:link w:val="149"/>
    <w:uiPriority w:val="29"/>
    <w:qFormat w:val="1"/>
    <w:rPr>
      <w:i w:val="1"/>
      <w:iCs w:val="1"/>
      <w:color w:val="000000" w:themeColor="text1"/>
      <w14:textFill>
        <w14:solidFill>
          <w14:schemeClr w14:val="tx1"/>
        </w14:solidFill>
      </w14:textFill>
    </w:rPr>
  </w:style>
  <w:style w:type="character" w:styleId="149" w:customStyle="1">
    <w:name w:val="Quote Char"/>
    <w:basedOn w:val="11"/>
    <w:link w:val="148"/>
    <w:uiPriority w:val="29"/>
    <w:qFormat w:val="1"/>
    <w:rPr>
      <w:i w:val="1"/>
      <w:iCs w:val="1"/>
      <w:color w:val="000000" w:themeColor="text1"/>
      <w14:textFill>
        <w14:solidFill>
          <w14:schemeClr w14:val="tx1"/>
        </w14:solidFill>
      </w14:textFill>
    </w:rPr>
  </w:style>
  <w:style w:type="character" w:styleId="150" w:customStyle="1">
    <w:name w:val="Heading 4 Char"/>
    <w:basedOn w:val="11"/>
    <w:link w:val="5"/>
    <w:uiPriority w:val="9"/>
    <w:semiHidden w:val="1"/>
    <w:qFormat w:val="1"/>
    <w:rPr>
      <w:rFonts w:asciiTheme="majorHAnsi" w:cstheme="majorBidi" w:eastAsiaTheme="majorEastAsia" w:hAnsiTheme="majorHAnsi"/>
      <w:b w:val="1"/>
      <w:bCs w:val="1"/>
      <w:i w:val="1"/>
      <w:iCs w:val="1"/>
      <w:color w:val="4f81bd" w:themeColor="accent1"/>
      <w14:textFill>
        <w14:solidFill>
          <w14:schemeClr w14:val="accent1"/>
        </w14:solidFill>
      </w14:textFill>
    </w:rPr>
  </w:style>
  <w:style w:type="character" w:styleId="151" w:customStyle="1">
    <w:name w:val="Heading 5 Char"/>
    <w:basedOn w:val="11"/>
    <w:link w:val="6"/>
    <w:uiPriority w:val="9"/>
    <w:semiHidden w:val="1"/>
    <w:qFormat w:val="1"/>
    <w:rPr>
      <w:rFonts w:asciiTheme="majorHAnsi" w:cstheme="majorBidi" w:eastAsiaTheme="majorEastAsia" w:hAnsiTheme="majorHAnsi"/>
      <w:color w:val="254061" w:themeColor="accent1" w:themeShade="000080"/>
    </w:rPr>
  </w:style>
  <w:style w:type="character" w:styleId="152" w:customStyle="1">
    <w:name w:val="Heading 6 Char"/>
    <w:basedOn w:val="11"/>
    <w:link w:val="7"/>
    <w:uiPriority w:val="9"/>
    <w:semiHidden w:val="1"/>
    <w:rPr>
      <w:rFonts w:asciiTheme="majorHAnsi" w:cstheme="majorBidi" w:eastAsiaTheme="majorEastAsia" w:hAnsiTheme="majorHAnsi"/>
      <w:i w:val="1"/>
      <w:iCs w:val="1"/>
      <w:color w:val="254061" w:themeColor="accent1" w:themeShade="000080"/>
    </w:rPr>
  </w:style>
  <w:style w:type="character" w:styleId="153" w:customStyle="1">
    <w:name w:val="Heading 7 Char"/>
    <w:basedOn w:val="11"/>
    <w:link w:val="8"/>
    <w:uiPriority w:val="9"/>
    <w:semiHidden w:val="1"/>
    <w:rPr>
      <w:rFonts w:asciiTheme="majorHAnsi" w:cstheme="majorBidi" w:eastAsiaTheme="majorEastAsia" w:hAnsiTheme="majorHAnsi"/>
      <w:i w:val="1"/>
      <w:iCs w:val="1"/>
      <w:color w:val="404040" w:themeColor="text1" w:themeTint="0000BF"/>
      <w14:textFill>
        <w14:solidFill>
          <w14:schemeClr w14:val="tx1">
            <w14:lumMod w14:val="75000"/>
            <w14:lumOff w14:val="25000"/>
          </w14:schemeClr>
        </w14:solidFill>
      </w14:textFill>
    </w:rPr>
  </w:style>
  <w:style w:type="character" w:styleId="154" w:customStyle="1">
    <w:name w:val="Heading 8 Char"/>
    <w:basedOn w:val="11"/>
    <w:link w:val="9"/>
    <w:uiPriority w:val="9"/>
    <w:semiHidden w:val="1"/>
    <w:qFormat w:val="1"/>
    <w:rPr>
      <w:rFonts w:asciiTheme="majorHAnsi" w:cstheme="majorBidi" w:eastAsiaTheme="majorEastAsia" w:hAnsiTheme="majorHAnsi"/>
      <w:color w:val="4f81bd" w:themeColor="accent1"/>
      <w:sz w:val="20"/>
      <w:szCs w:val="20"/>
      <w14:textFill>
        <w14:solidFill>
          <w14:schemeClr w14:val="accent1"/>
        </w14:solidFill>
      </w14:textFill>
    </w:rPr>
  </w:style>
  <w:style w:type="character" w:styleId="155" w:customStyle="1">
    <w:name w:val="Heading 9 Char"/>
    <w:basedOn w:val="11"/>
    <w:link w:val="10"/>
    <w:uiPriority w:val="9"/>
    <w:semiHidden w:val="1"/>
    <w:qFormat w:val="1"/>
    <w:rPr>
      <w:rFonts w:asciiTheme="majorHAnsi" w:cstheme="majorBidi" w:eastAsiaTheme="majorEastAsia" w:hAnsiTheme="majorHAnsi"/>
      <w:i w:val="1"/>
      <w:iCs w:val="1"/>
      <w:color w:val="404040" w:themeColor="text1" w:themeTint="0000BF"/>
      <w:sz w:val="20"/>
      <w:szCs w:val="20"/>
      <w14:textFill>
        <w14:solidFill>
          <w14:schemeClr w14:val="tx1">
            <w14:lumMod w14:val="75000"/>
            <w14:lumOff w14:val="25000"/>
          </w14:schemeClr>
        </w14:solidFill>
      </w14:textFill>
    </w:rPr>
  </w:style>
  <w:style w:type="paragraph" w:styleId="156">
    <w:name w:val="Intense Quote"/>
    <w:basedOn w:val="1"/>
    <w:next w:val="1"/>
    <w:link w:val="157"/>
    <w:uiPriority w:val="30"/>
    <w:qFormat w:val="1"/>
    <w:pPr>
      <w:pBdr>
        <w:bottom w:color="4f81bd" w:space="4" w:sz="4" w:themeColor="accent1" w:val="single"/>
      </w:pBdr>
      <w:spacing w:after="280" w:before="200"/>
      <w:ind w:left="936" w:right="936"/>
    </w:pPr>
    <w:rPr>
      <w:b w:val="1"/>
      <w:bCs w:val="1"/>
      <w:i w:val="1"/>
      <w:iCs w:val="1"/>
      <w:color w:val="4f81bd" w:themeColor="accent1"/>
      <w14:textFill>
        <w14:solidFill>
          <w14:schemeClr w14:val="accent1"/>
        </w14:solidFill>
      </w14:textFill>
    </w:rPr>
  </w:style>
  <w:style w:type="character" w:styleId="157" w:customStyle="1">
    <w:name w:val="Intense Quote Char"/>
    <w:basedOn w:val="11"/>
    <w:link w:val="156"/>
    <w:uiPriority w:val="30"/>
    <w:qFormat w:val="1"/>
    <w:rPr>
      <w:b w:val="1"/>
      <w:bCs w:val="1"/>
      <w:i w:val="1"/>
      <w:iCs w:val="1"/>
      <w:color w:val="4f81bd" w:themeColor="accent1"/>
      <w14:textFill>
        <w14:solidFill>
          <w14:schemeClr w14:val="accent1"/>
        </w14:solidFill>
      </w14:textFill>
    </w:rPr>
  </w:style>
  <w:style w:type="character" w:styleId="158" w:customStyle="1">
    <w:name w:val="Subtle Emphasis"/>
    <w:basedOn w:val="11"/>
    <w:uiPriority w:val="19"/>
    <w:qFormat w:val="1"/>
    <w:rPr>
      <w:i w:val="1"/>
      <w:iCs w:val="1"/>
      <w:color w:val="808080" w:themeColor="text1" w:themeTint="000080"/>
      <w14:textFill>
        <w14:solidFill>
          <w14:schemeClr w14:val="tx1">
            <w14:lumMod w14:val="50000"/>
            <w14:lumOff w14:val="50000"/>
          </w14:schemeClr>
        </w14:solidFill>
      </w14:textFill>
    </w:rPr>
  </w:style>
  <w:style w:type="character" w:styleId="159" w:customStyle="1">
    <w:name w:val="Intense Emphasis"/>
    <w:basedOn w:val="11"/>
    <w:uiPriority w:val="21"/>
    <w:qFormat w:val="1"/>
    <w:rPr>
      <w:b w:val="1"/>
      <w:bCs w:val="1"/>
      <w:i w:val="1"/>
      <w:iCs w:val="1"/>
      <w:color w:val="4f81bd" w:themeColor="accent1"/>
      <w14:textFill>
        <w14:solidFill>
          <w14:schemeClr w14:val="accent1"/>
        </w14:solidFill>
      </w14:textFill>
    </w:rPr>
  </w:style>
  <w:style w:type="character" w:styleId="160" w:customStyle="1">
    <w:name w:val="Subtle Reference"/>
    <w:basedOn w:val="11"/>
    <w:uiPriority w:val="31"/>
    <w:qFormat w:val="1"/>
    <w:rPr>
      <w:smallCaps w:val="1"/>
      <w:color w:val="c0504d" w:themeColor="accent2"/>
      <w:u w:val="single"/>
      <w14:textFill>
        <w14:solidFill>
          <w14:schemeClr w14:val="accent2"/>
        </w14:solidFill>
      </w14:textFill>
    </w:rPr>
  </w:style>
  <w:style w:type="character" w:styleId="161" w:customStyle="1">
    <w:name w:val="Intense Reference"/>
    <w:basedOn w:val="11"/>
    <w:uiPriority w:val="32"/>
    <w:qFormat w:val="1"/>
    <w:rPr>
      <w:b w:val="1"/>
      <w:bCs w:val="1"/>
      <w:smallCaps w:val="1"/>
      <w:color w:val="c0504d" w:themeColor="accent2"/>
      <w:spacing w:val="5"/>
      <w:u w:val="single"/>
      <w14:textFill>
        <w14:solidFill>
          <w14:schemeClr w14:val="accent2"/>
        </w14:solidFill>
      </w14:textFill>
    </w:rPr>
  </w:style>
  <w:style w:type="character" w:styleId="162" w:customStyle="1">
    <w:name w:val="Book Title"/>
    <w:basedOn w:val="11"/>
    <w:uiPriority w:val="33"/>
    <w:qFormat w:val="1"/>
    <w:rPr>
      <w:b w:val="1"/>
      <w:bCs w:val="1"/>
      <w:smallCaps w:val="1"/>
      <w:spacing w:val="5"/>
    </w:rPr>
  </w:style>
  <w:style w:type="paragraph" w:styleId="163" w:customStyle="1">
    <w:name w:val="TOC Heading"/>
    <w:basedOn w:val="2"/>
    <w:next w:val="1"/>
    <w:uiPriority w:val="39"/>
    <w:semiHidden w:val="1"/>
    <w:unhideWhenUsed w:val="1"/>
    <w:qFormat w:val="1"/>
    <w:pPr>
      <w:outlineLvl w:val="9"/>
    </w:p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25.png"/><Relationship Id="rId21" Type="http://schemas.openxmlformats.org/officeDocument/2006/relationships/image" Target="media/image24.png"/><Relationship Id="rId24" Type="http://schemas.openxmlformats.org/officeDocument/2006/relationships/image" Target="media/image27.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29.png"/><Relationship Id="rId25" Type="http://schemas.openxmlformats.org/officeDocument/2006/relationships/image" Target="media/image28.png"/><Relationship Id="rId28" Type="http://schemas.openxmlformats.org/officeDocument/2006/relationships/image" Target="media/image2.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png"/><Relationship Id="rId7" Type="http://schemas.openxmlformats.org/officeDocument/2006/relationships/image" Target="media/image10.png"/><Relationship Id="rId8" Type="http://schemas.openxmlformats.org/officeDocument/2006/relationships/image" Target="media/image12.png"/><Relationship Id="rId31" Type="http://schemas.openxmlformats.org/officeDocument/2006/relationships/image" Target="media/image5.png"/><Relationship Id="rId30" Type="http://schemas.openxmlformats.org/officeDocument/2006/relationships/image" Target="media/image4.png"/><Relationship Id="rId11" Type="http://schemas.openxmlformats.org/officeDocument/2006/relationships/image" Target="media/image13.png"/><Relationship Id="rId33" Type="http://schemas.openxmlformats.org/officeDocument/2006/relationships/image" Target="media/image6.png"/><Relationship Id="rId10" Type="http://schemas.openxmlformats.org/officeDocument/2006/relationships/image" Target="media/image14.png"/><Relationship Id="rId32" Type="http://schemas.openxmlformats.org/officeDocument/2006/relationships/image" Target="media/image7.png"/><Relationship Id="rId13" Type="http://schemas.openxmlformats.org/officeDocument/2006/relationships/image" Target="media/image15.png"/><Relationship Id="rId35" Type="http://schemas.openxmlformats.org/officeDocument/2006/relationships/image" Target="media/image9.png"/><Relationship Id="rId12" Type="http://schemas.openxmlformats.org/officeDocument/2006/relationships/image" Target="media/image16.png"/><Relationship Id="rId34" Type="http://schemas.openxmlformats.org/officeDocument/2006/relationships/image" Target="media/image8.png"/><Relationship Id="rId15" Type="http://schemas.openxmlformats.org/officeDocument/2006/relationships/image" Target="media/image17.png"/><Relationship Id="rId14" Type="http://schemas.openxmlformats.org/officeDocument/2006/relationships/image" Target="media/image18.png"/><Relationship Id="rId17" Type="http://schemas.openxmlformats.org/officeDocument/2006/relationships/image" Target="media/image19.png"/><Relationship Id="rId16" Type="http://schemas.openxmlformats.org/officeDocument/2006/relationships/image" Target="media/image21.png"/><Relationship Id="rId19" Type="http://schemas.openxmlformats.org/officeDocument/2006/relationships/image" Target="media/image22.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OR0KrM++vlqZcSWDdqahxztu2g==">CgMxLjAyDmgucnB5YjZ3aWFnMnpoOAByITF6UEZBSTc1bGVLXzJXUGJHSWF4dDMzcmlVLS1maHZCcQ==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823F70A357FA4920991B33D82CE0264F_13</vt:lpwstr>
  </property>
</Properties>
</file>