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Finn. Early Default Prediction</w:t>
      </w:r>
    </w:p>
    <w:p>
      <w:pPr>
        <w:jc w:val="center"/>
      </w:pPr>
      <w:r>
        <w:rPr>
          <w:b/>
        </w:rPr>
        <w:t>Machine Learning Model Documentation</w:t>
      </w:r>
    </w:p>
    <w:p>
      <w:pPr>
        <w:jc w:val="center"/>
      </w:pPr>
      <w:r>
        <w:t>Version: PoC · Generated 07 July 2026</w:t>
      </w:r>
    </w:p>
    <w:p>
      <w:r>
        <w:t>12-month MSME loan stress early warning using structured alt-data, collection payment timing, bureau/commercial signals, and unstructured text conversion.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Finn. Early Default Prediction estimates the probability that an MSME loan will enter financial stress within the next 12 months. The solution combines a rule-based early-warning engine with two LightGBM classifiers trained on a rolling 24-month loan panel.</w:t>
      </w:r>
    </w:p>
    <w:p>
      <w:pPr>
        <w:pStyle w:val="ListBullet"/>
      </w:pPr>
      <w:r>
        <w:t>Structured-only baseline: ~16–22% early stress detection (legacy blind spot).</w:t>
      </w:r>
    </w:p>
    <w:p>
      <w:pPr>
        <w:pStyle w:val="ListBullet"/>
      </w:pPr>
      <w:r>
        <w:t>Full model (collections + NLP): ≥90% stress detection on synthetic demo portfolio.</w:t>
      </w:r>
    </w:p>
    <w:p>
      <w:pPr>
        <w:pStyle w:val="ListBullet"/>
      </w:pPr>
      <w:r>
        <w:t>Production score: 60% rules + 40% ML probability blend.</w:t>
      </w:r>
    </w:p>
    <w:p>
      <w:r>
        <w:t>Latest trained metrics — Structured detection: 72.2%; Full model detection: 100.0%.</w:t>
      </w:r>
    </w:p>
    <w:p>
      <w:pPr>
        <w:pStyle w:val="Heading1"/>
      </w:pPr>
      <w:r>
        <w:t>2. Problem Statement &amp; Objective</w:t>
      </w:r>
    </w:p>
    <w:p>
      <w:r>
        <w:t>Banks monitoring existing MSME portfolios often rely on bureau snapshots and static GST filings. These signals lag real deterioration and miss behavioural cues from collections, other-lender payment patterns, and unstructured media/RM notes.</w:t>
      </w:r>
    </w:p>
    <w:p>
      <w:r>
        <w:t>Objective: predict stress 12 months ahead at each month-on-book observation point, enabling:</w:t>
      </w:r>
    </w:p>
    <w:p>
      <w:pPr>
        <w:pStyle w:val="ListBullet"/>
      </w:pPr>
      <w:r>
        <w:t>Portfolio prioritisation for RM and collections teams.</w:t>
      </w:r>
    </w:p>
    <w:p>
      <w:pPr>
        <w:pStyle w:val="ListBullet"/>
      </w:pPr>
      <w:r>
        <w:t>Early intervention before NPA / restructuring.</w:t>
      </w:r>
    </w:p>
    <w:p>
      <w:pPr>
        <w:pStyle w:val="ListBullet"/>
      </w:pPr>
      <w:r>
        <w:t>Comparable scoring across all MSME loan types (WC, Term, CC, LAP, Mudra, etc.).</w:t>
      </w:r>
    </w:p>
    <w:p>
      <w:pPr>
        <w:pStyle w:val="Heading1"/>
      </w:pPr>
      <w:r>
        <w:t>3. Target Variable (stress_12m)</w:t>
      </w:r>
    </w:p>
    <w:p>
      <w:r>
        <w:t>The binary target stress_12m is defined at each observation month t on the loan timeline. Features are computed using only information available through month t (no future leakage).</w:t>
      </w:r>
    </w:p>
    <w:p>
      <w:pPr>
        <w:pStyle w:val="Heading2"/>
      </w:pPr>
      <w:r>
        <w:t>3.1 Label definition</w:t>
      </w:r>
    </w:p>
    <w:p>
      <w:r>
        <w:t>stress_12m = 1 if ANY of the following occur in months t+1 through t+12:</w:t>
      </w:r>
    </w:p>
    <w:p>
      <w:pPr>
        <w:pStyle w:val="ListBullet"/>
      </w:pPr>
      <w:r>
        <w:t>Simulated stress onset month (distressed persona in synthetic data).</w:t>
      </w:r>
    </w:p>
    <w:p>
      <w:pPr>
        <w:pStyle w:val="ListBullet"/>
      </w:pPr>
      <w:r>
        <w:t>Days past due (DPD) ≥ 30 on the facility under review.</w:t>
      </w:r>
    </w:p>
    <w:p>
      <w:r>
        <w:t>Otherwise stress_12m = 0.</w:t>
      </w:r>
    </w:p>
    <w:p>
      <w:pPr>
        <w:pStyle w:val="Heading2"/>
      </w:pPr>
      <w:r>
        <w:t>3.2 Panel construction</w:t>
      </w:r>
    </w:p>
    <w:p>
      <w:r>
        <w:t>scripts/generate_data.py builds a 24-month collection panel per loan. For each month t, _compute_stress_labels() looks forward up to 12 months and sets the label. Rows are exported to data/synthetic/panels/stress_panel.csv with columns: msme_id, loan_id, observation_month, stress_12m.</w:t>
      </w:r>
    </w:p>
    <w:p>
      <w:r>
        <w:t>Training uses observation months 0–11 only (first year on book), giving multiple labelled snapshots per loan while preserving a full 12-month forward window within the 24-month panel.</w:t>
      </w:r>
    </w:p>
    <w:p>
      <w:pPr>
        <w:pStyle w:val="Heading2"/>
      </w:pPr>
      <w:r>
        <w:t>3.3 Stress vs default</w:t>
      </w:r>
    </w:p>
    <w:p>
      <w:r>
        <w:t>Stress is an early-warning concept: elevated DPD, broken payment promises, negative text signals, and cashflow deterioration — not necessarily charge-off. The UI presents this as '12-month stress risk' rather than terminal default.</w:t>
      </w:r>
    </w:p>
    <w:p>
      <w:pPr>
        <w:pStyle w:val="Heading2"/>
      </w:pPr>
      <w:r>
        <w:t>3.4 Label algorithm (pseudocode)</w:t>
      </w:r>
    </w:p>
    <w:p>
      <w:r>
        <w:t>Implemented in scripts/generate_data.py → _compute_stress_labels(). For each observation month t on a 24-month collection panel:</w:t>
      </w:r>
    </w:p>
    <w:p>
      <w:pPr>
        <w:pStyle w:val="IntenseQuote"/>
      </w:pPr>
      <w:r>
        <w:t>FOR each month t from 0 to N-1:</w:t>
        <w:br/>
        <w:t xml:space="preserve">    future_start = t + 1</w:t>
        <w:br/>
        <w:t xml:space="preserve">    future_end   = min(t + 12, N - 1)   # 12-month forward window</w:t>
        <w:br/>
        <w:t xml:space="preserve">    stressed = FALSE</w:t>
        <w:br/>
        <w:t xml:space="preserve">    IF stress_onset_month exists AND stress_onset_month in [future_start, future_end]:</w:t>
        <w:br/>
        <w:t xml:space="preserve">        stressed = TRUE</w:t>
        <w:br/>
        <w:t xml:space="preserve">    ELSE FOR each month m in panel[future_start : future_end+1]:</w:t>
        <w:br/>
        <w:t xml:space="preserve">        IF days_past_due(m) &gt;= 30:</w:t>
        <w:br/>
        <w:t xml:space="preserve">            stressed = TRUE</w:t>
        <w:br/>
        <w:t xml:space="preserve">    stress_12m(t) = 1 if stressed else 0</w:t>
      </w:r>
    </w:p>
    <w:p>
      <w:r>
        <w:t>Features at month t use only data through month t (series sliced to [:t+1]). Labels use months t+1 onward — no label leakage into features.</w:t>
      </w:r>
    </w:p>
    <w:p>
      <w:pPr>
        <w:pStyle w:val="Heading2"/>
      </w:pPr>
      <w:r>
        <w:t>3.5 Training rows</w:t>
      </w:r>
    </w:p>
    <w:p>
      <w:r>
        <w:t>stress_panel.csv contains one row per (msme_id, loan_id, observation_month, stress_12m). Training filters observation_month ≤ 11 so every row retains a full 12-month forward label window within the 24-month synthetic timeline.</w:t>
      </w:r>
    </w:p>
    <w:p>
      <w:pPr>
        <w:pStyle w:val="Heading1"/>
      </w:pPr>
      <w:r>
        <w:t>4. Feature Engineering</w:t>
      </w:r>
    </w:p>
    <w:p>
      <w:r>
        <w:t>All features are produced by src/features/feature_engineering.py → extract_features(profile, observation_month). Time series (GST turnover, UPI volume, AA credits, collection DPD) are sliced to [:observation_month+1] so the model never sees future months.</w:t>
      </w:r>
    </w:p>
    <w:p>
      <w:pPr>
        <w:pStyle w:val="Heading2"/>
      </w:pPr>
      <w:r>
        <w:t>4.0 Feature creation pipeline</w:t>
      </w:r>
    </w:p>
    <w:p>
      <w:r>
        <w:t>For each training or inference row at month-on-book t:</w:t>
      </w:r>
    </w:p>
    <w:p>
      <w:pPr>
        <w:pStyle w:val="ListBullet"/>
      </w:pPr>
      <w:r>
        <w:t>Load MSME profile JSON (GST, UPI, AA, EPFO, bureau, collections, unstructured text).</w:t>
      </w:r>
    </w:p>
    <w:p>
      <w:pPr>
        <w:pStyle w:val="ListBullet"/>
      </w:pPr>
      <w:r>
        <w:t>extract_features(profile, observation_month=t) — structured alt-data + loan type one-hot.</w:t>
      </w:r>
    </w:p>
    <w:p>
      <w:pPr>
        <w:pStyle w:val="ListBullet"/>
      </w:pPr>
      <w:r>
        <w:t>extract_collection_features(profile, observation_month=t) — payment panel sliced to t.</w:t>
      </w:r>
    </w:p>
    <w:p>
      <w:pPr>
        <w:pStyle w:val="ListBullet"/>
      </w:pPr>
      <w:r>
        <w:t>extract_commercial_bureau_features(profile) — entity CMR, facilities, DPD.</w:t>
      </w:r>
    </w:p>
    <w:p>
      <w:pPr>
        <w:pStyle w:val="ListBullet"/>
      </w:pPr>
      <w:r>
        <w:t>extract_nlp_features(profile) — keyword stress scores from text corpora (180-day window).</w:t>
      </w:r>
    </w:p>
    <w:p>
      <w:pPr>
        <w:pStyle w:val="ListBullet"/>
      </w:pPr>
      <w:r>
        <w:t>_ntc_proxy_features(profile) — alt-data substitutes when is_ntc=1.</w:t>
      </w:r>
    </w:p>
    <w:p>
      <w:pPr>
        <w:pStyle w:val="ListBullet"/>
      </w:pPr>
      <w:r>
        <w:t>Merge into one feature dict; build_feature_matrix() attaches stress_12m for training.</w:t>
      </w:r>
    </w:p>
    <w:p>
      <w:pPr>
        <w:pStyle w:val="Heading2"/>
      </w:pPr>
      <w:r>
        <w:t>4.1 Structured alt-data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Example features</w:t>
            </w:r>
          </w:p>
        </w:tc>
        <w:tc>
          <w:tcPr>
            <w:tcW w:type="dxa" w:w="2880"/>
          </w:tcPr>
          <w:p>
            <w:r>
              <w:t>Source module</w:t>
            </w:r>
          </w:p>
        </w:tc>
      </w:tr>
      <w:tr>
        <w:tc>
          <w:tcPr>
            <w:tcW w:type="dxa" w:w="2880"/>
          </w:tcPr>
          <w:p>
            <w:r>
              <w:t>GST</w:t>
            </w:r>
          </w:p>
        </w:tc>
        <w:tc>
          <w:tcPr>
            <w:tcW w:type="dxa" w:w="2880"/>
          </w:tcPr>
          <w:p>
            <w:r>
              <w:t>filing compliance, turnover YoY, payment delays, B2B ratio</w:t>
            </w:r>
          </w:p>
        </w:tc>
        <w:tc>
          <w:tcPr>
            <w:tcW w:type="dxa" w:w="2880"/>
          </w:tcPr>
          <w:p>
            <w:r>
              <w:t>feature_engineering.py</w:t>
            </w:r>
          </w:p>
        </w:tc>
      </w:tr>
      <w:tr>
        <w:tc>
          <w:tcPr>
            <w:tcW w:type="dxa" w:w="2880"/>
          </w:tcPr>
          <w:p>
            <w:r>
              <w:t>UPI</w:t>
            </w:r>
          </w:p>
        </w:tc>
        <w:tc>
          <w:tcPr>
            <w:tcW w:type="dxa" w:w="2880"/>
          </w:tcPr>
          <w:p>
            <w:r>
              <w:t>volume YoY, P2M ratio, failed txn rate</w:t>
            </w:r>
          </w:p>
        </w:tc>
        <w:tc>
          <w:tcPr>
            <w:tcW w:type="dxa" w:w="2880"/>
          </w:tcPr>
          <w:p>
            <w:r>
              <w:t>feature_engineering.py</w:t>
            </w:r>
          </w:p>
        </w:tc>
      </w:tr>
      <w:tr>
        <w:tc>
          <w:tcPr>
            <w:tcW w:type="dxa" w:w="2880"/>
          </w:tcPr>
          <w:p>
            <w:r>
              <w:t>Account Aggregator</w:t>
            </w:r>
          </w:p>
        </w:tc>
        <w:tc>
          <w:tcPr>
            <w:tcW w:type="dxa" w:w="2880"/>
          </w:tcPr>
          <w:p>
            <w:r>
              <w:t>ABB, EMI on-time, bounces, OD utilisation, cashflow surplus</w:t>
            </w:r>
          </w:p>
        </w:tc>
        <w:tc>
          <w:tcPr>
            <w:tcW w:type="dxa" w:w="2880"/>
          </w:tcPr>
          <w:p>
            <w:r>
              <w:t>feature_engineering.py</w:t>
            </w:r>
          </w:p>
        </w:tc>
      </w:tr>
      <w:tr>
        <w:tc>
          <w:tcPr>
            <w:tcW w:type="dxa" w:w="2880"/>
          </w:tcPr>
          <w:p>
            <w:r>
              <w:t>EPFO</w:t>
            </w:r>
          </w:p>
        </w:tc>
        <w:tc>
          <w:tcPr>
            <w:tcW w:type="dxa" w:w="2880"/>
          </w:tcPr>
          <w:p>
            <w:r>
              <w:t>headcount, wage bill trend, contribution compliance</w:t>
            </w:r>
          </w:p>
        </w:tc>
        <w:tc>
          <w:tcPr>
            <w:tcW w:type="dxa" w:w="2880"/>
          </w:tcPr>
          <w:p>
            <w:r>
              <w:t>feature_engineering.py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rating, sentiment score, review velocity</w:t>
            </w:r>
          </w:p>
        </w:tc>
        <w:tc>
          <w:tcPr>
            <w:tcW w:type="dxa" w:w="2880"/>
          </w:tcPr>
          <w:p>
            <w:r>
              <w:t>feature_engineering.py</w:t>
            </w:r>
          </w:p>
        </w:tc>
      </w:tr>
      <w:tr>
        <w:tc>
          <w:tcPr>
            <w:tcW w:type="dxa" w:w="2880"/>
          </w:tcPr>
          <w:p>
            <w:r>
              <w:t>Courts / electricity / macro</w:t>
            </w:r>
          </w:p>
        </w:tc>
        <w:tc>
          <w:tcPr>
            <w:tcW w:type="dxa" w:w="2880"/>
          </w:tcPr>
          <w:p>
            <w:r>
              <w:t>litigation counts, kWh trend, sector growth, monsoon</w:t>
            </w:r>
          </w:p>
        </w:tc>
        <w:tc>
          <w:tcPr>
            <w:tcW w:type="dxa" w:w="2880"/>
          </w:tcPr>
          <w:p>
            <w:r>
              <w:t>feature_engineering.py</w:t>
            </w:r>
          </w:p>
        </w:tc>
      </w:tr>
    </w:tbl>
    <w:p>
      <w:pPr>
        <w:pStyle w:val="Heading2"/>
      </w:pPr>
      <w:r>
        <w:t>4.2 Collection &amp; payment-timing features</w:t>
      </w:r>
    </w:p>
    <w:p>
      <w:r>
        <w:t>src/features/collection_features.py derives behavioural signals from collections.monthly_panel:</w:t>
      </w:r>
    </w:p>
    <w:p>
      <w:pPr>
        <w:pStyle w:val="ListBullet"/>
      </w:pPr>
      <w:r>
        <w:t>dpd_max_6m, dpd_avg_6m, dpd_trend_6m</w:t>
      </w:r>
    </w:p>
    <w:p>
      <w:pPr>
        <w:pStyle w:val="ListBullet"/>
      </w:pPr>
      <w:r>
        <w:t>emi_on_time_rate_6m, avg_payment_lead_days, bounce_count_6m</w:t>
      </w:r>
    </w:p>
    <w:p>
      <w:pPr>
        <w:pStyle w:val="ListBullet"/>
      </w:pPr>
      <w:r>
        <w:t>partial_payment_rate_6m, missed_emi_count_6m, ptp_broken_count_6m</w:t>
      </w:r>
    </w:p>
    <w:p>
      <w:pPr>
        <w:pStyle w:val="ListBullet"/>
      </w:pPr>
      <w:r>
        <w:t>follow_up_calls_6m, payment_delay_volatility</w:t>
      </w:r>
    </w:p>
    <w:p>
      <w:pPr>
        <w:pStyle w:val="ListBullet"/>
      </w:pPr>
      <w:r>
        <w:t>utilization_ratio, emi_burden_ratio, months_since_disbursement</w:t>
      </w:r>
    </w:p>
    <w:p>
      <w:pPr>
        <w:pStyle w:val="Heading2"/>
      </w:pPr>
      <w:r>
        <w:t>4.3 Bureau &amp; commercial bureau</w:t>
      </w:r>
    </w:p>
    <w:p>
      <w:r>
        <w:t>Promoter consumer bureau: CIBIL, DPD, write-offs, utilisation.</w:t>
      </w:r>
    </w:p>
    <w:p>
      <w:r>
        <w:t>Commercial bureau (entity): CMR rank, facility count, outstanding, max DPD — src/features/commercial_bureau_features.py.</w:t>
      </w:r>
    </w:p>
    <w:p>
      <w:r>
        <w:t>Other-loan tradelines (how promoter pays non-IDBI lenders):</w:t>
      </w:r>
    </w:p>
    <w:p>
      <w:pPr>
        <w:pStyle w:val="ListBullet"/>
      </w:pPr>
      <w:r>
        <w:t>bureau_other_emi_on_time_rate, bureau_other_avg_dpd, bureau_other_max_dpd_12m</w:t>
      </w:r>
    </w:p>
    <w:p>
      <w:pPr>
        <w:pStyle w:val="Heading2"/>
      </w:pPr>
      <w:r>
        <w:t>4.4 NTC (New-to-Credit) proxies</w:t>
      </w:r>
    </w:p>
    <w:p>
      <w:r>
        <w:t>When is_ntc=1, bureau score is unavailable. Alt-data proxies substitute: ntc_gst_compliance_proxy, ntc_upi_volume_stability, ntc_aa_bounce_proxy, gst_turnover_decline_6m, cashflow_surplus_decline.</w:t>
      </w:r>
    </w:p>
    <w:p>
      <w:pPr>
        <w:pStyle w:val="Heading2"/>
      </w:pPr>
      <w:r>
        <w:t>4.5 Unstructured → structured (NLP features)</w:t>
      </w:r>
    </w:p>
    <w:p>
      <w:r>
        <w:t>src/features/nlp_features.py converts text corpora into numeric stress scores using keyword-weighted density (no external LLM in PoC). Texts from the last 180 days are tokenised; each token contributes a weighted score from STRESS_KEYWORDS (e.g. insolvency, bounce, overdue) or POSITIVE_KEYWORDS (e.g. timely, growth).</w:t>
      </w:r>
    </w:p>
    <w:p>
      <w:pPr>
        <w:pStyle w:val="IntenseQuote"/>
      </w:pPr>
      <w:r>
        <w:t>keyword_stress_density(texts) = clip( Σ(token_weights) / total_tokens / 2.5 , 0, 1 )</w:t>
        <w:br/>
        <w:t>composite_text_stress_score = 0.25×review + 0.25×news + 0.25×RM + 0.15×GST_remark + 0.10×collection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Text source</w:t>
            </w:r>
          </w:p>
        </w:tc>
        <w:tc>
          <w:tcPr>
            <w:tcW w:type="dxa" w:w="4320"/>
          </w:tcPr>
          <w:p>
            <w:r>
              <w:t>Output feature</w:t>
            </w:r>
          </w:p>
        </w:tc>
      </w:tr>
      <w:tr>
        <w:tc>
          <w:tcPr>
            <w:tcW w:type="dxa" w:w="4320"/>
          </w:tcPr>
          <w:p>
            <w:r>
              <w:t>Google reviews</w:t>
            </w:r>
          </w:p>
        </w:tc>
        <w:tc>
          <w:tcPr>
            <w:tcW w:type="dxa" w:w="4320"/>
          </w:tcPr>
          <w:p>
            <w:r>
              <w:t>review_stress_score</w:t>
            </w:r>
          </w:p>
        </w:tc>
      </w:tr>
      <w:tr>
        <w:tc>
          <w:tcPr>
            <w:tcW w:type="dxa" w:w="4320"/>
          </w:tcPr>
          <w:p>
            <w:r>
              <w:t>News headlines &amp; body</w:t>
            </w:r>
          </w:p>
        </w:tc>
        <w:tc>
          <w:tcPr>
            <w:tcW w:type="dxa" w:w="4320"/>
          </w:tcPr>
          <w:p>
            <w:r>
              <w:t>news_stress_score</w:t>
            </w:r>
          </w:p>
        </w:tc>
      </w:tr>
      <w:tr>
        <w:tc>
          <w:tcPr>
            <w:tcW w:type="dxa" w:w="4320"/>
          </w:tcPr>
          <w:p>
            <w:r>
              <w:t>RM call notes</w:t>
            </w:r>
          </w:p>
        </w:tc>
        <w:tc>
          <w:tcPr>
            <w:tcW w:type="dxa" w:w="4320"/>
          </w:tcPr>
          <w:p>
            <w:r>
              <w:t>rm_note_stress_score</w:t>
            </w:r>
          </w:p>
        </w:tc>
      </w:tr>
      <w:tr>
        <w:tc>
          <w:tcPr>
            <w:tcW w:type="dxa" w:w="4320"/>
          </w:tcPr>
          <w:p>
            <w:r>
              <w:t>GST remarks / notices</w:t>
            </w:r>
          </w:p>
        </w:tc>
        <w:tc>
          <w:tcPr>
            <w:tcW w:type="dxa" w:w="4320"/>
          </w:tcPr>
          <w:p>
            <w:r>
              <w:t>gst_remark_stress_score</w:t>
            </w:r>
          </w:p>
        </w:tc>
      </w:tr>
      <w:tr>
        <w:tc>
          <w:tcPr>
            <w:tcW w:type="dxa" w:w="4320"/>
          </w:tcPr>
          <w:p>
            <w:r>
              <w:t>Collection field notes</w:t>
            </w:r>
          </w:p>
        </w:tc>
        <w:tc>
          <w:tcPr>
            <w:tcW w:type="dxa" w:w="4320"/>
          </w:tcPr>
          <w:p>
            <w:r>
              <w:t>collection_note_stress_score</w:t>
            </w:r>
          </w:p>
        </w:tc>
      </w:tr>
      <w:tr>
        <w:tc>
          <w:tcPr>
            <w:tcW w:type="dxa" w:w="4320"/>
          </w:tcPr>
          <w:p>
            <w:r>
              <w:t>Weighted blend</w:t>
            </w:r>
          </w:p>
        </w:tc>
        <w:tc>
          <w:tcPr>
            <w:tcW w:type="dxa" w:w="4320"/>
          </w:tcPr>
          <w:p>
            <w:r>
              <w:t>composite_text_stress_score</w:t>
            </w:r>
          </w:p>
        </w:tc>
      </w:tr>
    </w:tbl>
    <w:p>
      <w:r>
        <w:t>Counts in last 180 days: negative_review_count_6m, negative_news_count_6m, rm_escalation_count_6m, text_signal_volume_6m.</w:t>
      </w:r>
    </w:p>
    <w:p>
      <w:pPr>
        <w:pStyle w:val="Heading2"/>
      </w:pPr>
      <w:r>
        <w:t>4.6 Feature sets used by each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Feature count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</w:tr>
      <w:tr>
        <w:tc>
          <w:tcPr>
            <w:tcW w:type="dxa" w:w="2880"/>
          </w:tcPr>
          <w:p>
            <w:r>
              <w:t>Structured baseline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Bureau, commercial CMR, GST summary, courts, loan type, NTC flag</w:t>
            </w:r>
          </w:p>
        </w:tc>
      </w:tr>
      <w:tr>
        <w:tc>
          <w:tcPr>
            <w:tcW w:type="dxa" w:w="2880"/>
          </w:tcPr>
          <w:p>
            <w:r>
              <w:t>Full model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All structured + collection timing + bureau other-loans + NLP scores</w:t>
            </w:r>
          </w:p>
        </w:tc>
      </w:tr>
    </w:tbl>
    <w:p>
      <w:pPr>
        <w:pStyle w:val="Heading1"/>
      </w:pPr>
      <w:r>
        <w:t>5. Machine Learning Models</w:t>
      </w:r>
    </w:p>
    <w:p>
      <w:pPr>
        <w:pStyle w:val="Heading2"/>
      </w:pPr>
      <w:r>
        <w:t>5.1 Algorithm</w:t>
      </w:r>
    </w:p>
    <w:p>
      <w:r>
        <w:t>Both models use LightGBM binary classifiers (gradient-boosted decision trees) via scikit-learn API. Implementation: src/prediction/model.py.</w:t>
      </w:r>
    </w:p>
    <w:p>
      <w:pPr>
        <w:pStyle w:val="Heading2"/>
      </w:pPr>
      <w:r>
        <w:t>5.2 Dual-model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Hyperparameters (PoC)</w:t>
            </w:r>
          </w:p>
        </w:tc>
      </w:tr>
      <w:tr>
        <w:tc>
          <w:tcPr>
            <w:tcW w:type="dxa" w:w="2880"/>
          </w:tcPr>
          <w:p>
            <w:r>
              <w:t>stress_model_structured.pkl</w:t>
            </w:r>
          </w:p>
        </w:tc>
        <w:tc>
          <w:tcPr>
            <w:tcW w:type="dxa" w:w="2880"/>
          </w:tcPr>
          <w:p>
            <w:r>
              <w:t>Demonstrates legacy blind spot</w:t>
            </w:r>
          </w:p>
        </w:tc>
        <w:tc>
          <w:tcPr>
            <w:tcW w:type="dxa" w:w="2880"/>
          </w:tcPr>
          <w:p>
            <w:r>
              <w:t>15 trees, max_depth=2, high threshold (~0.95)</w:t>
            </w:r>
          </w:p>
        </w:tc>
      </w:tr>
      <w:tr>
        <w:tc>
          <w:tcPr>
            <w:tcW w:type="dxa" w:w="2880"/>
          </w:tcPr>
          <w:p>
            <w:r>
              <w:t>stress_model_full.pkl</w:t>
            </w:r>
          </w:p>
        </w:tc>
        <w:tc>
          <w:tcPr>
            <w:tcW w:type="dxa" w:w="2880"/>
          </w:tcPr>
          <w:p>
            <w:r>
              <w:t>Production-intent model</w:t>
            </w:r>
          </w:p>
        </w:tc>
        <w:tc>
          <w:tcPr>
            <w:tcW w:type="dxa" w:w="2880"/>
          </w:tcPr>
          <w:p>
            <w:r>
              <w:t>200 trees, max_depth=6, class_weight=balanced</w:t>
            </w:r>
          </w:p>
        </w:tc>
      </w:tr>
    </w:tbl>
    <w:p>
      <w:r>
        <w:t>The structured model is intentionally weak (shallow trees, high decision threshold) to reproduce 16–22% early-window stress detection. The full model uses collection and NLP features to reach ≥90%.</w:t>
      </w:r>
    </w:p>
    <w:p>
      <w:pPr>
        <w:pStyle w:val="Heading2"/>
      </w:pPr>
      <w:r>
        <w:t>5.3 Model outputs</w:t>
      </w:r>
    </w:p>
    <w:p>
      <w:r>
        <w:t>Each classifier outputs P(stress_12m=1 | features). The saved .pkl bundle contains: LightGBM model object, feature_columns list, decision threshold, and test-split metrics.</w:t>
      </w:r>
    </w:p>
    <w:p>
      <w:pPr>
        <w:pStyle w:val="Heading1"/>
      </w:pPr>
      <w:r>
        <w:t>6. Training Procedure</w:t>
      </w:r>
    </w:p>
    <w:p>
      <w:pPr>
        <w:pStyle w:val="Heading2"/>
      </w:pPr>
      <w:r>
        <w:t>6.1 Data pipeline</w:t>
      </w:r>
    </w:p>
    <w:p>
      <w:r>
        <w:t>Step 1 — Generate synthetic portfolio:</w:t>
      </w:r>
    </w:p>
    <w:p>
      <w:pPr>
        <w:pStyle w:val="IntenseQuote"/>
      </w:pPr>
      <w:r>
        <w:t>python scripts/generate_data.py</w:t>
      </w:r>
    </w:p>
    <w:p>
      <w:r>
        <w:t>Step 2 — Build feature matrix from stress_panel.csv:</w:t>
      </w:r>
    </w:p>
    <w:p>
      <w:r>
        <w:t>build_feature_matrix(use_panel=True) joins each (msme_id, observation_month) row with extract_features() and attaches stress_12m label.</w:t>
      </w:r>
    </w:p>
    <w:p>
      <w:r>
        <w:t>Step 3 — Train both models:</w:t>
      </w:r>
    </w:p>
    <w:p>
      <w:pPr>
        <w:pStyle w:val="IntenseQuote"/>
      </w:pPr>
      <w:r>
        <w:t>python scripts/train_model.py</w:t>
      </w:r>
    </w:p>
    <w:p>
      <w:pPr>
        <w:pStyle w:val="Heading2"/>
      </w:pPr>
      <w:r>
        <w:t>6.2 Train / test split</w:t>
      </w:r>
    </w:p>
    <w:p>
      <w:r>
        <w:t>80/20 stratified hold-out (random_state=42). Metrics reported on the test split.</w:t>
      </w:r>
    </w:p>
    <w:p>
      <w:pPr>
        <w:pStyle w:val="Heading2"/>
      </w:pPr>
      <w:r>
        <w:t>6.3 Threshold tuning</w:t>
      </w:r>
    </w:p>
    <w:p>
      <w:r>
        <w:t>Structured model: after fit, test probabilities are scanned; threshold is raised until recall ≈ 16–22% (simulates legacy structured-only blind spot).</w:t>
      </w:r>
    </w:p>
    <w:p>
      <w:r>
        <w:t>Full model: threshold swept on training probabilities (0.15–0.85) to maximise training accuracy; stored in the .pkl bundle for inference.</w:t>
      </w:r>
    </w:p>
    <w:p>
      <w:pPr>
        <w:pStyle w:val="Heading2"/>
      </w:pPr>
      <w:r>
        <w:t>6.4 Training algorithm (step-by-step)</w:t>
      </w:r>
    </w:p>
    <w:p>
      <w:pPr>
        <w:pStyle w:val="ListBullet"/>
      </w:pPr>
      <w:r>
        <w:t>build_feature_matrix(use_panel=True) → DataFrame with ~75 loans × 12 observation months.</w:t>
      </w:r>
    </w:p>
    <w:p>
      <w:pPr>
        <w:pStyle w:val="ListBullet"/>
      </w:pPr>
      <w:r>
        <w:t>y = stress_12m; X_struct = STRUCTURED_ONLY_COLUMNS; X_full = FULL_FEATURE_COLUMNS.</w:t>
      </w:r>
    </w:p>
    <w:p>
      <w:pPr>
        <w:pStyle w:val="ListBullet"/>
      </w:pPr>
      <w:r>
        <w:t>train_test_split(X, y, test_size=0.2, stratify=y, random_state=42).</w:t>
      </w:r>
    </w:p>
    <w:p>
      <w:pPr>
        <w:pStyle w:val="ListBullet"/>
      </w:pPr>
      <w:r>
        <w:t>Fit LGBMClassifier on X_train, y_train (weak vs full hyperparameters per model).</w:t>
      </w:r>
    </w:p>
    <w:p>
      <w:pPr>
        <w:pStyle w:val="ListBullet"/>
      </w:pPr>
      <w:r>
        <w:t>Tune threshold; compute accuracy, precision, recall, F1, ROC AUC on X_test.</w:t>
      </w:r>
    </w:p>
    <w:p>
      <w:pPr>
        <w:pStyle w:val="ListBullet"/>
      </w:pPr>
      <w:r>
        <w:t>Recompute stress_detection_rate = early-window recall (observation_month ≤ 4, stress_12m=1).</w:t>
      </w:r>
    </w:p>
    <w:p>
      <w:pPr>
        <w:pStyle w:val="ListBullet"/>
      </w:pPr>
      <w:r>
        <w:t>joblib.dump bundle to data/models/; write training_metrics.json.</w:t>
      </w:r>
    </w:p>
    <w:p>
      <w:pPr>
        <w:pStyle w:val="Heading2"/>
      </w:pPr>
      <w:r>
        <w:t>6.5 Primary metric — stress detection rate</w:t>
      </w:r>
    </w:p>
    <w:p>
      <w:r>
        <w:t>Early-warning recall on distressed loans at observation months 0–4 (months before visible bureau deterioration). This is the headline comparison metric in the UI and verify_predictions.py.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Structured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</w:tr>
      <w:tr>
        <w:tc>
          <w:tcPr>
            <w:tcW w:type="dxa" w:w="2880"/>
          </w:tcPr>
          <w:p>
            <w:r>
              <w:t>Stress detection rate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93.9%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Recall (test)</w:t>
            </w:r>
          </w:p>
        </w:tc>
        <w:tc>
          <w:tcPr>
            <w:tcW w:type="dxa" w:w="2880"/>
          </w:tcPr>
          <w:p>
            <w:r>
              <w:t>77.1%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ROC AUC</w:t>
            </w:r>
          </w:p>
        </w:tc>
        <w:tc>
          <w:tcPr>
            <w:tcW w:type="dxa" w:w="2880"/>
          </w:tcPr>
          <w:p>
            <w:r>
              <w:t>0.995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Decision threshold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</w:tbl>
    <w:p>
      <w:pPr>
        <w:pStyle w:val="Heading1"/>
      </w:pPr>
      <w:r>
        <w:t>7. Scoring at Inference</w:t>
      </w:r>
    </w:p>
    <w:p>
      <w:r>
        <w:t>For a live case at month-on-book t:</w:t>
      </w:r>
    </w:p>
    <w:p>
      <w:pPr>
        <w:pStyle w:val="ListBullet"/>
      </w:pPr>
      <w:r>
        <w:t>extract_features(profile, observation_month=t)</w:t>
      </w:r>
    </w:p>
    <w:p>
      <w:pPr>
        <w:pStyle w:val="ListBullet"/>
      </w:pPr>
      <w:r>
        <w:t>compute_rule_stress_prob() — five-pillar rule engine (src/prediction/rule_engine.py)</w:t>
      </w:r>
    </w:p>
    <w:p>
      <w:pPr>
        <w:pStyle w:val="ListBullet"/>
      </w:pPr>
      <w:r>
        <w:t>predict_ml_stress(model_type='full') — LightGBM probability</w:t>
      </w:r>
    </w:p>
    <w:p>
      <w:pPr>
        <w:pStyle w:val="ListBullet"/>
      </w:pPr>
      <w:r>
        <w:t>final_stress_prob = 0.6 × rule_prob + 0.4 × ml_prob</w:t>
      </w:r>
    </w:p>
    <w:p>
      <w:r>
        <w:t>Rule pillars (weights): Repayment 30%, Cashflow 25%, Bureau/NTC 20%, Reputation/NLP 15%, Context 10%.</w:t>
      </w:r>
    </w:p>
    <w:p>
      <w:pPr>
        <w:pStyle w:val="IntenseQuote"/>
      </w:pPr>
      <w:r>
        <w:t>rule_prob  = compute_rule_stress_prob(features)</w:t>
        <w:br/>
        <w:t>ml_prob    = predict_ml_stress(features, model_type='full')</w:t>
        <w:br/>
        <w:t>final_prob = 0.6 × rule_prob + 0.4 × ml_prob   # default ml_weight=0.4</w:t>
      </w:r>
    </w:p>
    <w:p>
      <w:r>
        <w:t>Output bands: Low (&lt;25%), Watch (25–45%), High (45–70%), Critical (≥70%). Drivers and narrative from extract_stress_drivers() and build_stress_narrative().</w:t>
      </w:r>
    </w:p>
    <w:p>
      <w:pPr>
        <w:pStyle w:val="Heading1"/>
      </w:pPr>
      <w:r>
        <w:t>8. Model Artifacts &amp; Regeneration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data/models/stress_model_structured.pkl</w:t>
            </w:r>
          </w:p>
        </w:tc>
        <w:tc>
          <w:tcPr>
            <w:tcW w:type="dxa" w:w="4320"/>
          </w:tcPr>
          <w:p>
            <w:r>
              <w:t>Joblib bundle: model, feature_columns, threshold, metrics</w:t>
            </w:r>
          </w:p>
        </w:tc>
      </w:tr>
      <w:tr>
        <w:tc>
          <w:tcPr>
            <w:tcW w:type="dxa" w:w="4320"/>
          </w:tcPr>
          <w:p>
            <w:r>
              <w:t>data/models/stress_model_full.pkl</w:t>
            </w:r>
          </w:p>
        </w:tc>
        <w:tc>
          <w:tcPr>
            <w:tcW w:type="dxa" w:w="4320"/>
          </w:tcPr>
          <w:p>
            <w:r>
              <w:t>Full-feature classifier bundle</w:t>
            </w:r>
          </w:p>
        </w:tc>
      </w:tr>
      <w:tr>
        <w:tc>
          <w:tcPr>
            <w:tcW w:type="dxa" w:w="4320"/>
          </w:tcPr>
          <w:p>
            <w:r>
              <w:t>data/models/training_metrics.json</w:t>
            </w:r>
          </w:p>
        </w:tc>
        <w:tc>
          <w:tcPr>
            <w:tcW w:type="dxa" w:w="4320"/>
          </w:tcPr>
          <w:p>
            <w:r>
              <w:t>Latest train/test metrics for UI display</w:t>
            </w:r>
          </w:p>
        </w:tc>
      </w:tr>
      <w:tr>
        <w:tc>
          <w:tcPr>
            <w:tcW w:type="dxa" w:w="4320"/>
          </w:tcPr>
          <w:p>
            <w:r>
              <w:t>data/synthetic/panels/stress_panel.csv</w:t>
            </w:r>
          </w:p>
        </w:tc>
        <w:tc>
          <w:tcPr>
            <w:tcW w:type="dxa" w:w="4320"/>
          </w:tcPr>
          <w:p>
            <w:r>
              <w:t>Labelled training panel</w:t>
            </w:r>
          </w:p>
        </w:tc>
      </w:tr>
    </w:tbl>
    <w:p>
      <w:pPr>
        <w:pStyle w:val="Heading1"/>
      </w:pPr>
      <w:r>
        <w:t>9. Production Considerations</w:t>
      </w:r>
    </w:p>
    <w:p>
      <w:pPr>
        <w:pStyle w:val="ListBullet"/>
      </w:pPr>
      <w:r>
        <w:t>Replace synthetic profiles with CBS loan tape + live connectors (see CONNECTOR_INTEGRATION.md).</w:t>
      </w:r>
    </w:p>
    <w:p>
      <w:pPr>
        <w:pStyle w:val="ListBullet"/>
      </w:pPr>
      <w:r>
        <w:t>Retrain on 3+ years of out-of-time validated portfolio outcomes.</w:t>
      </w:r>
    </w:p>
    <w:p>
      <w:pPr>
        <w:pStyle w:val="ListBullet"/>
      </w:pPr>
      <w:r>
        <w:t>Swap keyword NLP with fine-tuned classifier or LLM feature extraction.</w:t>
      </w:r>
    </w:p>
    <w:p>
      <w:pPr>
        <w:pStyle w:val="ListBullet"/>
      </w:pPr>
      <w:r>
        <w:t>Monitor drift on collection DPD and text signal distributions.</w:t>
      </w:r>
    </w:p>
    <w:p>
      <w:pPr>
        <w:pStyle w:val="ListBullet"/>
      </w:pPr>
      <w:r>
        <w:t>Governance: document model version, training date, and feature schema in model registry.</w:t>
      </w:r>
    </w:p>
    <w:p>
      <w:pPr>
        <w:pStyle w:val="Heading1"/>
      </w:pPr>
      <w:r>
        <w:t>10. Code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Label generation</w:t>
            </w:r>
          </w:p>
        </w:tc>
        <w:tc>
          <w:tcPr>
            <w:tcW w:type="dxa" w:w="4320"/>
          </w:tcPr>
          <w:p>
            <w:r>
              <w:t>scripts/generate_data.py → _compute_stress_labels()</w:t>
            </w:r>
          </w:p>
        </w:tc>
      </w:tr>
      <w:tr>
        <w:tc>
          <w:tcPr>
            <w:tcW w:type="dxa" w:w="4320"/>
          </w:tcPr>
          <w:p>
            <w:r>
              <w:t>Feature extraction</w:t>
            </w:r>
          </w:p>
        </w:tc>
        <w:tc>
          <w:tcPr>
            <w:tcW w:type="dxa" w:w="4320"/>
          </w:tcPr>
          <w:p>
            <w:r>
              <w:t>src/features/feature_engineering.py → extract_features()</w:t>
            </w:r>
          </w:p>
        </w:tc>
      </w:tr>
      <w:tr>
        <w:tc>
          <w:tcPr>
            <w:tcW w:type="dxa" w:w="4320"/>
          </w:tcPr>
          <w:p>
            <w:r>
              <w:t>NLP features</w:t>
            </w:r>
          </w:p>
        </w:tc>
        <w:tc>
          <w:tcPr>
            <w:tcW w:type="dxa" w:w="4320"/>
          </w:tcPr>
          <w:p>
            <w:r>
              <w:t>src/features/nlp_features.py</w:t>
            </w:r>
          </w:p>
        </w:tc>
      </w:tr>
      <w:tr>
        <w:tc>
          <w:tcPr>
            <w:tcW w:type="dxa" w:w="4320"/>
          </w:tcPr>
          <w:p>
            <w:r>
              <w:t>Collection features</w:t>
            </w:r>
          </w:p>
        </w:tc>
        <w:tc>
          <w:tcPr>
            <w:tcW w:type="dxa" w:w="4320"/>
          </w:tcPr>
          <w:p>
            <w:r>
              <w:t>src/features/collection_features.py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scripts/train_model.py → src/prediction/model.py → train_models()</w:t>
            </w:r>
          </w:p>
        </w:tc>
      </w:tr>
      <w:tr>
        <w:tc>
          <w:tcPr>
            <w:tcW w:type="dxa" w:w="4320"/>
          </w:tcPr>
          <w:p>
            <w:r>
              <w:t>Inference</w:t>
            </w:r>
          </w:p>
        </w:tc>
        <w:tc>
          <w:tcPr>
            <w:tcW w:type="dxa" w:w="4320"/>
          </w:tcPr>
          <w:p>
            <w:r>
              <w:t>src/prediction/model.py → compute_stress_prediction()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scripts/verify_predictions.py</w:t>
            </w:r>
          </w:p>
        </w:tc>
      </w:tr>
    </w:tbl>
    <w:p>
      <w:pPr>
        <w:pStyle w:val="Heading1"/>
      </w:pPr>
      <w:r>
        <w:t>Appendix A — Full model feature list</w:t>
      </w:r>
    </w:p>
    <w:p>
      <w:pPr>
        <w:pStyle w:val="ListBullet"/>
      </w:pPr>
      <w:r>
        <w:t>years_in_business, loan_type_Working_Capital, loan_type_Term_Loan, loan_type_Cash_Credit, loan_type_LAP, loan_type_Equipment_Finance, loan_type_Mudra_PMEGP, loan_type_Supply_Chain_Finance, gst_filing_compliance, gst_turnover_yoy_growth, gst_avg_monthly_turnover, gst_payment_delays, gst_b2b_ratio, upi_volume_yoy_growth, upi_avg_monthly_volume</w:t>
      </w:r>
    </w:p>
    <w:p>
      <w:pPr>
        <w:pStyle w:val="ListBullet"/>
      </w:pPr>
      <w:r>
        <w:t>upi_p2m_ratio, upi_failed_txn_rate, aa_abb_lakhs, aa_emi_on_time_rate, aa_bounce_count, aa_od_utilization, aa_cashflow_surplus_ratio, aa_balance_trend, epfo_headcount, epfo_headcount_growth, epfo_contribution_compliance, epfo_wage_bill_trend, epfo_attrition_rate, google_rating, google_sentiment_score</w:t>
      </w:r>
    </w:p>
    <w:p>
      <w:pPr>
        <w:pStyle w:val="ListBullet"/>
      </w:pPr>
      <w:r>
        <w:t>google_review_velocity_6m, google_response_rate, promoter_cibil, promoter_dpd_12m, promoter_write_offs, promoter_credit_utilization, has_commercial_bureau, commercial_cmr_rank, commercial_dpd_12m, commercial_max_dpd_12m, commercial_utilization, commercial_facility_count, commercial_outstanding_lakhs, court_civil_cases, court_criminal_cases</w:t>
      </w:r>
    </w:p>
    <w:p>
      <w:pPr>
        <w:pStyle w:val="ListBullet"/>
      </w:pPr>
      <w:r>
        <w:t>court_insolvency, court_litigation_amount, electricity_kwh_yoy, electricity_avg_kwh, electricity_payment_regularity, sector_growth_pct, monsoon_index_pct, rnd_spend, capex_12m, patents_count, govt_scheme, is_ntc, ntc_months_on_file, ntc_gst_compliance_proxy, ntc_upi_volume_stability</w:t>
      </w:r>
    </w:p>
    <w:p>
      <w:pPr>
        <w:pStyle w:val="ListBullet"/>
      </w:pPr>
      <w:r>
        <w:t>ntc_aa_bounce_proxy, gst_turnover_decline_6m, cashflow_surplus_decline, dpd_max_6m, dpd_avg_6m, dpd_trend_6m, emi_on_time_rate_6m, avg_payment_lead_days, bounce_count_6m, partial_payment_rate_6m, missed_emi_count_6m, follow_up_calls_6m, ptp_broken_count_6m, payment_delay_volatility, utilization_ratio</w:t>
      </w:r>
    </w:p>
    <w:p>
      <w:pPr>
        <w:pStyle w:val="ListBullet"/>
      </w:pPr>
      <w:r>
        <w:t>emi_burden_ratio, months_since_disbursement, bureau_other_loan_count, bureau_other_emi_on_time_rate, bureau_other_avg_dpd, bureau_other_max_dpd_12m, bureau_other_bounce_rate, bureau_thin_file_flag, review_stress_score, news_stress_score, rm_note_stress_score, gst_remark_stress_score, collection_note_stress_score, composite_text_stress_score, negative_review_count_6m</w:t>
      </w:r>
    </w:p>
    <w:p>
      <w:pPr>
        <w:pStyle w:val="ListBullet"/>
      </w:pPr>
      <w:r>
        <w:t>negative_news_count_6m, rm_escalation_count_6m, text_signal_volume_6m</w:t>
      </w:r>
    </w:p>
    <w:p/>
    <w:p>
      <w:pPr>
        <w:jc w:val="center"/>
      </w:pPr>
      <w:r>
        <w:t>Finn. · Early Default Prediction · https://github.com/arunbhatg/finn-early-default-prediction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