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Infrastructure Architecture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Infrastructure Overview</w:t>
      </w:r>
    </w:p>
    <w:p>
      <w:r>
        <w:rPr>
          <w:b w:val="0"/>
          <w:i w:val="0"/>
        </w:rPr>
        <w:t>[Current-state confirmed] This document maps to the platform's existing infraEngineer agent output category. Frontend on Vercel; legacy proxy and L3 Agent Runtime on Railway; PostgreSQL managed database.</w:t>
      </w:r>
    </w:p>
    <w:p>
      <w:pPr>
        <w:pStyle w:val="Heading1"/>
      </w:pPr>
      <w:r>
        <w:t>2. Cloud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Frontend static hosting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Legacy proxy service</w:t>
            </w:r>
          </w:p>
        </w:tc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L3 Agent Runtime service</w:t>
            </w:r>
          </w:p>
        </w:tc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Managed (Railway or equivalent)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server/ (Supabase-backed)</w:t>
            </w:r>
          </w:p>
        </w:tc>
        <w:tc>
          <w:tcPr>
            <w:tcW w:type="dxa" w:w="2880"/>
          </w:tcPr>
          <w:p>
            <w:r>
              <w:t>Unconfirmed</w:t>
            </w:r>
          </w:p>
        </w:tc>
        <w:tc>
          <w:tcPr>
            <w:tcW w:type="dxa" w:w="2880"/>
          </w:tcPr>
          <w:p>
            <w:r>
              <w:t>Medium — exists in repo, production status unconfirmed</w:t>
            </w:r>
          </w:p>
        </w:tc>
      </w:tr>
    </w:tbl>
    <w:p/>
    <w:p>
      <w:pPr>
        <w:pStyle w:val="Heading1"/>
      </w:pPr>
      <w:r>
        <w:t>3. Network</w:t>
      </w:r>
    </w:p>
    <w:p>
      <w:r>
        <w:rPr>
          <w:b w:val="0"/>
          <w:i w:val="0"/>
        </w:rPr>
        <w:t>[Current-state confirmed] vercel.json defines Content-Security-Policy headers including frame-src (fixed this engagement); no network topology diagram (VPC, subnets) was found, consistent with a managed-PaaS deployment model.</w:t>
      </w:r>
    </w:p>
    <w:p>
      <w:pPr>
        <w:pStyle w:val="Heading1"/>
      </w:pPr>
      <w:r>
        <w:t>4. Compute</w:t>
      </w:r>
    </w:p>
    <w:p>
      <w:r>
        <w:rPr>
          <w:b w:val="0"/>
          <w:i w:val="0"/>
        </w:rPr>
        <w:t>[Current-state confirmed] Single Railway instance per backend service; no autoscaling configuration observed.</w:t>
      </w:r>
    </w:p>
    <w:p>
      <w:pPr>
        <w:pStyle w:val="Heading1"/>
      </w:pPr>
      <w:r>
        <w:t>5. Storage</w:t>
      </w:r>
    </w:p>
    <w:p>
      <w:r>
        <w:rPr>
          <w:b w:val="0"/>
          <w:i w:val="0"/>
        </w:rPr>
        <w:t>[Current-state confirmed] PostgreSQL for durable data; Dexie/IndexedDB for browser-local project state; no object storage (S3-equivalent) was confirmed for uploaded documents beyond in-memory/browser handling.</w:t>
      </w:r>
    </w:p>
    <w:p>
      <w:pPr>
        <w:pStyle w:val="Heading1"/>
      </w:pPr>
      <w:r>
        <w:t>6. Environments</w:t>
      </w:r>
    </w:p>
    <w:p>
      <w:r>
        <w:rPr>
          <w:b w:val="0"/>
          <w:i w:val="0"/>
        </w:rPr>
        <w:t>[Current-state confirmed] Dev and production are the only environments directly confirmed; no staging/UAT environment was found referenced in CI or deployment configuration.</w:t>
      </w:r>
    </w:p>
    <w:p>
      <w:pPr>
        <w:pStyle w:val="Heading1"/>
      </w:pPr>
      <w:r>
        <w:t>7. Access</w:t>
      </w:r>
    </w:p>
    <w:p>
      <w:r>
        <w:rPr>
          <w:b w:val="0"/>
          <w:i w:val="0"/>
        </w:rPr>
        <w:t>[Open question] Deployment access (Vercel/Railway project permissions) was not independently verified this engagement.</w:t>
      </w:r>
    </w:p>
    <w:p>
      <w:pPr>
        <w:pStyle w:val="Heading1"/>
      </w:pPr>
      <w:r>
        <w:t>8. Resilience</w:t>
      </w:r>
    </w:p>
    <w:p>
      <w:r>
        <w:rPr>
          <w:b w:val="0"/>
          <w:i w:val="0"/>
        </w:rPr>
        <w:t>[Open question] No redundancy, failover, or backup/disaster-recovery configuration was found.</w:t>
      </w:r>
    </w:p>
    <w:p>
      <w:pPr>
        <w:pStyle w:val="Heading1"/>
      </w:pPr>
      <w:r>
        <w:t>9. Cost Controls</w:t>
      </w:r>
    </w:p>
    <w:p>
      <w:r>
        <w:rPr>
          <w:b w:val="0"/>
          <w:i w:val="0"/>
        </w:rPr>
        <w:t>[Current-state confirmed] No cost-control tooling (budget alerts, auto-scale-to-zero) was found; single-instance deployment inherently limits compute cost but also limits resilience.</w:t>
      </w:r>
    </w:p>
    <w:p>
      <w:pPr>
        <w:pStyle w:val="Heading1"/>
      </w:pPr>
      <w:r>
        <w:t>10. Operations</w:t>
      </w:r>
    </w:p>
    <w:p>
      <w:r>
        <w:rPr>
          <w:b w:val="0"/>
          <w:i w:val="0"/>
        </w:rPr>
        <w:t>[Current-state confirmed] GitHub Actions CI runs on every push/PR; whether it gates Vercel/Railway deploys is an open question tracked across this document set.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Infrastructure Architecture</w:t>
      </w:r>
    </w:p>
    <w:p>
      <w:r>
        <w:rPr>
          <w:b w:val="0"/>
          <w:i w:val="0"/>
        </w:rPr>
        <w:t>The confirmed hosting model across providers.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Vercel[Vercel Frontend Hosting]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RailwayProxy[Railway Legacy Proxy]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RailwayRuntime[Railway L3 Agent Runtime]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Postgres[(Managed PostgreSQL)]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Vercel --&gt; RailwayProxy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Vercel --&gt; RailwayRuntime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RailwayRuntime --&gt; Postgres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three-provider deployment model.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Network Flow</w:t>
      </w:r>
    </w:p>
    <w:p>
      <w:r>
        <w:rPr>
          <w:b w:val="0"/>
          <w:i w:val="0"/>
        </w:rPr>
        <w:t>How the CSP frame-src fix affects preview iframe framing.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Browser[Browser]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CSP[CSP Header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Blob[Blob URL Preview]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Blocked[Blocked Prior To Fix]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Allowed[Allowed After Fix]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Browser --&gt; CSP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CSP --&gt; Blob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Blob --&gt; Blocked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Blob --&gt; Allowed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confirmed before/after state of the frame-src fix applied this engagement.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Environment Topology</w:t>
      </w:r>
    </w:p>
    <w:p>
      <w:r>
        <w:rPr>
          <w:b w:val="0"/>
          <w:i w:val="0"/>
        </w:rPr>
        <w:t>The two confirmed environments.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Dev[Development]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Prod[Production]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 --&gt; Prod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staging/UAT environment was found; this is a simpler topology than many enterprise deployments.</w:t>
      </w:r>
    </w:p>
    <w:p>
      <w:r>
        <w:rPr>
          <w:b w:val="0"/>
          <w:i/>
        </w:rPr>
        <w:t>Confidence: Medium — absence of a staging environment is inferred from lack of evidence, not confirmed as an intentional decision.</w:t>
      </w:r>
    </w:p>
    <w:p/>
    <w:p>
      <w:pPr>
        <w:pStyle w:val="Heading3"/>
      </w:pPr>
      <w:r>
        <w:t>Diagram 4: Resilience Model</w:t>
      </w:r>
    </w:p>
    <w:p>
      <w:r>
        <w:rPr>
          <w:b w:val="0"/>
          <w:i w:val="0"/>
        </w:rPr>
        <w:t>Current lack of redundancy, shown explicitly rather than assumed away.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SingleInstance[Single Instance Per Service]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NoFailover[No Confirmed Failover]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NoBackup[No Confirmed Backup Policy]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SingleInstance --&gt; NoFailover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SingleInstance --&gt; NoBackup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diagram intentionally shows gaps rather than an idealized target-state resilience model.</w:t>
      </w:r>
    </w:p>
    <w:p>
      <w:r>
        <w:rPr>
          <w:b w:val="0"/>
          <w:i/>
        </w:rPr>
        <w:t>Confidence: High — absence of these controls is a confirmed gap, not a guess.</w:t>
      </w:r>
    </w:p>
    <w:p/>
    <w:p>
      <w:pPr>
        <w:pStyle w:val="Heading1"/>
      </w:pPr>
      <w:r>
        <w:t>11. Confidence Level</w:t>
      </w:r>
    </w:p>
    <w:p>
      <w:r>
        <w:rPr>
          <w:b w:val="0"/>
          <w:i w:val="0"/>
        </w:rPr>
        <w:t>Overall confidence: 0.8. High on the confirmed hosting model. Lower on access, resilience, and cost controls, none of which had explicit configuration found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