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Lessons Learned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Summary</w:t>
      </w:r>
    </w:p>
    <w:p>
      <w:r>
        <w:rPr>
          <w:b w:val="0"/>
          <w:i w:val="0"/>
        </w:rPr>
        <w:t>[Open question] This document is flagged as a data-gap document per the Document Agent Feature Plan: genuine lessons-learned content ideally comes from a real team retrospective, which has not occurred for this engagement. What follows draws only on directly observable evidence from the work itself, not on input from a retrospective session.</w:t>
      </w:r>
    </w:p>
    <w:p>
      <w:pPr>
        <w:pStyle w:val="Heading1"/>
      </w:pPr>
      <w:r>
        <w:t>2. What Worked</w:t>
      </w:r>
    </w:p>
    <w:p>
      <w:pPr>
        <w:pStyle w:val="ListBullet"/>
      </w:pPr>
      <w:r>
        <w:t>Targeted, individually-committed fixes with inline justification (e.g. per-agent maxIterations comments) made each change auditable on its own.</w:t>
      </w:r>
    </w:p>
    <w:p>
      <w:pPr>
        <w:pStyle w:val="ListBullet"/>
      </w:pPr>
      <w:r>
        <w:t>Using the Read tool as ground truth over bash for file-integrity checks caught a real bash-mount-staleness bug during this engagement, avoiding wasted debugging effort.</w:t>
      </w:r>
    </w:p>
    <w:p>
      <w:pPr>
        <w:pStyle w:val="ListBullet"/>
      </w:pPr>
      <w:r>
        <w:t>Building a self-authored Mermaid lint script (after live rendering proved unusable in-sandbox) let diagram validation continue without blocking on a broken tool.</w:t>
      </w:r>
    </w:p>
    <w:p>
      <w:pPr>
        <w:pStyle w:val="Heading1"/>
      </w:pPr>
      <w:r>
        <w:t>3. What Did Not Work</w:t>
      </w:r>
    </w:p>
    <w:p>
      <w:pPr>
        <w:pStyle w:val="ListBullet"/>
      </w:pPr>
      <w:r>
        <w:t>An initial list of 'code files changed for deployment' was built from a stale bash git status and included already-committed files — caught only when the user's own git status output was compared directly.</w:t>
      </w:r>
    </w:p>
    <w:p>
      <w:pPr>
        <w:pStyle w:val="ListBullet"/>
      </w:pPr>
      <w:r>
        <w:t>A python-docx script's git-restore recovery step accidentally discarded an earlier, uncommitted documentation change (the Recent Platform Updates section) — caught by re-checking, then manually re-applied from a preserved script.</w:t>
      </w:r>
    </w:p>
    <w:p>
      <w:pPr>
        <w:pStyle w:val="Heading1"/>
      </w:pPr>
      <w:r>
        <w:t>4. Root Causes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Root Cause</w:t>
            </w:r>
          </w:p>
        </w:tc>
      </w:tr>
      <w:tr>
        <w:tc>
          <w:tcPr>
            <w:tcW w:type="dxa" w:w="4320"/>
          </w:tcPr>
          <w:p>
            <w:r>
              <w:t>Stale file list</w:t>
            </w:r>
          </w:p>
        </w:tc>
        <w:tc>
          <w:tcPr>
            <w:tcW w:type="dxa" w:w="4320"/>
          </w:tcPr>
          <w:p>
            <w:r>
              <w:t>Did not cross-reference bash git status against already-known git log commits</w:t>
            </w:r>
          </w:p>
        </w:tc>
      </w:tr>
      <w:tr>
        <w:tc>
          <w:tcPr>
            <w:tcW w:type="dxa" w:w="4320"/>
          </w:tcPr>
          <w:p>
            <w:r>
              <w:t>Lost documentation section</w:t>
            </w:r>
          </w:p>
        </w:tc>
        <w:tc>
          <w:tcPr>
            <w:tcW w:type="dxa" w:w="4320"/>
          </w:tcPr>
          <w:p>
            <w:r>
              <w:t>git checkout used to fix one problem silently discarded unrelated uncommitted work</w:t>
            </w:r>
          </w:p>
        </w:tc>
      </w:tr>
    </w:tbl>
    <w:p/>
    <w:p>
      <w:pPr>
        <w:pStyle w:val="Heading1"/>
      </w:pPr>
      <w:r>
        <w:t>5. Improvements</w:t>
      </w:r>
    </w:p>
    <w:p>
      <w:pPr>
        <w:pStyle w:val="ListBullet"/>
      </w:pPr>
      <w:r>
        <w:t>Cross-check any bash-derived file-change list against git log before presenting it as fact.</w:t>
      </w:r>
    </w:p>
    <w:p>
      <w:pPr>
        <w:pStyle w:val="ListBullet"/>
      </w:pPr>
      <w:r>
        <w:t>Before using git checkout/reset to recover from a bad state, explicitly inventory what uncommitted changes exist and would be lost.</w:t>
      </w:r>
    </w:p>
    <w:p>
      <w:pPr>
        <w:pStyle w:val="Heading1"/>
      </w:pPr>
      <w:r>
        <w:t>6. Reusable Assets</w:t>
      </w:r>
    </w:p>
    <w:p>
      <w:pPr>
        <w:pStyle w:val="ListBullet"/>
      </w:pPr>
      <w:r>
        <w:t>The docbuilder.py python-docx helper module (title pages, headings, tables, Mermaid-as-shaded-text blocks) is reusable for any future Word-document generation task in this codebase.</w:t>
      </w:r>
    </w:p>
    <w:p>
      <w:pPr>
        <w:pStyle w:val="ListBullet"/>
      </w:pPr>
      <w:r>
        <w:t>The lint.py Mermaid safe-syntax validator is reusable for validating diagrams before insertion into any future document.</w:t>
      </w:r>
    </w:p>
    <w:p>
      <w:pPr>
        <w:pStyle w:val="Heading1"/>
      </w:pPr>
      <w:r>
        <w:t>7. Action Items</w:t>
      </w:r>
    </w:p>
    <w:p>
      <w:pPr>
        <w:pStyle w:val="ListBullet"/>
      </w:pPr>
      <w:r>
        <w:t>Conduct a real team retrospective and update this document with genuine team input, not just engineering-process observations.</w:t>
      </w:r>
    </w:p>
    <w:p>
      <w:pPr>
        <w:pStyle w:val="ListBullet"/>
      </w:pPr>
      <w:r>
        <w:t>Apply the improvements in Section 5 to future engagements on this codebase.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Lessons Learned Flow</w:t>
      </w:r>
    </w:p>
    <w:p>
      <w:r>
        <w:rPr>
          <w:b w:val="0"/>
          <w:i w:val="0"/>
        </w:rPr>
        <w:t>How an observation became a documented lesson this engagement.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Observed[Issue Or Success Observed]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RootCause[Root Cause Identified]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Lesson[Lesson Documented]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Applied[Applied Going Forward]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Observed --&gt; RootCause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RootCause --&gt; Lesson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Lesson --&gt; Applied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actual process used to compile this document from directly observed events.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Root Cause Flow</w:t>
      </w:r>
    </w:p>
    <w:p>
      <w:r>
        <w:rPr>
          <w:b w:val="0"/>
          <w:i w:val="0"/>
        </w:rPr>
        <w:t>The two 'what did not work' items and their root causes.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StaleList[Stale File List]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NoCrossCheck[No Cross Check Against Git Log]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LostSection[Lost Documentation Section]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UncheckedReset[Unchecked Git Reset]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StaleList --&gt; NoCrossCheck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LostSection --&gt; UncheckedReset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Section 4's root-cause table exactly.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Improvement Action Flow</w:t>
      </w:r>
    </w:p>
    <w:p>
      <w:r>
        <w:rPr>
          <w:b w:val="0"/>
          <w:i w:val="0"/>
        </w:rPr>
        <w:t>How the two improvements should be applied going forward.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Improvement[Improvement Identified]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Practice[Adopted As Standard Practice]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Applied[Applied To Future Work]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Improvement --&gt; Practice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Practice --&gt; Applied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Both improvements in Section 5 are process changes for future work, not one-time fixes.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8. Confidence Level</w:t>
      </w:r>
    </w:p>
    <w:p>
      <w:r>
        <w:rPr>
          <w:b w:val="0"/>
          <w:i w:val="0"/>
        </w:rPr>
        <w:t>Overall confidence: 0.6. High confidence in the specific events described (they actually happened and are directly traceable). Low confidence that this substitutes for a genuine team retrospective, which has not occurred.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