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Cutover Plan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Cutover Overview</w:t>
      </w:r>
    </w:p>
    <w:p>
      <w:r>
        <w:rPr>
          <w:b w:val="0"/>
          <w:i w:val="0"/>
        </w:rPr>
        <w:t>[Current-state confirmed] This engagement's changes are additive fixes to an already-live platform, not a full system cutover (e.g. legacy-to-new-system migration). This document is scoped accordingly — narrower than a typical cutover plan.</w:t>
      </w:r>
    </w:p>
    <w:p>
      <w:pPr>
        <w:pStyle w:val="Heading1"/>
      </w:pPr>
      <w:r>
        <w:t>2. Cutover Schedule</w:t>
      </w:r>
    </w:p>
    <w:p>
      <w:r>
        <w:rPr>
          <w:b w:val="0"/>
          <w:i w:val="0"/>
        </w:rPr>
        <w:t>[Current-state confirmed] Changes were committed 2026-07-06; deployment timing depends on Vercel/Railway's deploy trigger configuration, which was not independently confirmed as automatic or manual.</w:t>
      </w:r>
    </w:p>
    <w:p>
      <w:pPr>
        <w:pStyle w:val="Heading1"/>
      </w:pPr>
      <w:r>
        <w:t>3. Data Migration</w:t>
      </w:r>
    </w:p>
    <w:p>
      <w:r>
        <w:rPr>
          <w:b w:val="0"/>
          <w:i w:val="0"/>
        </w:rPr>
        <w:t>[Current-state confirmed] None of this engagement's four changes require a data migration.</w:t>
      </w:r>
    </w:p>
    <w:p>
      <w:pPr>
        <w:pStyle w:val="Heading1"/>
      </w:pPr>
      <w:r>
        <w:t>4. Freeze Window</w:t>
      </w:r>
    </w:p>
    <w:p>
      <w:r>
        <w:rPr>
          <w:b w:val="0"/>
          <w:i w:val="0"/>
        </w:rPr>
        <w:t>[Current-state confirmed] No code freeze window was declared or found necessary for these additive fixes.</w:t>
      </w:r>
    </w:p>
    <w:p>
      <w:pPr>
        <w:pStyle w:val="Heading1"/>
      </w:pPr>
      <w:r>
        <w:t>5. Owner Matrix</w:t>
      </w:r>
    </w:p>
    <w:p>
      <w:r>
        <w:rPr>
          <w:b w:val="0"/>
          <w:i w:val="0"/>
        </w:rPr>
        <w:t>[Assumption] Named cutover owners were not available; Engineering Lead is used as a placeholder role.</w:t>
      </w:r>
    </w:p>
    <w:p>
      <w:pPr>
        <w:pStyle w:val="Heading1"/>
      </w:pPr>
      <w:r>
        <w:t>6. Go No Go</w:t>
      </w:r>
    </w:p>
    <w:p>
      <w:r>
        <w:rPr>
          <w:b w:val="0"/>
          <w:i w:val="0"/>
        </w:rPr>
        <w:t>[Current-state confirmed] Go criteria: CI green across all three jobs, all 5 test cases pass manual verification. No formal Go/No-Go meeting was documented as having occurred.</w:t>
      </w:r>
    </w:p>
    <w:p>
      <w:pPr>
        <w:pStyle w:val="Heading1"/>
      </w:pPr>
      <w:r>
        <w:t>7. Validation</w:t>
      </w:r>
    </w:p>
    <w:p>
      <w:r>
        <w:rPr>
          <w:b w:val="0"/>
          <w:i w:val="0"/>
        </w:rPr>
        <w:t>[Current-state confirmed] See Test Case Document (#44).</w:t>
      </w:r>
    </w:p>
    <w:p>
      <w:pPr>
        <w:pStyle w:val="Heading1"/>
      </w:pPr>
      <w:r>
        <w:t>8. Communication</w:t>
      </w:r>
    </w:p>
    <w:p>
      <w:r>
        <w:rPr>
          <w:b w:val="0"/>
          <w:i w:val="0"/>
        </w:rPr>
        <w:t>[Current-state confirmed] No formal cutover communication was found; the Recent Platform Updates sections added to four documents this engagement are the closest substitute.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Cutover Sequence</w:t>
      </w:r>
    </w:p>
    <w:p>
      <w:r>
        <w:rPr>
          <w:b w:val="0"/>
          <w:i w:val="0"/>
        </w:rPr>
        <w:t>The (narrow, additive-fix) cutover sequence for this engagement's changes.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Commit[Commit Changes]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CI[CI Passes]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Deploy[Deploy]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Validate[Validate Live]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Commit --&gt; CI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CI --&gt; Deploy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Deploy --&gt; Validate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This is a lightweight cutover appropriate for additive fixes, not a full system migration.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Go No Go Flow</w:t>
      </w:r>
    </w:p>
    <w:p>
      <w:r>
        <w:rPr>
          <w:b w:val="0"/>
          <w:i w:val="0"/>
        </w:rPr>
        <w:t>The Go/No-Go criteria applied to this release.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Criteria[CI Green And Tests Pass]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Go[Go Deploy]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NoGo[No Go Hold]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Criteria --&gt; Go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Criteria --&gt; NoGo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criteria stated in Section 6.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3: Data Migration Flow</w:t>
      </w:r>
    </w:p>
    <w:p>
      <w:r>
        <w:rPr>
          <w:b w:val="0"/>
          <w:i w:val="0"/>
        </w:rPr>
        <w:t>Confirms no data migration is needed for this specific cutover.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Changes[This Engagement Changes]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NoMigration[No Schema Migration Required]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Changes --&gt; NoMigration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None of the four changes touch the database schema.</w:t>
      </w:r>
    </w:p>
    <w:p>
      <w:r>
        <w:rPr>
          <w:b w:val="0"/>
          <w:i/>
        </w:rPr>
        <w:t>Confidence: High.</w:t>
      </w:r>
    </w:p>
    <w:p/>
    <w:p>
      <w:pPr>
        <w:pStyle w:val="Heading1"/>
      </w:pPr>
      <w:r>
        <w:t>9. Confidence Level</w:t>
      </w:r>
    </w:p>
    <w:p>
      <w:r>
        <w:rPr>
          <w:b w:val="0"/>
          <w:i w:val="0"/>
        </w:rPr>
        <w:t>Overall confidence: 0.85. High — this document accurately scopes itself to a lightweight, additive-fix cutover rather than overstating it as a full system migration.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