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AGENTIC SDLC FRAMEWORK</w:t>
      </w:r>
    </w:p>
    <w:p>
      <w:pPr>
        <w:jc w:val="center"/>
      </w:pPr>
      <w:r>
        <w:rPr>
          <w:i/>
          <w:sz w:val="28"/>
        </w:rPr>
        <w:t>SLA and SLO Document</w:t>
      </w:r>
    </w:p>
    <w:p/>
    <w:p>
      <w:pPr>
        <w:jc w:val="center"/>
      </w:pPr>
      <w:r>
        <w:t>─────────────────────────────────────────────</w:t>
      </w:r>
    </w:p>
    <w:p/>
    <w:p>
      <w:pPr>
        <w:jc w:val="center"/>
      </w:pPr>
      <w:r>
        <w:t>Version 1.0  |  July 2026</w:t>
      </w:r>
    </w:p>
    <w:p>
      <w:pPr>
        <w:jc w:val="center"/>
      </w:pPr>
      <w:r>
        <w:t>CONFIDENTIAL</w:t>
      </w:r>
    </w:p>
    <w:p>
      <w:pPr>
        <w:jc w:val="center"/>
      </w:pPr>
      <w:r>
        <w:t>Prepared by: Engineering &amp; Architecture Team</w:t>
      </w:r>
    </w:p>
    <w:p>
      <w:r>
        <w:br w:type="page"/>
      </w:r>
    </w:p>
    <w:p>
      <w:pPr>
        <w:pStyle w:val="Heading1"/>
      </w:pPr>
      <w:r>
        <w:t>1. Service Overview</w:t>
      </w:r>
    </w:p>
    <w:p>
      <w:r>
        <w:rPr>
          <w:b w:val="0"/>
          <w:i w:val="0"/>
        </w:rPr>
        <w:t>[Open question] No SLAs or SLOs currently exist for this platform. This document proposes an initial set, explicitly marked as proposed rather than committed, since no measurement infrastructure exists yet to hold the platform accountable to them.</w:t>
      </w:r>
    </w:p>
    <w:p>
      <w:pPr>
        <w:pStyle w:val="Heading1"/>
      </w:pPr>
      <w:r>
        <w:t>2. SLAs</w:t>
      </w:r>
    </w:p>
    <w:p>
      <w:r>
        <w:rPr>
          <w:b w:val="0"/>
          <w:i w:val="0"/>
        </w:rPr>
        <w:t>[Assumption] No customer-facing SLA was found; if this platform is internal-only (per the assumption in the Project Charter, #01), a formal external SLA may not be necessary yet.</w:t>
      </w:r>
    </w:p>
    <w:p>
      <w:pPr>
        <w:pStyle w:val="Heading1"/>
      </w:pPr>
      <w:r>
        <w:t>3. SLOs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Proposed SLO</w:t>
            </w:r>
          </w:p>
        </w:tc>
        <w:tc>
          <w:tcPr>
            <w:tcW w:type="dxa" w:w="2880"/>
          </w:tcPr>
          <w:p>
            <w:r>
              <w:rPr>
                <w:b/>
              </w:rPr>
              <w:t>Rationale</w:t>
            </w:r>
          </w:p>
        </w:tc>
        <w:tc>
          <w:tcPr>
            <w:tcW w:type="dxa" w:w="2880"/>
          </w:tcPr>
          <w:p>
            <w:r>
              <w:rPr>
                <w:b/>
              </w:rPr>
              <w:t>Confidence</w:t>
            </w:r>
          </w:p>
        </w:tc>
      </w:tr>
      <w:tr>
        <w:tc>
          <w:tcPr>
            <w:tcW w:type="dxa" w:w="2880"/>
          </w:tcPr>
          <w:p>
            <w:r>
              <w:t>99% of review-gate approval checks correctly block on incomplete agents</w:t>
            </w:r>
          </w:p>
        </w:tc>
        <w:tc>
          <w:tcPr>
            <w:tcW w:type="dxa" w:w="2880"/>
          </w:tcPr>
          <w:p>
            <w:r>
              <w:t>Directly testable against the fixed logic</w:t>
            </w:r>
          </w:p>
        </w:tc>
        <w:tc>
          <w:tcPr>
            <w:tcW w:type="dxa" w:w="2880"/>
          </w:tcPr>
          <w:p>
            <w:r>
              <w:t>Medium — proposed, not measured</w:t>
            </w:r>
          </w:p>
        </w:tc>
      </w:tr>
      <w:tr>
        <w:tc>
          <w:tcPr>
            <w:tcW w:type="dxa" w:w="2880"/>
          </w:tcPr>
          <w:p>
            <w:r>
              <w:t>Agent pipeline completes without a forced-finalization tool-call leak</w:t>
            </w:r>
          </w:p>
        </w:tc>
        <w:tc>
          <w:tcPr>
            <w:tcW w:type="dxa" w:w="2880"/>
          </w:tcPr>
          <w:p>
            <w:r>
              <w:t>Directly tied to the iteration-budget fix</w:t>
            </w:r>
          </w:p>
        </w:tc>
        <w:tc>
          <w:tcPr>
            <w:tcW w:type="dxa" w:w="2880"/>
          </w:tcPr>
          <w:p>
            <w:r>
              <w:t>Medium — proposed, not measured</w:t>
            </w:r>
          </w:p>
        </w:tc>
      </w:tr>
      <w:tr>
        <w:tc>
          <w:tcPr>
            <w:tcW w:type="dxa" w:w="2880"/>
          </w:tcPr>
          <w:p>
            <w:r>
              <w:t>p95 agent run latency under X seconds</w:t>
            </w:r>
          </w:p>
        </w:tc>
        <w:tc>
          <w:tcPr>
            <w:tcW w:type="dxa" w:w="2880"/>
          </w:tcPr>
          <w:p>
            <w:r>
              <w:t>No current measurement exists to set a real threshold</w:t>
            </w:r>
          </w:p>
        </w:tc>
        <w:tc>
          <w:tcPr>
            <w:tcW w:type="dxa" w:w="2880"/>
          </w:tcPr>
          <w:p>
            <w:r>
              <w:t>Low — cannot be set without instrumentation</w:t>
            </w:r>
          </w:p>
        </w:tc>
      </w:tr>
    </w:tbl>
    <w:p/>
    <w:p>
      <w:pPr>
        <w:pStyle w:val="Heading1"/>
      </w:pPr>
      <w:r>
        <w:t>4. SLIs</w:t>
      </w:r>
    </w:p>
    <w:p>
      <w:r>
        <w:rPr>
          <w:b w:val="0"/>
          <w:i w:val="0"/>
        </w:rPr>
        <w:t>[Current-state confirmed] No SLIs are currently instrumented; this is the same underlying gap as the platform-wide observability gap.</w:t>
      </w:r>
    </w:p>
    <w:p>
      <w:pPr>
        <w:pStyle w:val="Heading1"/>
      </w:pPr>
      <w:r>
        <w:t>5. Measurement</w:t>
      </w:r>
    </w:p>
    <w:p>
      <w:r>
        <w:rPr>
          <w:b w:val="0"/>
          <w:i w:val="0"/>
        </w:rPr>
        <w:t>[Current-state confirmed] Cannot measure any of the proposed SLOs above without structured logging/APM — a hard prerequisite flagged repeatedly across this document set.</w:t>
      </w:r>
    </w:p>
    <w:p>
      <w:pPr>
        <w:pStyle w:val="Heading1"/>
      </w:pPr>
      <w:r>
        <w:t>6. Alerts</w:t>
      </w:r>
    </w:p>
    <w:p>
      <w:r>
        <w:rPr>
          <w:b w:val="0"/>
          <w:i w:val="0"/>
        </w:rPr>
        <w:t>[Current-state confirmed] None configured; cannot alert on SLO breach without SLIs to measure.</w:t>
      </w:r>
    </w:p>
    <w:p>
      <w:pPr>
        <w:pStyle w:val="Heading1"/>
      </w:pPr>
      <w:r>
        <w:t>7. Reporting</w:t>
      </w:r>
    </w:p>
    <w:p>
      <w:r>
        <w:rPr>
          <w:b w:val="0"/>
          <w:i w:val="0"/>
        </w:rPr>
        <w:t>[Current-state confirmed] No SLA/SLO reporting exists.</w:t>
      </w:r>
    </w:p>
    <w:p>
      <w:pPr>
        <w:pStyle w:val="Heading1"/>
      </w:pPr>
      <w:r>
        <w:t>8. Exceptions</w:t>
      </w:r>
    </w:p>
    <w:p>
      <w:r>
        <w:rPr>
          <w:b w:val="0"/>
          <w:i w:val="0"/>
        </w:rPr>
        <w:t>[Current-state confirmed] Not applicable — no SLAs exist yet to except from.</w:t>
      </w:r>
    </w:p>
    <w:p>
      <w:pPr>
        <w:pStyle w:val="Heading1"/>
      </w:pPr>
      <w:r>
        <w:t>9. Improvement Plan</w:t>
      </w:r>
    </w:p>
    <w:p>
      <w:r>
        <w:rPr>
          <w:b w:val="0"/>
          <w:i w:val="0"/>
        </w:rPr>
        <w:t>[Target-state recommendation] Prioritize structured logging/APM (Architecture Document Section 15) as the prerequisite before any SLO in this document can be genuinely measured rather than merely proposed.</w:t>
      </w:r>
    </w:p>
    <w:p>
      <w:pPr>
        <w:pStyle w:val="Heading2"/>
      </w:pPr>
      <w:r>
        <w:t>Required Diagrams</w:t>
      </w:r>
    </w:p>
    <w:p>
      <w:pPr>
        <w:pStyle w:val="Heading3"/>
      </w:pPr>
      <w:r>
        <w:t>Diagram 1: SLO Measurement Flow</w:t>
      </w:r>
    </w:p>
    <w:p>
      <w:r>
        <w:rPr>
          <w:b w:val="0"/>
          <w:i w:val="0"/>
        </w:rPr>
        <w:t>What would need to exist before these SLOs are measurable.</w:t>
      </w:r>
    </w:p>
    <w:p>
      <w:pPr>
        <w:shd w:val="clear" w:color="auto" w:fill="F2F2F2"/>
        <w:spacing w:before="0" w:after="0"/>
      </w:pPr>
      <w:r>
        <w:rPr>
          <w:rFonts w:ascii="Consolas" w:hAnsi="Consolas"/>
          <w:color w:val="202020"/>
          <w:sz w:val="18"/>
        </w:rPr>
        <w:t>```mermaid</w:t>
      </w:r>
    </w:p>
    <w:p>
      <w:pPr>
        <w:shd w:val="clear" w:color="auto" w:fill="F2F2F2"/>
        <w:spacing w:before="0" w:after="0"/>
      </w:pPr>
      <w:r>
        <w:rPr>
          <w:rFonts w:ascii="Consolas" w:hAnsi="Consolas"/>
          <w:color w:val="202020"/>
          <w:sz w:val="18"/>
        </w:rPr>
        <w:t>flowchart LR</w:t>
      </w:r>
    </w:p>
    <w:p>
      <w:pPr>
        <w:shd w:val="clear" w:color="auto" w:fill="F2F2F2"/>
        <w:spacing w:before="0" w:after="0"/>
      </w:pPr>
      <w:r>
        <w:rPr>
          <w:rFonts w:ascii="Consolas" w:hAnsi="Consolas"/>
          <w:color w:val="202020"/>
          <w:sz w:val="18"/>
        </w:rPr>
        <w:t xml:space="preserve">    SLOProposed[SLO Proposed]</w:t>
      </w:r>
    </w:p>
    <w:p>
      <w:pPr>
        <w:shd w:val="clear" w:color="auto" w:fill="F2F2F2"/>
        <w:spacing w:before="0" w:after="0"/>
      </w:pPr>
      <w:r>
        <w:rPr>
          <w:rFonts w:ascii="Consolas" w:hAnsi="Consolas"/>
          <w:color w:val="202020"/>
          <w:sz w:val="18"/>
        </w:rPr>
        <w:t xml:space="preserve">    Instrumentation[Structured Logging Added]</w:t>
      </w:r>
    </w:p>
    <w:p>
      <w:pPr>
        <w:shd w:val="clear" w:color="auto" w:fill="F2F2F2"/>
        <w:spacing w:before="0" w:after="0"/>
      </w:pPr>
      <w:r>
        <w:rPr>
          <w:rFonts w:ascii="Consolas" w:hAnsi="Consolas"/>
          <w:color w:val="202020"/>
          <w:sz w:val="18"/>
        </w:rPr>
        <w:t xml:space="preserve">    SLIsCaptured[SLIs Captured]</w:t>
      </w:r>
    </w:p>
    <w:p>
      <w:pPr>
        <w:shd w:val="clear" w:color="auto" w:fill="F2F2F2"/>
        <w:spacing w:before="0" w:after="0"/>
      </w:pPr>
      <w:r>
        <w:rPr>
          <w:rFonts w:ascii="Consolas" w:hAnsi="Consolas"/>
          <w:color w:val="202020"/>
          <w:sz w:val="18"/>
        </w:rPr>
        <w:t xml:space="preserve">    Measured[SLO Actually Measured]</w:t>
      </w:r>
    </w:p>
    <w:p>
      <w:pPr>
        <w:shd w:val="clear" w:color="auto" w:fill="F2F2F2"/>
        <w:spacing w:before="0" w:after="0"/>
      </w:pPr>
      <w:r>
        <w:rPr>
          <w:rFonts w:ascii="Consolas" w:hAnsi="Consolas"/>
          <w:color w:val="202020"/>
          <w:sz w:val="18"/>
        </w:rPr>
        <w:t xml:space="preserve"> </w:t>
      </w:r>
    </w:p>
    <w:p>
      <w:pPr>
        <w:shd w:val="clear" w:color="auto" w:fill="F2F2F2"/>
        <w:spacing w:before="0" w:after="0"/>
      </w:pPr>
      <w:r>
        <w:rPr>
          <w:rFonts w:ascii="Consolas" w:hAnsi="Consolas"/>
          <w:color w:val="202020"/>
          <w:sz w:val="18"/>
        </w:rPr>
        <w:t xml:space="preserve">    SLOProposed --&gt; Instrumentation</w:t>
      </w:r>
    </w:p>
    <w:p>
      <w:pPr>
        <w:shd w:val="clear" w:color="auto" w:fill="F2F2F2"/>
        <w:spacing w:before="0" w:after="0"/>
      </w:pPr>
      <w:r>
        <w:rPr>
          <w:rFonts w:ascii="Consolas" w:hAnsi="Consolas"/>
          <w:color w:val="202020"/>
          <w:sz w:val="18"/>
        </w:rPr>
        <w:t xml:space="preserve">    Instrumentation --&gt; SLIsCaptured</w:t>
      </w:r>
    </w:p>
    <w:p>
      <w:pPr>
        <w:shd w:val="clear" w:color="auto" w:fill="F2F2F2"/>
        <w:spacing w:before="0" w:after="0"/>
      </w:pPr>
      <w:r>
        <w:rPr>
          <w:rFonts w:ascii="Consolas" w:hAnsi="Consolas"/>
          <w:color w:val="202020"/>
          <w:sz w:val="18"/>
        </w:rPr>
        <w:t xml:space="preserve">    SLIsCaptured --&gt; Measured</w:t>
      </w:r>
    </w:p>
    <w:p>
      <w:pPr>
        <w:shd w:val="clear" w:color="auto" w:fill="F2F2F2"/>
        <w:spacing w:before="0" w:after="0"/>
      </w:pPr>
      <w:r>
        <w:rPr>
          <w:rFonts w:ascii="Consolas" w:hAnsi="Consolas"/>
          <w:color w:val="202020"/>
          <w:sz w:val="18"/>
        </w:rPr>
        <w:t>```</w:t>
      </w:r>
    </w:p>
    <w:p/>
    <w:p>
      <w:r>
        <w:rPr>
          <w:b w:val="0"/>
          <w:i w:val="0"/>
        </w:rPr>
        <w:t>Honestly shows that measurement is blocked on instrumentation that doesn't exist yet.</w:t>
      </w:r>
    </w:p>
    <w:p>
      <w:r>
        <w:rPr>
          <w:b w:val="0"/>
          <w:i/>
        </w:rPr>
        <w:t>Confidence: High — accurately reflects the prerequisite chain.</w:t>
      </w:r>
    </w:p>
    <w:p/>
    <w:p>
      <w:pPr>
        <w:pStyle w:val="Heading3"/>
      </w:pPr>
      <w:r>
        <w:t>Diagram 2: Alert Threshold Flow</w:t>
      </w:r>
    </w:p>
    <w:p>
      <w:r>
        <w:rPr>
          <w:b w:val="0"/>
          <w:i w:val="0"/>
        </w:rPr>
        <w:t>Illustrative only, since no SLIs or alerting exist.</w:t>
      </w:r>
    </w:p>
    <w:p>
      <w:pPr>
        <w:shd w:val="clear" w:color="auto" w:fill="F2F2F2"/>
        <w:spacing w:before="0" w:after="0"/>
      </w:pPr>
      <w:r>
        <w:rPr>
          <w:rFonts w:ascii="Consolas" w:hAnsi="Consolas"/>
          <w:color w:val="202020"/>
          <w:sz w:val="18"/>
        </w:rPr>
        <w:t>```mermaid</w:t>
      </w:r>
    </w:p>
    <w:p>
      <w:pPr>
        <w:shd w:val="clear" w:color="auto" w:fill="F2F2F2"/>
        <w:spacing w:before="0" w:after="0"/>
      </w:pPr>
      <w:r>
        <w:rPr>
          <w:rFonts w:ascii="Consolas" w:hAnsi="Consolas"/>
          <w:color w:val="202020"/>
          <w:sz w:val="18"/>
        </w:rPr>
        <w:t>flowchart LR</w:t>
      </w:r>
    </w:p>
    <w:p>
      <w:pPr>
        <w:shd w:val="clear" w:color="auto" w:fill="F2F2F2"/>
        <w:spacing w:before="0" w:after="0"/>
      </w:pPr>
      <w:r>
        <w:rPr>
          <w:rFonts w:ascii="Consolas" w:hAnsi="Consolas"/>
          <w:color w:val="202020"/>
          <w:sz w:val="18"/>
        </w:rPr>
        <w:t xml:space="preserve">    SLI[SLI Measured]</w:t>
      </w:r>
    </w:p>
    <w:p>
      <w:pPr>
        <w:shd w:val="clear" w:color="auto" w:fill="F2F2F2"/>
        <w:spacing w:before="0" w:after="0"/>
      </w:pPr>
      <w:r>
        <w:rPr>
          <w:rFonts w:ascii="Consolas" w:hAnsi="Consolas"/>
          <w:color w:val="202020"/>
          <w:sz w:val="18"/>
        </w:rPr>
        <w:t xml:space="preserve">    Threshold[Threshold Breached]</w:t>
      </w:r>
    </w:p>
    <w:p>
      <w:pPr>
        <w:shd w:val="clear" w:color="auto" w:fill="F2F2F2"/>
        <w:spacing w:before="0" w:after="0"/>
      </w:pPr>
      <w:r>
        <w:rPr>
          <w:rFonts w:ascii="Consolas" w:hAnsi="Consolas"/>
          <w:color w:val="202020"/>
          <w:sz w:val="18"/>
        </w:rPr>
        <w:t xml:space="preserve">    Alert[Alert Fires]</w:t>
      </w:r>
    </w:p>
    <w:p>
      <w:pPr>
        <w:shd w:val="clear" w:color="auto" w:fill="F2F2F2"/>
        <w:spacing w:before="0" w:after="0"/>
      </w:pPr>
      <w:r>
        <w:rPr>
          <w:rFonts w:ascii="Consolas" w:hAnsi="Consolas"/>
          <w:color w:val="202020"/>
          <w:sz w:val="18"/>
        </w:rPr>
        <w:t xml:space="preserve"> </w:t>
      </w:r>
    </w:p>
    <w:p>
      <w:pPr>
        <w:shd w:val="clear" w:color="auto" w:fill="F2F2F2"/>
        <w:spacing w:before="0" w:after="0"/>
      </w:pPr>
      <w:r>
        <w:rPr>
          <w:rFonts w:ascii="Consolas" w:hAnsi="Consolas"/>
          <w:color w:val="202020"/>
          <w:sz w:val="18"/>
        </w:rPr>
        <w:t xml:space="preserve">    SLI --&gt; Threshold</w:t>
      </w:r>
    </w:p>
    <w:p>
      <w:pPr>
        <w:shd w:val="clear" w:color="auto" w:fill="F2F2F2"/>
        <w:spacing w:before="0" w:after="0"/>
      </w:pPr>
      <w:r>
        <w:rPr>
          <w:rFonts w:ascii="Consolas" w:hAnsi="Consolas"/>
          <w:color w:val="202020"/>
          <w:sz w:val="18"/>
        </w:rPr>
        <w:t xml:space="preserve">    Threshold --&gt; Alert</w:t>
      </w:r>
    </w:p>
    <w:p>
      <w:pPr>
        <w:shd w:val="clear" w:color="auto" w:fill="F2F2F2"/>
        <w:spacing w:before="0" w:after="0"/>
      </w:pPr>
      <w:r>
        <w:rPr>
          <w:rFonts w:ascii="Consolas" w:hAnsi="Consolas"/>
          <w:color w:val="202020"/>
          <w:sz w:val="18"/>
        </w:rPr>
        <w:t>```</w:t>
      </w:r>
    </w:p>
    <w:p/>
    <w:p>
      <w:r>
        <w:rPr>
          <w:b w:val="0"/>
          <w:i w:val="0"/>
        </w:rPr>
        <w:t>Purely illustrative — no SLIs exist to breach a threshold.</w:t>
      </w:r>
    </w:p>
    <w:p>
      <w:r>
        <w:rPr>
          <w:b w:val="0"/>
          <w:i/>
        </w:rPr>
        <w:t>Assumptions: No SLI measurement exists.</w:t>
      </w:r>
    </w:p>
    <w:p>
      <w:r>
        <w:rPr>
          <w:b w:val="0"/>
          <w:i/>
        </w:rPr>
        <w:t>Confidence: Low — illustrative, target-state only.</w:t>
      </w:r>
    </w:p>
    <w:p/>
    <w:p>
      <w:pPr>
        <w:pStyle w:val="Heading3"/>
      </w:pPr>
      <w:r>
        <w:t>Diagram 3: Service Reporting Flow</w:t>
      </w:r>
    </w:p>
    <w:p>
      <w:r>
        <w:rPr>
          <w:b w:val="0"/>
          <w:i w:val="0"/>
        </w:rPr>
        <w:t>Recommended reporting flow once measurement exists.</w:t>
      </w:r>
    </w:p>
    <w:p>
      <w:pPr>
        <w:shd w:val="clear" w:color="auto" w:fill="F2F2F2"/>
        <w:spacing w:before="0" w:after="0"/>
      </w:pPr>
      <w:r>
        <w:rPr>
          <w:rFonts w:ascii="Consolas" w:hAnsi="Consolas"/>
          <w:color w:val="202020"/>
          <w:sz w:val="18"/>
        </w:rPr>
        <w:t>```mermaid</w:t>
      </w:r>
    </w:p>
    <w:p>
      <w:pPr>
        <w:shd w:val="clear" w:color="auto" w:fill="F2F2F2"/>
        <w:spacing w:before="0" w:after="0"/>
      </w:pPr>
      <w:r>
        <w:rPr>
          <w:rFonts w:ascii="Consolas" w:hAnsi="Consolas"/>
          <w:color w:val="202020"/>
          <w:sz w:val="18"/>
        </w:rPr>
        <w:t>flowchart LR</w:t>
      </w:r>
    </w:p>
    <w:p>
      <w:pPr>
        <w:shd w:val="clear" w:color="auto" w:fill="F2F2F2"/>
        <w:spacing w:before="0" w:after="0"/>
      </w:pPr>
      <w:r>
        <w:rPr>
          <w:rFonts w:ascii="Consolas" w:hAnsi="Consolas"/>
          <w:color w:val="202020"/>
          <w:sz w:val="18"/>
        </w:rPr>
        <w:t xml:space="preserve">    Measured[SLOs Measured]</w:t>
      </w:r>
    </w:p>
    <w:p>
      <w:pPr>
        <w:shd w:val="clear" w:color="auto" w:fill="F2F2F2"/>
        <w:spacing w:before="0" w:after="0"/>
      </w:pPr>
      <w:r>
        <w:rPr>
          <w:rFonts w:ascii="Consolas" w:hAnsi="Consolas"/>
          <w:color w:val="202020"/>
          <w:sz w:val="18"/>
        </w:rPr>
        <w:t xml:space="preserve">    Report[Monthly Report Generated]</w:t>
      </w:r>
    </w:p>
    <w:p>
      <w:pPr>
        <w:shd w:val="clear" w:color="auto" w:fill="F2F2F2"/>
        <w:spacing w:before="0" w:after="0"/>
      </w:pPr>
      <w:r>
        <w:rPr>
          <w:rFonts w:ascii="Consolas" w:hAnsi="Consolas"/>
          <w:color w:val="202020"/>
          <w:sz w:val="18"/>
        </w:rPr>
        <w:t xml:space="preserve">    Stakeholders[Shared With Stakeholders]</w:t>
      </w:r>
    </w:p>
    <w:p>
      <w:pPr>
        <w:shd w:val="clear" w:color="auto" w:fill="F2F2F2"/>
        <w:spacing w:before="0" w:after="0"/>
      </w:pPr>
      <w:r>
        <w:rPr>
          <w:rFonts w:ascii="Consolas" w:hAnsi="Consolas"/>
          <w:color w:val="202020"/>
          <w:sz w:val="18"/>
        </w:rPr>
        <w:t xml:space="preserve"> </w:t>
      </w:r>
    </w:p>
    <w:p>
      <w:pPr>
        <w:shd w:val="clear" w:color="auto" w:fill="F2F2F2"/>
        <w:spacing w:before="0" w:after="0"/>
      </w:pPr>
      <w:r>
        <w:rPr>
          <w:rFonts w:ascii="Consolas" w:hAnsi="Consolas"/>
          <w:color w:val="202020"/>
          <w:sz w:val="18"/>
        </w:rPr>
        <w:t xml:space="preserve">    Measured --&gt; Report</w:t>
      </w:r>
    </w:p>
    <w:p>
      <w:pPr>
        <w:shd w:val="clear" w:color="auto" w:fill="F2F2F2"/>
        <w:spacing w:before="0" w:after="0"/>
      </w:pPr>
      <w:r>
        <w:rPr>
          <w:rFonts w:ascii="Consolas" w:hAnsi="Consolas"/>
          <w:color w:val="202020"/>
          <w:sz w:val="18"/>
        </w:rPr>
        <w:t xml:space="preserve">    Report --&gt; Stakeholders</w:t>
      </w:r>
    </w:p>
    <w:p>
      <w:pPr>
        <w:shd w:val="clear" w:color="auto" w:fill="F2F2F2"/>
        <w:spacing w:before="0" w:after="0"/>
      </w:pPr>
      <w:r>
        <w:rPr>
          <w:rFonts w:ascii="Consolas" w:hAnsi="Consolas"/>
          <w:color w:val="202020"/>
          <w:sz w:val="18"/>
        </w:rPr>
        <w:t>```</w:t>
      </w:r>
    </w:p>
    <w:p/>
    <w:p>
      <w:r>
        <w:rPr>
          <w:b w:val="0"/>
          <w:i w:val="0"/>
        </w:rPr>
        <w:t>Recommended cadence; no reporting currently exists.</w:t>
      </w:r>
    </w:p>
    <w:p>
      <w:r>
        <w:rPr>
          <w:b w:val="0"/>
          <w:i/>
        </w:rPr>
        <w:t>Assumptions: No reporting process confirmed.</w:t>
      </w:r>
    </w:p>
    <w:p>
      <w:r>
        <w:rPr>
          <w:b w:val="0"/>
          <w:i/>
        </w:rPr>
        <w:t>Confidence: Low-Medium.</w:t>
      </w:r>
    </w:p>
    <w:p/>
    <w:p>
      <w:pPr>
        <w:pStyle w:val="Heading1"/>
      </w:pPr>
      <w:r>
        <w:t>10. Confidence Level</w:t>
      </w:r>
    </w:p>
    <w:p>
      <w:r>
        <w:rPr>
          <w:b w:val="0"/>
          <w:i w:val="0"/>
        </w:rPr>
        <w:t>Overall confidence: 0.6. High confidence that no real SLAs/SLOs/measurement exist today (honestly represented). Low confidence value in the proposed SLOs themselves, since they cannot yet be measured or validated.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