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Security Test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Security Test Scope</w:t>
      </w:r>
    </w:p>
    <w:p>
      <w:r>
        <w:rPr>
          <w:b w:val="0"/>
          <w:i w:val="0"/>
        </w:rPr>
        <w:t>[Current-state confirmed] Maps to the platform's existing securityCompliance agent output category, scoped here to testing rather than design. Covers auth-chain, RBAC, and the two governance fixes made this engagement.</w:t>
      </w:r>
    </w:p>
    <w:p>
      <w:pPr>
        <w:pStyle w:val="Heading1"/>
      </w:pPr>
      <w:r>
        <w:t>2. Threat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Coverage 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Reviewer approves incomplete gate</w:t>
            </w:r>
          </w:p>
        </w:tc>
        <w:tc>
          <w:tcPr>
            <w:tcW w:type="dxa" w:w="2880"/>
          </w:tcPr>
          <w:p>
            <w:r>
              <w:t>Manually verified fixed (TC-001/002)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Admin reset destroys master data</w:t>
            </w:r>
          </w:p>
        </w:tc>
        <w:tc>
          <w:tcPr>
            <w:tcW w:type="dxa" w:w="2880"/>
          </w:tcPr>
          <w:p>
            <w:r>
              <w:t>Manually verified fixed (TC-003/004)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Dev-only admin bypass reachable in production</w:t>
            </w:r>
          </w:p>
        </w:tc>
        <w:tc>
          <w:tcPr>
            <w:tcW w:type="dxa" w:w="2880"/>
          </w:tcPr>
          <w:p>
            <w:r>
              <w:t>No automated test exists</w:t>
            </w:r>
          </w:p>
        </w:tc>
        <w:tc>
          <w:tcPr>
            <w:tcW w:type="dxa" w:w="2880"/>
          </w:tcPr>
          <w:p>
            <w:r>
              <w:t>Open — real gap</w:t>
            </w:r>
          </w:p>
        </w:tc>
      </w:tr>
      <w:tr>
        <w:tc>
          <w:tcPr>
            <w:tcW w:type="dxa" w:w="2880"/>
          </w:tcPr>
          <w:p>
            <w:r>
              <w:t>Prompt injection via uploaded documents</w:t>
            </w:r>
          </w:p>
        </w:tc>
        <w:tc>
          <w:tcPr>
            <w:tcW w:type="dxa" w:w="2880"/>
          </w:tcPr>
          <w:p>
            <w:r>
              <w:t>No test exists</w:t>
            </w:r>
          </w:p>
        </w:tc>
        <w:tc>
          <w:tcPr>
            <w:tcW w:type="dxa" w:w="2880"/>
          </w:tcPr>
          <w:p>
            <w:r>
              <w:t>Open — real gap</w:t>
            </w:r>
          </w:p>
        </w:tc>
      </w:tr>
    </w:tbl>
    <w:p/>
    <w:p>
      <w:pPr>
        <w:pStyle w:val="Heading1"/>
      </w:pPr>
      <w:r>
        <w:t>3. Auth Tests</w:t>
      </w:r>
    </w:p>
    <w:p>
      <w:r>
        <w:rPr>
          <w:b w:val="0"/>
          <w:i w:val="0"/>
        </w:rPr>
        <w:t>[Target-state recommendation] No automated test suite for the getAuthHeader precedence chain was found; recommend adding one as part of the pending test-suite update, given how security-critical this logic is.</w:t>
      </w:r>
    </w:p>
    <w:p>
      <w:pPr>
        <w:pStyle w:val="Heading1"/>
      </w:pPr>
      <w:r>
        <w:t>4. Input Validation</w:t>
      </w:r>
    </w:p>
    <w:p>
      <w:r>
        <w:rPr>
          <w:b w:val="0"/>
          <w:i w:val="0"/>
        </w:rPr>
        <w:t>[Open question] Upload file-type restriction (.pdf/.docx/.txt/.xlsx/.xls/.csv) is enforced in UploadStep.tsx; whether malicious file content (e.g. a crafted PDF) is safely handled during extraction was not tested this engagement.</w:t>
      </w:r>
    </w:p>
    <w:p>
      <w:pPr>
        <w:pStyle w:val="Heading1"/>
      </w:pPr>
      <w:r>
        <w:t>5. Data Protection</w:t>
      </w:r>
    </w:p>
    <w:p>
      <w:r>
        <w:rPr>
          <w:b w:val="0"/>
          <w:i w:val="0"/>
        </w:rPr>
        <w:t>[Current-state confirmed] No encryption-at-rest testing was performed; see the Security Architecture Document (#26) for the broader current-state assessment.</w:t>
      </w:r>
    </w:p>
    <w:p>
      <w:pPr>
        <w:pStyle w:val="Heading1"/>
      </w:pPr>
      <w:r>
        <w:t>6. Vulnerability Tests</w:t>
      </w:r>
    </w:p>
    <w:p>
      <w:r>
        <w:rPr>
          <w:b w:val="0"/>
          <w:i w:val="0"/>
        </w:rPr>
        <w:t>[Open question] No dependency/vulnerability scanning (e.g. npm audit in CI) was confirmed as part of ci.yml.</w:t>
      </w:r>
    </w:p>
    <w:p>
      <w:pPr>
        <w:pStyle w:val="Heading1"/>
      </w:pPr>
      <w:r>
        <w:t>7. Reporting</w:t>
      </w:r>
    </w:p>
    <w:p>
      <w:r>
        <w:rPr>
          <w:b w:val="0"/>
          <w:i w:val="0"/>
        </w:rPr>
        <w:t>[Current-state confirmed] No security-test report artifact exists; this document is the closest current substitute.</w:t>
      </w:r>
    </w:p>
    <w:p>
      <w:pPr>
        <w:pStyle w:val="Heading1"/>
      </w:pPr>
      <w:r>
        <w:t>8. Remediation</w:t>
      </w:r>
    </w:p>
    <w:p>
      <w:r>
        <w:rPr>
          <w:b w:val="0"/>
          <w:i w:val="0"/>
        </w:rPr>
        <w:t>[Current-state confirmed] The two fixed threats (Section 2) were remediated via code changes this engagement; the two open threats require dedicated test development before remediation status can even be assessed.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Security Testing Flow</w:t>
      </w:r>
    </w:p>
    <w:p>
      <w:r>
        <w:rPr>
          <w:b w:val="0"/>
          <w:i w:val="0"/>
        </w:rPr>
        <w:t>How the two fixed threats were tested this engagement.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Threat[Threat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Fix[Fix Implemented]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ManualTest[Manually Tested]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Verified[Verified Fixed]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Threat --&gt; Fix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 --&gt; ManualTest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ManualTest --&gt; Verified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actual process followed for the review-gate and admin-reset fixes.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Threat Coverage Map</w:t>
      </w:r>
    </w:p>
    <w:p>
      <w:r>
        <w:rPr>
          <w:b w:val="0"/>
          <w:i w:val="0"/>
        </w:rPr>
        <w:t>Which threats have test coverage today versus which remain open.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Covered[Gate And Reset Threats Covered]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Open1[Admin Bypass Untested]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Open2[Prompt Injection Untested]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Covered --&gt; TestSuite[Current Manual Coverage]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Open1 --&gt; Gap[Coverage Gap]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Open2 --&gt; Gap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Section 2's threat table exactly.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Vulnerability Remediation Lifecycle</w:t>
      </w:r>
    </w:p>
    <w:p>
      <w:r>
        <w:rPr>
          <w:b w:val="0"/>
          <w:i w:val="0"/>
        </w:rPr>
        <w:t>Recommended flow for the two open threats.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Identified[Threat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TestDeveloped[Test Developed]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Executed[Test Executed]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Remediated[Remediated If Failing]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Identified --&gt; TestDeveloped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TestDeveloped --&gt; Executed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Executed --&gt; Remediated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the recommended path for the admin-bypass and prompt-injection threats, neither of which has a test yet.</w:t>
      </w:r>
    </w:p>
    <w:p>
      <w:r>
        <w:rPr>
          <w:b w:val="0"/>
          <w:i/>
        </w:rPr>
        <w:t>Confidence: Medium — recommended, not yet executed.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0.75. High on the two fixed-and-verified threats. Low on the two open threats, which have no test coverage at all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