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Accessibility Design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Accessibility Goals</w:t>
      </w:r>
    </w:p>
    <w:p>
      <w:r>
        <w:rPr>
          <w:b w:val="0"/>
          <w:i w:val="0"/>
        </w:rPr>
        <w:t>Meet WCAG 2.1 AA for the components touched this engagement, and require the same baseline in all future UI-generating agent output.</w:t>
      </w:r>
    </w:p>
    <w:p>
      <w:pPr>
        <w:pStyle w:val="Heading1"/>
      </w:pPr>
      <w:r>
        <w:t>2. WCAG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WCAG 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2.4.7 Focus Visible</w:t>
            </w:r>
          </w:p>
        </w:tc>
        <w:tc>
          <w:tcPr>
            <w:tcW w:type="dxa" w:w="2880"/>
          </w:tcPr>
          <w:p>
            <w:r>
              <w:t>Fixed this engagement — global :focus-visible ring added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4.1.2 Name Role Value</w:t>
            </w:r>
          </w:p>
        </w:tc>
        <w:tc>
          <w:tcPr>
            <w:tcW w:type="dxa" w:w="2880"/>
          </w:tcPr>
          <w:p>
            <w:r>
              <w:t>Partially fixed — 10 aria-labels added across 4 components</w:t>
            </w:r>
          </w:p>
        </w:tc>
        <w:tc>
          <w:tcPr>
            <w:tcW w:type="dxa" w:w="2880"/>
          </w:tcPr>
          <w:p>
            <w:r>
              <w:t>High for fixed instances; unknown for the rest of the codebase</w:t>
            </w:r>
          </w:p>
        </w:tc>
      </w:tr>
      <w:tr>
        <w:tc>
          <w:tcPr>
            <w:tcW w:type="dxa" w:w="2880"/>
          </w:tcPr>
          <w:p>
            <w:r>
              <w:t>1.4.3 Contrast (Minimum)</w:t>
            </w:r>
          </w:p>
        </w:tc>
        <w:tc>
          <w:tcPr>
            <w:tcW w:type="dxa" w:w="2880"/>
          </w:tcPr>
          <w:p>
            <w:r>
              <w:t>Not independently re-measured this engagement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2.5.5 Target Size</w:t>
            </w:r>
          </w:p>
        </w:tc>
        <w:tc>
          <w:tcPr>
            <w:tcW w:type="dxa" w:w="2880"/>
          </w:tcPr>
          <w:p>
            <w:r>
              <w:t>Now a stated requirement (44x44px) in uxMockups prompt; not verified across existing UI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3. Keyboard Navigation</w:t>
      </w:r>
    </w:p>
    <w:p>
      <w:r>
        <w:rPr>
          <w:b w:val="0"/>
          <w:i w:val="0"/>
        </w:rPr>
        <w:t>[Current-state confirmed] Global :focus-visible outline (2px solid var(--accent), 2px offset) added to index.css; fires only for keyboard navigation, not mouse clicks, avoiding visual noise on click while meeting the visible-focus-indicator requirement.</w:t>
      </w:r>
    </w:p>
    <w:p>
      <w:pPr>
        <w:pStyle w:val="Heading1"/>
      </w:pPr>
      <w:r>
        <w:t>4. Screen Reader Support</w:t>
      </w:r>
    </w:p>
    <w:p>
      <w:r>
        <w:rPr>
          <w:b w:val="0"/>
          <w:i w:val="0"/>
        </w:rPr>
        <w:t>[Current-state confirmed] 10 aria-labels added across ProjectSettings.tsx (4), AdminPanel.tsx (5, via one replace-all call), and OrchestratorView.tsx (1) this engagement. Coverage across the rest of the codebase was not audited.</w:t>
      </w:r>
    </w:p>
    <w:p>
      <w:pPr>
        <w:pStyle w:val="Heading1"/>
      </w:pPr>
      <w:r>
        <w:t>5. Color Contrast</w:t>
      </w:r>
    </w:p>
    <w:p>
      <w:r>
        <w:rPr>
          <w:b w:val="0"/>
          <w:i w:val="0"/>
        </w:rPr>
        <w:t>[Open question] Not independently measured this engagement; the ui-ux-pro-max skill's contrast guidance (4.5:1) was added as a requirement for agent-generated output but not retroactively verified against existing components.</w:t>
      </w:r>
    </w:p>
    <w:p>
      <w:pPr>
        <w:pStyle w:val="Heading1"/>
      </w:pPr>
      <w:r>
        <w:t>6. Forms</w:t>
      </w:r>
    </w:p>
    <w:p>
      <w:r>
        <w:rPr>
          <w:b w:val="0"/>
          <w:i w:val="0"/>
        </w:rPr>
        <w:t>[Open question] Shared input focus styling exists in index.css; no form-specific accessibility issues (label association, error announcement) were specifically audited this engagement.</w:t>
      </w:r>
    </w:p>
    <w:p>
      <w:pPr>
        <w:pStyle w:val="Heading1"/>
      </w:pPr>
      <w:r>
        <w:t>7. Testing</w:t>
      </w:r>
    </w:p>
    <w:p>
      <w:r>
        <w:rPr>
          <w:b w:val="0"/>
          <w:i w:val="0"/>
        </w:rPr>
        <w:t>[Current-state confirmed] No automated accessibility testing (e.g. axe-core) was found in the test suite; the accessibility fixes this engagement were verified by direct code review, not automated test.</w:t>
      </w:r>
    </w:p>
    <w:p>
      <w:r>
        <w:rPr>
          <w:b w:val="0"/>
          <w:i w:val="0"/>
        </w:rPr>
        <w:t>[Target-state recommendation] Add axe-core or equivalent automated accessibility testing to the existing vitest suite.</w:t>
      </w:r>
    </w:p>
    <w:p>
      <w:pPr>
        <w:pStyle w:val="Heading1"/>
      </w:pPr>
      <w:r>
        <w:t>8. Remediation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Global focus-visible ring</w:t>
            </w:r>
          </w:p>
        </w:tc>
        <w:tc>
          <w:tcPr>
            <w:tcW w:type="dxa" w:w="4320"/>
          </w:tcPr>
          <w:p>
            <w:r>
              <w:t>Remediated</w:t>
            </w:r>
          </w:p>
        </w:tc>
      </w:tr>
      <w:tr>
        <w:tc>
          <w:tcPr>
            <w:tcW w:type="dxa" w:w="4320"/>
          </w:tcPr>
          <w:p>
            <w:r>
              <w:t>4 components' missing aria-labels</w:t>
            </w:r>
          </w:p>
        </w:tc>
        <w:tc>
          <w:tcPr>
            <w:tcW w:type="dxa" w:w="4320"/>
          </w:tcPr>
          <w:p>
            <w:r>
              <w:t>Remediated</w:t>
            </w:r>
          </w:p>
        </w:tc>
      </w:tr>
      <w:tr>
        <w:tc>
          <w:tcPr>
            <w:tcW w:type="dxa" w:w="4320"/>
          </w:tcPr>
          <w:p>
            <w:r>
              <w:t>uxMockups/workingPrototype emoji-icon and accessibility baseline</w:t>
            </w:r>
          </w:p>
        </w:tc>
        <w:tc>
          <w:tcPr>
            <w:tcW w:type="dxa" w:w="4320"/>
          </w:tcPr>
          <w:p>
            <w:r>
              <w:t>Remediated at the prompt level</w:t>
            </w:r>
          </w:p>
        </w:tc>
      </w:tr>
      <w:tr>
        <w:tc>
          <w:tcPr>
            <w:tcW w:type="dxa" w:w="4320"/>
          </w:tcPr>
          <w:p>
            <w:r>
              <w:t>Full-codebase accessibility audit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/>
    <w:p>
      <w:pPr>
        <w:pStyle w:val="Heading2"/>
      </w:pPr>
      <w:r>
        <w:t>Required Diagrams</w:t>
      </w:r>
    </w:p>
    <w:p>
      <w:pPr>
        <w:pStyle w:val="Heading3"/>
      </w:pPr>
      <w:r>
        <w:t>Diagram 1: Accessibility Validation Flow</w:t>
      </w:r>
    </w:p>
    <w:p>
      <w:r>
        <w:rPr>
          <w:b w:val="0"/>
          <w:i w:val="0"/>
        </w:rPr>
        <w:t>How an accessibility fix was verified this engagement.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Gap[Gap Identified In Code Review]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Fix[Fix Applied]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Verify[Verified By Direct Code Review]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NoAutomation[No Automated Test Yet]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Gap --&gt; Fix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 --&gt; Verify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Verify --&gt; NoAutomation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Verification was manual; no automated regression test exists yet for these specific fixes.</w:t>
      </w:r>
    </w:p>
    <w:p>
      <w:r>
        <w:rPr>
          <w:b w:val="0"/>
          <w:i/>
        </w:rPr>
        <w:t>Confidence: High — accurately describes the actual verification method used.</w:t>
      </w:r>
    </w:p>
    <w:p/>
    <w:p>
      <w:pPr>
        <w:pStyle w:val="Heading3"/>
      </w:pPr>
      <w:r>
        <w:t>Diagram 2: Keyboard Navigation Flow</w:t>
      </w:r>
    </w:p>
    <w:p>
      <w:r>
        <w:rPr>
          <w:b w:val="0"/>
          <w:i w:val="0"/>
        </w:rPr>
        <w:t>How focus-visible now behaves for keyboard versus mouse users.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Interaction[User Interaction]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Keyboard[Keyboard Navigation]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Mouse[Mouse Click]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FocusRing[Focus Ring Shown]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NoRing[No Ring Shown]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Interaction --&gt; Keyboard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Interaction --&gt; Mouse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Keyboard --&gt; FocusRing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Mouse --&gt; NoRing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:focus-visible (not :focus) selector behavior in index.css.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Remediation Lifecycle</w:t>
      </w:r>
    </w:p>
    <w:p>
      <w:r>
        <w:rPr>
          <w:b w:val="0"/>
          <w:i w:val="0"/>
        </w:rPr>
        <w:t>How an accessibility gap moves from found to fully verified.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Found[Gap Found]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Fixed[Fixed In Code]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ManuallyVerified[Manually Verified]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AutomatedTest[Automated Test Added]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Found --&gt; Fixed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Fixed --&gt; ManuallyVerified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ManuallyVerified --&gt; AutomatedTest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The 4 fixes this engagement are at the ManuallyVerified stage; AutomatedTest is a target-state step not yet taken.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0.8. High on the specific fixes made and manually verified this engagement. Open on contrast ratios, form accessibility, and full-codebase coverage, none of which were audited beyond the 4 touched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