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1440"/>
        <w:jc w:val="center"/>
      </w:pPr>
      <w:r>
        <w:rPr>
          <w:rFonts w:ascii="Arial" w:cs="Arial" w:eastAsia="Arial" w:hAnsi="Arial"/>
          <w:b/>
          <w:bCs/>
          <w:color w:val="4F46E5"/>
          <w:sz w:val="56"/>
          <w:szCs w:val="56"/>
        </w:rPr>
        <w:t xml:space="preserve">AGENTIC SDLC PLATFORM</w:t>
      </w:r>
    </w:p>
    <w:p>
      <w:pPr>
        <w:spacing w:after="240"/>
        <w:jc w:val="center"/>
      </w:pPr>
      <w:r>
        <w:rPr>
          <w:rFonts w:ascii="Arial" w:cs="Arial" w:eastAsia="Arial" w:hAnsi="Arial"/>
          <w:color w:val="1E1B4B"/>
          <w:sz w:val="32"/>
          <w:szCs w:val="32"/>
        </w:rPr>
        <w:t xml:space="preserve">Architecture, Code Assessment &amp; Remediation Report</w:t>
      </w:r>
    </w:p>
    <w:p>
      <w:pPr>
        <w:spacing w:after="12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Commercial-Grade Review — June 2026</w:t>
      </w:r>
    </w:p>
    <w:p>
      <w:pPr>
        <w:pBdr>
          <w:bottom w:val="single" w:color="E5E7EB" w:sz="4"/>
        </w:pBdr>
        <w:spacing w:after="120" w:before="120"/>
      </w:pP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9CA3AF"/>
          <w:sz w:val="18"/>
          <w:szCs w:val="18"/>
        </w:rPr>
        <w:t xml:space="preserve">© 2025 Arun Gaikwad. All Rights Reserved. Proprietary &amp; Confidential.</w:t>
      </w:r>
    </w:p>
    <w:p>
      <w:r>
        <w:br w:type="page"/>
      </w:r>
    </w:p>
    <w:p>
      <w:pPr>
        <w:pStyle w:val="Heading1"/>
      </w:pPr>
      <w:r>
        <w:t>Recent Platform Updates — July 2026</w:t>
      </w:r>
    </w:p>
    <w:p>
      <w:r>
        <w:t>This assessment (June 2026) predates the following fixes/features, which have since shipped and should be read as already remediated against the findings below where applicable:</w:t>
      </w:r>
    </w:p>
    <w:p>
      <w:pPr>
        <w:pStyle w:val="ListParagraph"/>
        <w:numPr>
          <w:ilvl w:val="0"/>
          <w:numId w:val="2"/>
        </w:numPr>
        <w:spacing w:after="80"/>
      </w:pPr>
      <w:r>
        <w:t>Invite acceptance rebuilt on Supabase's link-based email confirmation (replacing the prior 6-digit code flow, which required custom SMTP). The invite token now persists via sessionStorage across the confirmation redirect, eliminating false “invite link expired” errors.</w:t>
      </w:r>
    </w:p>
    <w:p>
      <w:pPr>
        <w:pStyle w:val="ListParagraph"/>
        <w:numPr>
          <w:ilvl w:val="0"/>
          <w:numId w:val="2"/>
        </w:numPr>
        <w:spacing w:after="80"/>
      </w:pPr>
      <w:r>
        <w:t>Review gate approval is now hard-gated in ReviewGateModal: “Approve &amp; Continue” stays disabled, with a tooltip naming the outstanding agents, until every agent under that gate has a completed artifact — closing a gap where a gate could be approved with missing agent output.</w:t>
      </w:r>
    </w:p>
    <w:p>
      <w:pPr>
        <w:pStyle w:val="ListParagraph"/>
        <w:numPr>
          <w:ilvl w:val="0"/>
          <w:numId w:val="2"/>
        </w:numPr>
        <w:spacing w:after="80"/>
      </w:pPr>
      <w:r>
        <w:t>New Admin Panel “Danger Zone” — Reset Application Data: an admin-only, type-to-confirm action that truncates all application data (projects, team members, agent runs/jobs, invite data) while leaving every master reference table (domains, phases, agent catalog, role templates) untouched.</w:t>
      </w:r>
    </w:p>
    <w:p>
      <w:pPr>
        <w:pStyle w:val="ListParagraph"/>
        <w:numPr>
          <w:ilvl w:val="0"/>
          <w:numId w:val="2"/>
        </w:numPr>
        <w:spacing w:after="80"/>
      </w:pPr>
      <w:r>
        <w:t>L3 agentic runtime hardened: if an agent exhausts its iteration budget without producing a final document, the runtime now makes one bounded, tool-free finalization call before giving up, and never saves a dangling tool-call request as a finished artifact. This fixed a corrupted Stakeholder Analysis artifact root-caused to this gap.</w:t>
      </w:r>
    </w:p>
    <w:p>
      <w:pPr>
        <w:pStyle w:val="ListParagraph"/>
        <w:numPr>
          <w:ilvl w:val="0"/>
          <w:numId w:val="2"/>
        </w:numPr>
        <w:spacing w:after="80"/>
      </w:pPr>
      <w:r>
        <w:t>Workspace UI: background project syncs (triggered by every agent-run status update during a pipeline run) no longer replace the pipeline view with a full loading screen. A small centered sync indicator now fades in/out instead, eliminating a screen-flicker issue during active runs.</w:t>
      </w:r>
    </w:p>
    <w:p/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1. Executive Summary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Agentic SDLC is an AI-powered software delivery platform that orchestrates 30 specialized AI agents across 11 phases to produce a complete SDLC artifact set — from Product Requirements through DevOps runbooks — for any software project. The platform supports multi-user collaboration, human-in-the-loop review gates, document export (Markdown, Word, PDF, SQL), GitHub issue creation, and a chatbot interface.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codebase is architecturally mature: it has three backend services, a Vite/React frontend, Supabase Auth, Dexie IndexedDB local persistence, CI/CD via GitHub Actions, Docker multi-stage builds, and deployment targets on Vercel (frontend) and Railway (server). The test suite is substantial — 36 unit test files, 2 E2E spec files, and 1 backend middleware test.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This assessment identified 5 critical security and deployability issues that must be resolved before production release, 8 high-severity issues, and 11 medium-severity issues. The most urgent items are: credential exposure in the browser UI, wildcard CORS on the LLM proxy, an incorrect Docker build context referencing a non-existent directory, missing Content-Security-Policy headers, and the Admin Panel being accessible to all authenticated users rather than only admins.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No files have been modified. This document presents findings and proposes a remediation plan for approval.</w:t>
      </w:r>
    </w:p>
    <w:p>
      <w:pPr>
        <w:pBdr>
          <w:bottom w:val="single" w:color="E5E7EB" w:sz="4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2. Application Understanding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2.1 Purpose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platform acts as an AI-powered SDLC team — users create a project, describe it, optionally upload existing requirements documents, and then run the pipeline. Agents execute sequentially or in parallel across phases, each producing a structured Markdown artifact. Human review gates pause the pipeline for stakeholder approval before advancing. Users can export documents, push issues to GitHub, review agent thinking traces, re-run individual agents with enriched prompts, and invite team members by role.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2.2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1800"/>
        <w:gridCol w:w="2560"/>
      </w:tblGrid>
      <w:tr>
        <w:tc>
          <w:tcPr>
            <w:tcW w:type="dxa" w:w="22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1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5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React + Vite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18.3 / 7.3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TypeScript, CSS Modules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UI Library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Lucide-React + custom CSS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0.383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component framework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Local DB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Dexie (IndexedDB)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3.2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v6 schema, full migration history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Auth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Auth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2.45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JWT + local admin bypass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Diagrams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Mermaid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11.4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Rendered client-side, sanitized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Export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docx, jszip, html2canvas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8.5 / 3.10 / 1.4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MD, DOCX, PDF, ZIP, SQL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Main Backend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Express + TypeScript (server/)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4.19 / 5.9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Supabase, Helmet, Zod, compression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LLM Proxy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Express (backend/src/proxy.js)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4.19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OpenAI + Anthropic, rate-limited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Runtime API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Express + TypeScript (backend/)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4.19 / 5.4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PostgreSQL pool, agent run records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Database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PostgreSQL + local PG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Two separate databases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CI/CD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-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tsc, vitest, jest, pg migration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Vercel (FE) + Railway (server)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-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Docker Compose for local dev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2.3 Three-Backend Architecture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application runs three separate backend processes with distinct responsibilities: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server/ (port 3001, Railway target): The primary Supabase-backed Express server. Handles projects, team members, invites, and agent run proxying. Uses helmet, CORS allowlist, Zod validation, and JWT authentication.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backend/src/proxy.js (port 3001): The legacy LLM proxy. Forwards agent requests to OpenAI and Anthropic with corporate proxy support, rate limiting, and a shared-secret token. Runs alongside or instead of server/ depending on deployment.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backend/src/index.ts (port 4000): The Agent Runtime API. Stores agent run records, jobs, memory records, action proposals, and rollback logs in a separate PostgreSQL database. Protected by RUNTIME_API_TOKEN.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2.4 Agent Pipeline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30 agents across 11 phases (phase0 through phase8, with phase1b and phase3b). Five review gates (gate1 through gate5) pause the pipeline for human approval. Phases 2, 3, 4, 7, and 8 run agents in parallel using p-queue (concurrency: 3). Each agent receives a system prompt (3-level override: project &gt; app-default &gt; hardcoded) and a user prompt built from project context, domain knowledge, team roster, branding guidelines, and prior agent outputs.</w:t>
      </w:r>
    </w:p>
    <w:p>
      <w:pPr>
        <w:pBdr>
          <w:bottom w:val="single" w:color="E5E7EB" w:sz="4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3. Findings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3.1 Critical Severity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200"/>
        <w:gridCol w:w="2000"/>
        <w:gridCol w:w="1600"/>
      </w:tblGrid>
      <w:tr>
        <w:tc>
          <w:tcPr>
            <w:tcW w:type="dxa" w:w="5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2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20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16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C-01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credentials exposed in browser UI — AuthGuard renders "admin@local / admin" in plaintext in the page banner visible to all unauthenticated visitors. Any user who sees the login screen obtains working credentials.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src/components/auth/AuthGuard.tsx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Auth bypass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C-02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Wildcard CORS on LLM proxy (origin: "*") — any website can make credentialed requests to the proxy, potentially exfiltrating the OPENAI_API_KEY usage by making requests that the user's browser forwards. Rate limiting (120/min) is the only defense.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backend/src/proxy.js:52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API key abuse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C-03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backend/src/index.ts uses cors() with no options — the Agent Runtime API accepts requests from any origin, exposing agent run data and job state to any website.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backend/src/index.ts:28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Data exposure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C-04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docker/Dockerfile Stage 2 copies from "server/" which is correct but CMD runs "node dist/index.js" — the Dockerfile then tries to serve both the compiled server and a static frontend from the same container, but the production CMD has no mechanism for the frontend static files to be present in the same Railway/Docker deployment that uses docker-compose "proxy" service. This docker-compose service sets OPENAI_API_KEY which the compiled TypeScript server/ does not use (it uses SUPABASE_URL). The docker-compose "proxy" service mapping is wrong.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docker/Dockerfile + docker-compose.yml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Broken deploy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C-05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Missing Content-Security-Policy header — vercel.json sets X-Frame-Options, X-Content-Type-Options, Referrer-Policy, and HSTS but omits CSP. Without CSP, any injected script runs unrestricted.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XSS escalation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3.2 High Severity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200"/>
        <w:gridCol w:w="2000"/>
        <w:gridCol w:w="1600"/>
      </w:tblGrid>
      <w:tr>
        <w:tc>
          <w:tcPr>
            <w:tcW w:type="dxa" w:w="5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2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20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16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H-01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AdminPanel accessible to all authenticated users — AdminPanel.tsx comment says "Only rendered when isAdminMode() is true OR user is authenticated." Any logged-in user can trigger the admin panel via Ctrl+Shift+` or /admin URL, accessing project reset, agent reset, and settings management.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src/components/admin/AdminPanel.tsx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Privilege escalation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H-02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sanitizeHtml is incomplete — strips &lt;script&gt; and on* attributes but not &lt;iframe&gt;, &lt;img onerror=&gt;, javascript: URLs, SVG-based XSS, or &lt;base&gt; tag redirection. Agent output is rendered as Markdown/HTML and this function is the only client-side XSS barrier.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src/utils/sanitize.ts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XSS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H-03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Two completely siloed databases with no sync path — admin mode uses Dexie IndexedDB; Supabase mode uses the server/ backend. A user who creates projects in admin mode and then configures Supabase loses all local data. No migration path exists.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src/db/projectRepository.ts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Data loss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H-04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backend input validation on Runtime API routes (backend/src/routes/) — unlike server/ which uses Zod schemas on every route, the backend/ routes parse req.body directly without validation. Malformed JSON or unexpected field types can cause runtime errors or data corruption.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backend/src/routes/*.ts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Data integrity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H-05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VITE_PROXY_TOKEN is bundled into the frontend JavaScript — any user who views the page source or uses browser DevTools can read the proxy token and make unlimited (uncredentialed) requests to the LLM proxy, bypassing the per-user rate limit.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src/services/api.ts + .env.example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Token theft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H-06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AbortController on LLM requests — ReviewImprovePanel, pipelineEngine, and l3Runtime make fetch() calls with no abort signal. If a user navigates away, unmounts the component, or closes the browser, the request continues server-side consuming tokens and leaving orphaned state.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ReviewImprovePanel.tsx, pipelineEngine.ts, l3Runtime.ts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Cost overrun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H-07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PipelineEngine has no per-agent timeout — a hung LLM call will block the pipeline indefinitely. In parallel phases, one hung agent blocks all subsequent phases, making the application appear frozen with no recovery path other than a page reload.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src/services/pipelineEngine.ts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Availability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H-08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RLS on Supabase — server/ uses supabaseAdmin (service role key) for all database operations, which bypasses Row Level Security. All authorization is enforced in the Express routes. A single route-level bug could expose all users' project data.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server/src/routes/*.ts + lib/supabase.ts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Data breach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3.3 Medium Severity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200"/>
        <w:gridCol w:w="2000"/>
        <w:gridCol w:w="1600"/>
      </w:tblGrid>
      <w:tr>
        <w:tc>
          <w:tcPr>
            <w:tcW w:type="dxa" w:w="5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2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20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16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M-01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TOTAL_AGENTS hardcoded to 30 — if agents are added or removed, this constant goes stale and pipeline progress calculations silently break.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src/agents/constants.ts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Logic error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M-02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ErrorBoundary around ProjectWorkspace — if the pipeline view throws a React error, the entire application unmounts. An ErrorBoundary exists in common/ but is not applied to the main workspace.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src/components/pipeline/ProjectWorkspace.tsx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Reliability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M-03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initializeQualityDefaults has a TOCTOU race — read-then-write to db.settings is not atomic. Concurrent app initializations (multiple tabs) could double-seed the uxMockups prompt.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src/agents/promptDefaults.ts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Data integrity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M-04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structured logging on server/ — console.error/log statements scattered throughout routes. No log levels, request IDs in log output, or log aggregation format. Railway logs will be unstructured and unsearchable.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server/src/routes/*.ts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Observability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M-05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checkPromptInjection is client-side only — injected at the browser. A direct POST to the proxy bypasses all injection checks. Server-side validation is needed.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src/utils/sanitize.ts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Prompt injection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M-06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E2E tests run against localhost:5173 only — no E2E smoke tests against the production or staging URL. A broken deployment would not be caught by CI.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playwright.config.ts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Quality gate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M-07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retry on Dexie operations — if IndexedDB operations fail (quota exceeded, private browsing, Safari restrictions), errors surface as unhandled promise rejections with no user feedback.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src/db/projectRepository.ts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Reliability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M-08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agentRuns in Project type is a client-side JSONB blob stored in Dexie — for large projects (30 agents, each with multi-KB outputs), the stored blob can exceed several MB, causing slow Dexie reads and potential IndexedDB quota exhaustion.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src/types/project.types.ts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Performance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M-09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loading skeleton on agent output — when an agent is running, the output area shows a spinner but there is no skeleton state for the document viewer. On slow connections this creates a blank flash.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src/components/pipeline/ProjectWorkspace.tsx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UX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M-10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ReviewImprovePanel calls api.callAgent() directly from the client — the enriched prompt (including all prior agent outputs) can easily exceed 50K tokens. No token estimation or truncation guard exists before sending.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src/components/pipeline/ReviewImprovePanel.tsx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Cost / errors</w:t>
            </w:r>
          </w:p>
        </w:tc>
      </w:tr>
      <w:tr>
        <w:tc>
          <w:tcPr>
            <w:tcW w:type="dxa" w:w="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M-11</w:t>
            </w:r>
          </w:p>
        </w:tc>
        <w:tc>
          <w:tcPr>
            <w:tcW w:type="dxa" w:w="5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Debug artifact in tests/ — zzblobtest.test.ts.bak, zzblobtest2.test.ts.bak, zzblobtest3.test.ts.bak are leftover debug files. Not harmful but noisy.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tests/unit/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Cleanliness</w:t>
            </w:r>
          </w:p>
        </w:tc>
      </w:tr>
    </w:tbl>
    <w:p>
      <w:pPr>
        <w:pBdr>
          <w:bottom w:val="single" w:color="E5E7EB" w:sz="4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4. Test Gap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3200"/>
        <w:gridCol w:w="1360"/>
      </w:tblGrid>
      <w:tr>
        <w:tc>
          <w:tcPr>
            <w:tcW w:type="dxa" w:w="20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Area</w:t>
            </w:r>
          </w:p>
        </w:tc>
        <w:tc>
          <w:tcPr>
            <w:tcW w:type="dxa" w:w="2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Current State</w:t>
            </w:r>
          </w:p>
        </w:tc>
        <w:tc>
          <w:tcPr>
            <w:tcW w:type="dxa" w:w="32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Gap</w:t>
            </w:r>
          </w:p>
        </w:tc>
        <w:tc>
          <w:tcPr>
            <w:tcW w:type="dxa" w:w="13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Unit — Frontend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36 test files in tests/unit/ covering components, hooks, services, utils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coverage for ReviewImprovePanel, ReviewImprovePanel.module.css (N/A), usePipeline abort path, initializeQualityDefaults</w:t>
            </w:r>
          </w:p>
        </w:tc>
        <w:tc>
          <w:tcPr>
            <w:tcW w:type="dxa" w:w="1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Unit — Backend (server/)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test files found in server/src/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Zero coverage of routes, auth middleware, Supabase queries. Full test suite needed.</w:t>
            </w:r>
          </w:p>
        </w:tc>
        <w:tc>
          <w:tcPr>
            <w:tcW w:type="dxa" w:w="1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Unit — Backend (backend/)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 file: requireApiToken.test.ts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coverage of any route, repository, or database query</w:t>
            </w:r>
          </w:p>
        </w:tc>
        <w:tc>
          <w:tcPr>
            <w:tcW w:type="dxa" w:w="1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integration tests found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tests verify DB read/write, Supabase auth flow, or multi-agent pipeline end-to-end</w:t>
            </w:r>
          </w:p>
        </w:tc>
        <w:tc>
          <w:tcPr>
            <w:tcW w:type="dxa" w:w="1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E2E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 spec files: create-and-run.spec.ts, accessibility.spec.ts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E2E tests for: export flows, GitHub push, review gates, team invite, admin panel, Review &amp; Improve</w:t>
            </w:r>
          </w:p>
        </w:tc>
        <w:tc>
          <w:tcPr>
            <w:tcW w:type="dxa" w:w="1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performance tests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load testing on the LLM proxy, no memory profiling for large agent outputs in IndexedDB</w:t>
            </w:r>
          </w:p>
        </w:tc>
        <w:tc>
          <w:tcPr>
            <w:tcW w:type="dxa" w:w="1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Security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security tests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automated OWASP scan, no CSP validation, no auth bypass attempt tests</w:t>
            </w:r>
          </w:p>
        </w:tc>
        <w:tc>
          <w:tcPr>
            <w:tcW w:type="dxa" w:w="1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Coverage threshold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threshold configured in vitest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CI passes regardless of coverage %. Add --coverage.threshold to block on drops below 70%.</w:t>
            </w:r>
          </w:p>
        </w:tc>
        <w:tc>
          <w:tcPr>
            <w:tcW w:type="dxa" w:w="1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</w:tr>
    </w:tbl>
    <w:p>
      <w:pPr>
        <w:pBdr>
          <w:bottom w:val="single" w:color="E5E7EB" w:sz="4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5. Product &amp; Business Flow Gaps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2600"/>
        <w:gridCol w:w="1560"/>
      </w:tblGrid>
      <w:tr>
        <w:tc>
          <w:tcPr>
            <w:tcW w:type="dxa" w:w="20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Flow</w:t>
            </w:r>
          </w:p>
        </w:tc>
        <w:tc>
          <w:tcPr>
            <w:tcW w:type="dxa" w:w="32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Gap</w:t>
            </w:r>
          </w:p>
        </w:tc>
        <w:tc>
          <w:tcPr>
            <w:tcW w:type="dxa" w:w="26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Impact</w:t>
            </w:r>
          </w:p>
        </w:tc>
        <w:tc>
          <w:tcPr>
            <w:tcW w:type="dxa" w:w="15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Pipeline recovery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mechanism to restart a single failed agent without re-running the whole phase. Re-run button reruns from the current agent but phase-level restart restarts all agents in the phase.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Users lose time re-running completed agents</w:t>
            </w:r>
          </w:p>
        </w:tc>
        <w:tc>
          <w:tcPr>
            <w:tcW w:type="dxa" w:w="1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Token usage visibility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token count or cost estimate shown to users. A 30-agent run can consume 500K+ tokens ($15-50 on GPT-4o).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Unexpected API costs with no warning</w:t>
            </w:r>
          </w:p>
        </w:tc>
        <w:tc>
          <w:tcPr>
            <w:tcW w:type="dxa" w:w="1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Invite acceptance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InviteAcceptPage sets userIdentity in IndexedDB but invited users in Supabase mode need their session linked server-side. No server-side invite acceptance endpoint exists in server/.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Invited users may not see shared projects</w:t>
            </w:r>
          </w:p>
        </w:tc>
        <w:tc>
          <w:tcPr>
            <w:tcW w:type="dxa" w:w="1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role enforcement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ROLE_PERMISSIONS matrix defines canRunAgents, canEditSettings etc. but ProjectWorkspace.tsx does not enforce these — any authenticated user can click Run and trigger the pipeline.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Role-based access not enforced in UI</w:t>
            </w:r>
          </w:p>
        </w:tc>
        <w:tc>
          <w:tcPr>
            <w:tcW w:type="dxa" w:w="1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Empty state for no agents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If all 30 agents produce empty output (network failure), the export ZIP is created but empty. No user warning.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Silent data loss on export</w:t>
            </w:r>
          </w:p>
        </w:tc>
        <w:tc>
          <w:tcPr>
            <w:tcW w:type="dxa" w:w="1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Project archiving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Archive hides projects from dashboard but does not delete them. No way to permanently delete a project or its data from the UI.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Storage grows unboundedly</w:t>
            </w:r>
          </w:p>
        </w:tc>
        <w:tc>
          <w:tcPr>
            <w:tcW w:type="dxa" w:w="1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Session expiry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JWT expires after 1 hour by default. If a long pipeline run (30+ minutes) spans an expiry boundary, mid-pipeline API calls will fail with 401 and the pipeline will error without an auth-renewal prompt.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Pipeline silently fails mid-run</w:t>
            </w:r>
          </w:p>
        </w:tc>
        <w:tc>
          <w:tcPr>
            <w:tcW w:type="dxa" w:w="1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</w:tr>
    </w:tbl>
    <w:p>
      <w:pPr>
        <w:pBdr>
          <w:bottom w:val="single" w:color="E5E7EB" w:sz="4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6. Architecture Assessment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6.1 Current Architecture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platform follows a hybrid local-first / cloud architecture pattern. All agent execution and document storage is client-side (IndexedDB via Dexie) with optional cloud sync through Supabase. This gives offline capability at the cost of multi-device sync complexity. The three-backend model reflects iterative development: proxy.js was the original monolith; server/ was added for Supabase integration; backend/ was added for durable agent run records and job queuing.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6.2 Architecture Strengths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Three-level prompt precedence (project override &gt; app default &gt; hardcoded) is a clean extensibility pattern that allows per-project customization without code changes.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L3 agentic runtime (Plan→Act→Observe→Revise→Finalize) is provider-agnostic, using prompt markers rather than native function-calling APIs, which future-proofs against LLM API changes.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server/ backend is production-grade: helmet security headers, CORS allowlist, Zod validation, JWT auth, compression, request correlation IDs, and graceful SIGTERM shutdown.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Docker multi-stage builds with health check endpoints and Dockerfile.runtime for the runtime API are deployment-ready.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Dexie database versioning with full migration history (v1 through v6) demonstrates mature schema management.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GitHub Actions CI runs tsc + vitest + jest + migration on every push with a real Postgres test database.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6.3 Architecture Gaps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1800"/>
        <w:gridCol w:w="3160"/>
      </w:tblGrid>
      <w:tr>
        <w:tc>
          <w:tcPr>
            <w:tcW w:type="dxa" w:w="16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2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Gap</w:t>
            </w:r>
          </w:p>
        </w:tc>
        <w:tc>
          <w:tcPr>
            <w:tcW w:type="dxa" w:w="1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31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Recommendation</w:t>
            </w:r>
          </w:p>
        </w:tc>
      </w:tr>
      <w:tr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Backend consolidation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Three backends (proxy.js, server/, backend/) on potentially overlapping ports create operational confusion. Railway deploys server/; docker-compose deploys proxy (which points to the wrong Dockerfile); backend/ is a separate runtime.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Operational complexity, deployment errors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Define the canonical deployment topology in ARCHITECTURE.md. Rename services for clarity (llm-proxy, api-server, runtime-api).</w:t>
            </w:r>
          </w:p>
        </w:tc>
      </w:tr>
      <w:tr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State sync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Client IndexedDB (Dexie) and Supabase PostgreSQL are completely siloed. No sync, no conflict resolution, no migration path.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Data loss, user confusion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Long-term: server-authoritative with optimistic local cache. Short-term: warn users when switching modes.</w:t>
            </w:r>
          </w:p>
        </w:tc>
      </w:tr>
      <w:tr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Secrets management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VITE_PROXY_TOKEN exposed in JS bundle; OPENAI_API_KEY in Railway env vars (secure); admin bypass credentials hardcoded.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Token theft, unauthorized access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Remove VITE_PROXY_TOKEN from frontend; proxy all LLM calls through server/ which holds the key server-side.</w:t>
            </w:r>
          </w:p>
        </w:tc>
      </w:tr>
      <w:tr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Agent scalability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All 30 agents execute in the browser's main thread via fetch(). Large parallel phases (phase2: 5 agents) create 5 concurrent LLM streams. No queue persistence — a browser close aborts all in-flight requests.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Pipeline fragility on slow connections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Migrate agent execution to the backend/ Runtime API job queue for durability.</w:t>
            </w:r>
          </w:p>
        </w:tc>
      </w:tr>
      <w:tr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distributed tracing, no structured logging aggregation, no error monitoring (Sentry/Datadog). Log lines go to Railway stdout only.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Silent failures in production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Sentry for frontend error capture; add structured JSON logging (pino) to server/.</w:t>
            </w:r>
          </w:p>
        </w:tc>
      </w:tr>
      <w:tr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Multi-tenancy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Supabase RLS. Authorization relies entirely on Express route logic.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Data breach if any route has a bug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RLS policies as a defence-in-depth layer even if Express auth is correct.</w:t>
            </w:r>
          </w:p>
        </w:tc>
      </w:tr>
    </w:tbl>
    <w:p>
      <w:pPr>
        <w:pBdr>
          <w:bottom w:val="single" w:color="E5E7EB" w:sz="4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7. Security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1400"/>
        <w:gridCol w:w="3960"/>
      </w:tblGrid>
      <w:tr>
        <w:tc>
          <w:tcPr>
            <w:tcW w:type="dxa" w:w="2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2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4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 Required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credentials in browser UI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Unmitigated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Remove plaintext credentials from UI. Show generic "local dev mode available" message only.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Wildcard CORS on LLM proxy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Unmitigated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Restrict CORS to known frontend origins (Vercel URL + localhost).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VITE_PROXY_TOKEN in JS bundle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Unmitigated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Remove from frontend. Proxy LLM calls through server/ which injects token server-side.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Incomplete XSS sanitization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Partially mitigated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Replace sanitizeHtml with DOMPurify (isomorphic-dompurify for SSR safety).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Missing CSP header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Unmitigated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Content-Security-Policy to vercel.json and server/ helmet config.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panel accessible to all users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Unmitigated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Gate AdminPanel on a dedicated admin flag (Supabase user metadata or dedicated DB column).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Supabase RLS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Unmitigated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RLS policies: users can only SELECT/INSERT/UPDATE their own rows.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Client-side only prompt injection check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Partially mitigated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server-side injection check in server/ agent route before forwarding to LLM.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rate limiting on Runtime API (backend/)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Unmitigated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express-rate-limit to backend/src/index.ts matching proxy.js pattern.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Dependency vulnerabilities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Unknown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Unaudited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Run npm audit in all three package directories; patch or pin any high/critical CVEs.</w:t>
            </w:r>
          </w:p>
        </w:tc>
      </w:tr>
    </w:tbl>
    <w:p>
      <w:pPr>
        <w:pBdr>
          <w:bottom w:val="single" w:color="E5E7EB" w:sz="4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8. Proposed File Changes (Remediation Plan)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following changes are proposed. NO files have been modified. Explicit approval is required before implementation begins.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3600"/>
        <w:gridCol w:w="1760"/>
      </w:tblGrid>
      <w:tr>
        <w:tc>
          <w:tcPr>
            <w:tcW w:type="dxa" w:w="2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12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 Type</w:t>
            </w:r>
          </w:p>
        </w:tc>
        <w:tc>
          <w:tcPr>
            <w:tcW w:type="dxa" w:w="36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7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src/components/auth/AuthGuard.tsx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Remove hardcoded admin credentials from banner (C-01)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backend/src/proxy.js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Restrict CORS to allowlisted origins (C-02)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backend/src/index.ts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CORS origin allowlist; add express-rate-limit (C-03, M-09)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Content-Security-Policy header (C-05)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docker/docker-compose.yml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Fix service naming and environment variable mapping (C-04)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src/components/admin/AdminPanel.tsx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Gate on admin-only flag, not just isAuthenticated (H-01)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src/utils/sanitize.ts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Replace custom sanitizeHtml with DOMPurify (H-02)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src/services/pipelineEngine.ts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per-agent AbortController with 120s timeout (H-06, H-07)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src/components/pipeline/ReviewImprovePanel.tsx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AbortController + token estimation guard (H-06, M-10)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src/agents/constants.ts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Derive TOTAL_AGENTS dynamically from PHASE_AGENTS (M-01)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src/App.tsx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Wrap ProjectWorkspace in ErrorBoundary (M-02)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backend/src/routes/*.ts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Zod validation schemas to all Runtime API routes (H-04)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src/db/projectRepository.ts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try/catch with user-visible toast on Dexie quota errors (M-07)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tests/unit/zz*.bak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Delete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Remove debug leftover files (M-11)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server/src/routes/projects.ts + agents.ts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structured logging with request IDs (M-04)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.env.example (all three)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Add ALLOWED_ORIGINS, remove VITE_PROXY_TOKEN from frontend .env.example</w:t>
            </w:r>
          </w:p>
        </w:tc>
        <w:tc>
          <w:tcPr>
            <w:tcW w:type="dxa" w:w="1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None</w:t>
            </w:r>
          </w:p>
        </w:tc>
      </w:tr>
    </w:tbl>
    <w:p>
      <w:pPr>
        <w:pBdr>
          <w:bottom w:val="single" w:color="E5E7EB" w:sz="4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9. Validation Plan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After approval and implementation, the following commands will be run and their actual output reported: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cd frontend &amp;&amp; npm run typecheck — TypeScript compile check, 0 errors expected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cd frontend &amp;&amp; npm run lint — ESLint, 0 warnings expected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cd frontend &amp;&amp; npm run test:coverage — Vitest with coverage, target &gt;70% lines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cd server &amp;&amp; npm run typecheck — server/ TypeScript check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cd backend &amp;&amp; npm run typecheck — runtime API TypeScript check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cd backend &amp;&amp; npm test — Jest + real Postgres, all tests pass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docker build -f docker/Dockerfile -t agentic-sdlc-app . — Docker build must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docker build -f docker/Dockerfile.runtime -t agentic-sdlc-runtime . — Runtime Docker build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npm audit (frontend, server, backend) — 0 high/critical CVEs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curl /health on server/ and /ready on backend/ — both return 200</w:t>
      </w:r>
    </w:p>
    <w:p>
      <w:pPr>
        <w:pBdr>
          <w:bottom w:val="single" w:color="E5E7EB" w:sz="4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10. Target Commercial Architecture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10.1 Architecture Overview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target architecture consolidates the three-backend model into two clearly named services plus the frontend, with server-authoritative state management, defence-in-depth security, and durable agent execution via the job queue.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10.2 Component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3200"/>
        <w:gridCol w:w="2160"/>
      </w:tblGrid>
      <w:tr>
        <w:tc>
          <w:tcPr>
            <w:tcW w:type="dxa" w:w="20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2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21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Deploy Target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Frontend (SPA)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React 18, Vite, Dexie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UI, local draft cache, offline fallback</w:t>
            </w:r>
          </w:p>
        </w:tc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Vercel (Edge CDN)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API Server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Express, TypeScript, Supabase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Projects, auth, invites, agent orchestration</w:t>
            </w:r>
          </w:p>
        </w:tc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Railway (server/)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LLM Proxy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Express, proxy.js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OpenAI / Anthropic forwarding, rate limiting</w:t>
            </w:r>
          </w:p>
        </w:tc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Railway (backend/)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Runtime API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Express, TypeScript, PostgreSQL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Agent run records, job queue, memory, rollback</w:t>
            </w:r>
          </w:p>
        </w:tc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Railway (backend/) or separate service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PostgreSQL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Projects, teams, agent outputs, invites</w:t>
            </w:r>
          </w:p>
        </w:tc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cloud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Runtime DB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PostgreSQL 15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Agent runs, jobs, memory records, proposals</w:t>
            </w:r>
          </w:p>
        </w:tc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Railway database or RDS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Auth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Auth (JWT)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User authentication, session management</w:t>
            </w:r>
          </w:p>
        </w:tc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cloud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CDN / Static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Vercel Edge Network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Frontend bundle, image caching</w:t>
            </w:r>
          </w:p>
        </w:tc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Vercel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Secrets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Railway env vars (server-side)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OPENAI_API_KEY, SUPABASE_SERVICE_KEY, RUNTIME_API_TOKEN</w:t>
            </w:r>
          </w:p>
        </w:tc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Never in browser JS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10.3 Security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c>
          <w:tcPr>
            <w:tcW w:type="dxa" w:w="1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4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51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Implementation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Transport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HTTPS everywhere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Vercel enforces TLS; Railway enforces TLS; HSTS in vercel.json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Auth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JWT + shared secret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server/ validates JWT; backend/ validates RUNTIME_API_TOKEN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Authorization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Express route guards + Supabase RLS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requireAuth + requireProjectRole + RLS policies as defence-in-depth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Input validation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Zod schemas on all routes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server/ and backend/ both validate request bodies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XSS prevention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DOMPurify + CSP header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Client-side sanitization + browser-enforced CSP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CORS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Origin allowlist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server/: ALLOWED_ORIGINS env var; proxy.js: same; Runtime API: same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express-rate-limit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120 req/min on proxy; 60 req/min on server/ API routes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Secrets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Server-side only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OPENAI_API_KEY and SUPABASE_SERVICE_KEY never in browser bundle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access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Role-based flag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panel gated on Supabase user metadata is_admin field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Prompt injection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Server-side + client-side check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checkPromptInjection applied in server/ before forwarding to LLM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10.4 Data Flow (Request Lifecycle)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User logs in → Supabase Auth issues JWT → stored in localStorage by Supabase SDK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Frontend fetches /api/projects → server/ validates JWT → queries Supabase with supabaseAdmin → filters to user-owned and member projects → returns JSON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User starts pipeline → PipelineEngine loops through PHASE_ORDER → for each agent, buildContext() assembles system + user prompt → callAgent() POSTs to /api/agents → server/ validates JWT → POSTs to LLM proxy with injected API key → proxy forwards to OpenAI/Anthropic → response streams back → agent output stored in Dexie + synced to Supabase via server/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Agent run record created in Runtime API → job queued for durability → worker picks up job → on completion, updates agent_runs table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Review gate reached → pipeline pauses → ReviewGateModal shown → approver submits notes → gate marked approved in Dexie + Supabase → pipeline resumes from next phase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4F46E5"/>
          <w:sz w:val="28"/>
          <w:szCs w:val="28"/>
        </w:rPr>
        <w:t xml:space="preserve">10.5 Deployment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1800"/>
        <w:gridCol w:w="2360"/>
      </w:tblGrid>
      <w:tr>
        <w:tc>
          <w:tcPr>
            <w:tcW w:type="dxa" w:w="20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32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URL Pattern</w:t>
            </w:r>
          </w:p>
        </w:tc>
        <w:tc>
          <w:tcPr>
            <w:tcW w:type="dxa" w:w="1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Health Check</w:t>
            </w:r>
          </w:p>
        </w:tc>
        <w:tc>
          <w:tcPr>
            <w:tcW w:type="dxa" w:w="23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Scaling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Frontend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https://agentic-sdlc.vercel.app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/index.html (200)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Vercel auto-scales globally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API Server (server/)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https://api.agentic-sdlc.railway.app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/health (200)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Railway single instance, restart on failure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LLM Proxy (proxy.js)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https://proxy.agentic-sdlc.railway.app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/api/health (200)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Railway single instance, rate-limited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Runtime API (backend/)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https://runtime.agentic-sdlc.railway.app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/ready (200)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Railway single instance + Postgres pool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https://[project].supabase.co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dashboard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managed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Runtime DB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Railway PostgreSQL plugin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SELECT 1 via /ready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Railway managed Postgres</w:t>
            </w:r>
          </w:p>
        </w:tc>
      </w:tr>
    </w:tbl>
    <w:p>
      <w:pPr>
        <w:pBdr>
          <w:bottom w:val="single" w:color="E5E7EB" w:sz="4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11. Admin &amp; Local Access Credentials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application has two authentication modes: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11.1 Local Admin Bypass (Dev/Testing 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c>
          <w:tcPr>
            <w:tcW w:type="dxa" w:w="20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35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 Value</w:t>
            </w:r>
          </w:p>
        </w:tc>
        <w:tc>
          <w:tcPr>
            <w:tcW w:type="dxa" w:w="38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Override via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Email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admin@local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VITE_ADMIN_EMAIL environment variable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Password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VITE_ADMIN_PASSWORD environment variable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Mode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Local Dexie only (no Supabase)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applicable — this is a local dev bypass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Session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sessionStorage (browser tab only)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Cleared on tab close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IMPORTANT: These credentials bypass Supabase entirely and use local IndexedDB storage. They are intended only for first-run testing before Supabase is configured. They MUST be replaced with env var overrides and the browser banner showing them MUST be removed (finding C-01) before any external access is granted.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11.2 Supabase Cloud Auth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For production, users sign up via the /signup page (backed by Supabase Auth). An admin user in production is any user you promote via the Supabase dashboard → Authentication → Users → Edit user → User Metadata → set { "is_admin": true }. This metadata should then gate the AdminPanel component.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No default production admin credentials are seeded. The first admin must be created through the Supabase dashboard directly.</w:t>
      </w:r>
    </w:p>
    <w:p>
      <w:pPr>
        <w:pBdr>
          <w:bottom w:val="single" w:color="E5E7EB" w:sz="4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1B4B"/>
          <w:sz w:val="36"/>
          <w:szCs w:val="36"/>
        </w:rPr>
        <w:t xml:space="preserve">12. Approval Request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 have completed the assessment and proposed the remediation plan above. Please approve before I modify files. After approval, I will implement the fixes, add or improve tests, run validations, and provide a final remediation report.</w:t>
      </w:r>
    </w:p>
    <w:p>
      <w:pPr>
        <w:spacing w:after="1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Priority order for implementation: C-01 through C-05 (critical, deploy-blocking) → H-01, H-02, H-04 (high, security) → H-06, H-07, H-08 (high, reliability) → Medium findings as time allows.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/>
      </w:pBdr>
      <w:spacing w:before="60"/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© 2025 Arun Gaikwad. Proprietary &amp; Confidential.  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of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4"/>
      </w:pBdr>
      <w:spacing w:after="60"/>
      <w:jc w:val="right"/>
    </w:pPr>
    <w:r>
      <w:rPr>
        <w:rFonts w:ascii="Arial" w:cs="Arial" w:eastAsia="Arial" w:hAnsi="Arial"/>
        <w:color w:val="6B7280"/>
        <w:sz w:val="16"/>
        <w:szCs w:val="16"/>
      </w:rPr>
      <w:t xml:space="preserve">Agentic SDLC Platform — Architecture &amp; Assessment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E1B4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4F46E5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2026-06-24T14:57:55.421Z</dcterms:created>
  <dcterms:modified xsi:type="dcterms:W3CDTF">2026-06-24T14:57:55.422Z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