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37D1" w14:textId="77777777" w:rsidR="00BA1F3A" w:rsidRDefault="00BA1F3A">
      <w:pPr>
        <w:jc w:val="center"/>
        <w:rPr>
          <w:b/>
          <w:sz w:val="32"/>
        </w:rPr>
      </w:pPr>
    </w:p>
    <w:p w14:paraId="6007EA40" w14:textId="77777777" w:rsidR="00A030D3" w:rsidRDefault="00A030D3">
      <w:pPr>
        <w:jc w:val="center"/>
        <w:rPr>
          <w:b/>
          <w:sz w:val="32"/>
        </w:rPr>
      </w:pPr>
    </w:p>
    <w:p w14:paraId="263A1C09" w14:textId="77777777" w:rsidR="00BA1F3A" w:rsidRDefault="00BA1F3A">
      <w:pPr>
        <w:jc w:val="center"/>
        <w:rPr>
          <w:b/>
          <w:sz w:val="32"/>
        </w:rPr>
      </w:pPr>
    </w:p>
    <w:p w14:paraId="544EFDF0" w14:textId="71A90FA9" w:rsidR="00BA1F3A" w:rsidRPr="00A030D3" w:rsidRDefault="00A030D3">
      <w:pPr>
        <w:jc w:val="center"/>
        <w:rPr>
          <w:bCs/>
          <w:sz w:val="32"/>
        </w:rPr>
      </w:pPr>
      <w:r w:rsidRPr="00A030D3">
        <w:rPr>
          <w:bCs/>
          <w:sz w:val="32"/>
        </w:rPr>
        <w:t>Residency Session</w:t>
      </w:r>
    </w:p>
    <w:p w14:paraId="48DE45B2" w14:textId="77777777" w:rsidR="00BA1F3A" w:rsidRPr="00BA1F3A" w:rsidRDefault="00BA1F3A">
      <w:pPr>
        <w:jc w:val="center"/>
        <w:rPr>
          <w:sz w:val="28"/>
          <w:szCs w:val="28"/>
        </w:rPr>
      </w:pPr>
      <w:r w:rsidRPr="00BA1F3A">
        <w:rPr>
          <w:sz w:val="28"/>
          <w:szCs w:val="28"/>
        </w:rPr>
        <w:t>Advanced Data Mining for Data-Driven Insights and Predictive Modeling</w:t>
      </w:r>
    </w:p>
    <w:p w14:paraId="5E6DF70D" w14:textId="5C086381" w:rsidR="00474BA6" w:rsidRPr="00BA1F3A" w:rsidRDefault="00000000">
      <w:pPr>
        <w:jc w:val="center"/>
        <w:rPr>
          <w:sz w:val="28"/>
          <w:szCs w:val="28"/>
        </w:rPr>
      </w:pPr>
      <w:r w:rsidRPr="00BA1F3A">
        <w:rPr>
          <w:sz w:val="28"/>
          <w:szCs w:val="28"/>
        </w:rPr>
        <w:t>MSCS 634 - Advanced Big Data and Data Mining</w:t>
      </w:r>
    </w:p>
    <w:p w14:paraId="3BAB84CA" w14:textId="77777777" w:rsidR="00474BA6" w:rsidRPr="00BA1F3A" w:rsidRDefault="00000000">
      <w:pPr>
        <w:jc w:val="center"/>
        <w:rPr>
          <w:sz w:val="28"/>
          <w:szCs w:val="28"/>
        </w:rPr>
      </w:pPr>
      <w:r w:rsidRPr="00BA1F3A">
        <w:rPr>
          <w:sz w:val="28"/>
          <w:szCs w:val="28"/>
        </w:rPr>
        <w:t>University of the Cumberlands</w:t>
      </w:r>
    </w:p>
    <w:p w14:paraId="3E1215C5" w14:textId="7DCAC3D2" w:rsidR="00474BA6" w:rsidRDefault="00BA1F3A" w:rsidP="00A030D3">
      <w:pPr>
        <w:jc w:val="center"/>
        <w:rPr>
          <w:rFonts w:cs="Times New Roman"/>
          <w:sz w:val="28"/>
          <w:szCs w:val="28"/>
        </w:rPr>
      </w:pPr>
      <w:r w:rsidRPr="00BA1F3A">
        <w:rPr>
          <w:rFonts w:cs="Times New Roman"/>
          <w:sz w:val="28"/>
          <w:szCs w:val="28"/>
        </w:rPr>
        <w:t xml:space="preserve">Professor Satish </w:t>
      </w:r>
      <w:proofErr w:type="spellStart"/>
      <w:r w:rsidRPr="00BA1F3A">
        <w:rPr>
          <w:rFonts w:cs="Times New Roman"/>
          <w:sz w:val="28"/>
          <w:szCs w:val="28"/>
        </w:rPr>
        <w:t>Penmatsa</w:t>
      </w:r>
      <w:proofErr w:type="spellEnd"/>
    </w:p>
    <w:p w14:paraId="07A8E1DE" w14:textId="77777777" w:rsidR="00A030D3" w:rsidRPr="00A030D3" w:rsidRDefault="00A030D3" w:rsidP="00A030D3">
      <w:pPr>
        <w:jc w:val="center"/>
        <w:rPr>
          <w:rFonts w:cs="Times New Roman"/>
          <w:sz w:val="28"/>
          <w:szCs w:val="28"/>
        </w:rPr>
      </w:pPr>
    </w:p>
    <w:p w14:paraId="56D9FEFB" w14:textId="77777777" w:rsidR="00474BA6" w:rsidRPr="00BA1F3A" w:rsidRDefault="00000000">
      <w:pPr>
        <w:jc w:val="center"/>
        <w:rPr>
          <w:sz w:val="28"/>
          <w:szCs w:val="28"/>
        </w:rPr>
      </w:pPr>
      <w:r w:rsidRPr="00BA1F3A">
        <w:rPr>
          <w:sz w:val="28"/>
          <w:szCs w:val="28"/>
        </w:rPr>
        <w:t>Group Members:</w:t>
      </w:r>
    </w:p>
    <w:p w14:paraId="0417C9EA" w14:textId="77777777" w:rsidR="00474BA6" w:rsidRPr="00BA1F3A" w:rsidRDefault="00000000">
      <w:pPr>
        <w:jc w:val="center"/>
        <w:rPr>
          <w:sz w:val="28"/>
          <w:szCs w:val="28"/>
        </w:rPr>
      </w:pPr>
      <w:r w:rsidRPr="00BA1F3A">
        <w:rPr>
          <w:sz w:val="28"/>
          <w:szCs w:val="28"/>
        </w:rPr>
        <w:t>Arun Gyawali</w:t>
      </w:r>
    </w:p>
    <w:p w14:paraId="1FA9CA9C" w14:textId="77777777" w:rsidR="00474BA6" w:rsidRPr="00BA1F3A" w:rsidRDefault="00000000">
      <w:pPr>
        <w:jc w:val="center"/>
        <w:rPr>
          <w:sz w:val="28"/>
          <w:szCs w:val="28"/>
        </w:rPr>
      </w:pPr>
      <w:r w:rsidRPr="00BA1F3A">
        <w:rPr>
          <w:sz w:val="28"/>
          <w:szCs w:val="28"/>
        </w:rPr>
        <w:t>Kashif Ali Syed</w:t>
      </w:r>
    </w:p>
    <w:p w14:paraId="4FCE89C7" w14:textId="77777777" w:rsidR="00474BA6" w:rsidRPr="00BA1F3A" w:rsidRDefault="00000000">
      <w:pPr>
        <w:jc w:val="center"/>
        <w:rPr>
          <w:sz w:val="28"/>
          <w:szCs w:val="28"/>
        </w:rPr>
      </w:pPr>
      <w:r w:rsidRPr="00BA1F3A">
        <w:rPr>
          <w:sz w:val="28"/>
          <w:szCs w:val="28"/>
        </w:rPr>
        <w:t>Jiwon Jung</w:t>
      </w:r>
    </w:p>
    <w:p w14:paraId="41887F98" w14:textId="77777777" w:rsidR="00474BA6" w:rsidRPr="00BA1F3A" w:rsidRDefault="00000000">
      <w:pPr>
        <w:jc w:val="center"/>
        <w:rPr>
          <w:sz w:val="28"/>
          <w:szCs w:val="28"/>
        </w:rPr>
      </w:pPr>
      <w:r w:rsidRPr="00BA1F3A">
        <w:rPr>
          <w:sz w:val="28"/>
          <w:szCs w:val="28"/>
        </w:rPr>
        <w:t>Hanuman Sai Chanukya Srinivas Chilamkuri</w:t>
      </w:r>
    </w:p>
    <w:p w14:paraId="4C77BB52" w14:textId="77777777" w:rsidR="00A030D3" w:rsidRDefault="00000000" w:rsidP="00BA1F3A">
      <w:pPr>
        <w:spacing w:line="480" w:lineRule="auto"/>
      </w:pPr>
      <w:r>
        <w:br w:type="page"/>
      </w:r>
    </w:p>
    <w:p w14:paraId="486794BD" w14:textId="77777777" w:rsidR="00A030D3" w:rsidRPr="00A030D3" w:rsidRDefault="00A030D3" w:rsidP="00A030D3">
      <w:pPr>
        <w:jc w:val="center"/>
        <w:rPr>
          <w:b/>
          <w:bCs/>
          <w:szCs w:val="24"/>
        </w:rPr>
      </w:pPr>
      <w:r w:rsidRPr="00A030D3">
        <w:rPr>
          <w:b/>
          <w:bCs/>
          <w:szCs w:val="24"/>
        </w:rPr>
        <w:lastRenderedPageBreak/>
        <w:t>Advanced Data Mining for Data-Driven Insights and Predictive Modeling</w:t>
      </w:r>
    </w:p>
    <w:p w14:paraId="234FD33D" w14:textId="77777777" w:rsidR="00A030D3" w:rsidRDefault="00A030D3" w:rsidP="00BA1F3A">
      <w:pPr>
        <w:spacing w:line="480" w:lineRule="auto"/>
      </w:pPr>
    </w:p>
    <w:p w14:paraId="3AEF4F78" w14:textId="0F6CD584" w:rsidR="00474BA6" w:rsidRPr="00BA1F3A" w:rsidRDefault="00000000" w:rsidP="00BA1F3A">
      <w:pPr>
        <w:spacing w:line="480" w:lineRule="auto"/>
        <w:rPr>
          <w:b/>
          <w:bCs/>
        </w:rPr>
      </w:pPr>
      <w:r w:rsidRPr="00BA1F3A">
        <w:rPr>
          <w:b/>
          <w:bCs/>
        </w:rPr>
        <w:t>Introduction</w:t>
      </w:r>
    </w:p>
    <w:p w14:paraId="09C87867" w14:textId="77777777" w:rsidR="00474BA6" w:rsidRDefault="00000000" w:rsidP="00BA1F3A">
      <w:pPr>
        <w:spacing w:after="120" w:line="480" w:lineRule="auto"/>
      </w:pPr>
      <w:r>
        <w:t>This final report brings together the work completed across the earlier project deliverables. The project used the Online Shoppers Purchasing Intention Dataset to study customer browsing behavior and online purchase outcomes. The main goal was to understand which session behaviors are connected with purchasing and how data mining models can support practical e-commerce decisions.</w:t>
      </w:r>
    </w:p>
    <w:p w14:paraId="7ACBCE19" w14:textId="77777777" w:rsidR="00BA1F3A" w:rsidRDefault="00000000" w:rsidP="00BA1F3A">
      <w:pPr>
        <w:spacing w:after="120" w:line="480" w:lineRule="auto"/>
      </w:pPr>
      <w:r>
        <w:t>The project followed a step-by-step process. First, the dataset was cleaned and explored. Then regression models were used to predict a continuous engagement outcome. After that, classification, clustering, and association rule mining were used to identify purchase patterns and customer-session groups.</w:t>
      </w:r>
    </w:p>
    <w:p w14:paraId="57F61A6C" w14:textId="58D4E7C1" w:rsidR="00474BA6" w:rsidRPr="00BA1F3A" w:rsidRDefault="00000000" w:rsidP="00BA1F3A">
      <w:pPr>
        <w:spacing w:after="120"/>
        <w:rPr>
          <w:b/>
          <w:bCs/>
        </w:rPr>
      </w:pPr>
      <w:r w:rsidRPr="00BA1F3A">
        <w:rPr>
          <w:b/>
          <w:bCs/>
        </w:rPr>
        <w:t>Dataset Description</w:t>
      </w:r>
    </w:p>
    <w:p w14:paraId="17609261" w14:textId="77777777" w:rsidR="00474BA6" w:rsidRDefault="00000000" w:rsidP="00BA1F3A">
      <w:pPr>
        <w:spacing w:after="120" w:line="480" w:lineRule="auto"/>
      </w:pPr>
      <w:r>
        <w:t>The dataset came from the UCI Machine Learning Repository. Each record represents one online shopping session. It includes page visit counts, page durations, bounce rates, exit rates, page values, visitor information, month, weekend status, traffic information, and the Revenue outcome.</w:t>
      </w:r>
    </w:p>
    <w:tbl>
      <w:tblPr>
        <w:tblStyle w:val="TableGrid"/>
        <w:tblW w:w="0" w:type="auto"/>
        <w:jc w:val="center"/>
        <w:tblLook w:val="04A0" w:firstRow="1" w:lastRow="0" w:firstColumn="1" w:lastColumn="0" w:noHBand="0" w:noVBand="1"/>
      </w:tblPr>
      <w:tblGrid>
        <w:gridCol w:w="3600"/>
        <w:gridCol w:w="5040"/>
      </w:tblGrid>
      <w:tr w:rsidR="00474BA6" w14:paraId="0194EA09" w14:textId="77777777">
        <w:trPr>
          <w:jc w:val="center"/>
        </w:trPr>
        <w:tc>
          <w:tcPr>
            <w:tcW w:w="3600" w:type="dxa"/>
            <w:shd w:val="clear" w:color="auto" w:fill="D9EAF7"/>
            <w:vAlign w:val="center"/>
          </w:tcPr>
          <w:p w14:paraId="6EDC515A" w14:textId="77777777" w:rsidR="00474BA6" w:rsidRDefault="00000000">
            <w:r>
              <w:rPr>
                <w:b/>
                <w:sz w:val="20"/>
              </w:rPr>
              <w:t>Item</w:t>
            </w:r>
          </w:p>
        </w:tc>
        <w:tc>
          <w:tcPr>
            <w:tcW w:w="5040" w:type="dxa"/>
            <w:shd w:val="clear" w:color="auto" w:fill="D9EAF7"/>
            <w:vAlign w:val="center"/>
          </w:tcPr>
          <w:p w14:paraId="1529D9CA" w14:textId="77777777" w:rsidR="00474BA6" w:rsidRDefault="00000000">
            <w:r>
              <w:rPr>
                <w:b/>
                <w:sz w:val="20"/>
              </w:rPr>
              <w:t>Value</w:t>
            </w:r>
          </w:p>
        </w:tc>
      </w:tr>
      <w:tr w:rsidR="00474BA6" w14:paraId="7352F899" w14:textId="77777777">
        <w:trPr>
          <w:jc w:val="center"/>
        </w:trPr>
        <w:tc>
          <w:tcPr>
            <w:tcW w:w="3600" w:type="dxa"/>
            <w:vAlign w:val="center"/>
          </w:tcPr>
          <w:p w14:paraId="48E311F8" w14:textId="77777777" w:rsidR="00474BA6" w:rsidRDefault="00000000">
            <w:r>
              <w:rPr>
                <w:sz w:val="20"/>
              </w:rPr>
              <w:t>Original records</w:t>
            </w:r>
          </w:p>
        </w:tc>
        <w:tc>
          <w:tcPr>
            <w:tcW w:w="5040" w:type="dxa"/>
            <w:vAlign w:val="center"/>
          </w:tcPr>
          <w:p w14:paraId="4A352180" w14:textId="77777777" w:rsidR="00474BA6" w:rsidRDefault="00000000">
            <w:r>
              <w:rPr>
                <w:sz w:val="20"/>
              </w:rPr>
              <w:t>12,330</w:t>
            </w:r>
          </w:p>
        </w:tc>
      </w:tr>
      <w:tr w:rsidR="00474BA6" w14:paraId="3D000BD4" w14:textId="77777777">
        <w:trPr>
          <w:jc w:val="center"/>
        </w:trPr>
        <w:tc>
          <w:tcPr>
            <w:tcW w:w="3600" w:type="dxa"/>
            <w:vAlign w:val="center"/>
          </w:tcPr>
          <w:p w14:paraId="51180243" w14:textId="77777777" w:rsidR="00474BA6" w:rsidRDefault="00000000">
            <w:r>
              <w:rPr>
                <w:sz w:val="20"/>
              </w:rPr>
              <w:t>Cleaned records</w:t>
            </w:r>
          </w:p>
        </w:tc>
        <w:tc>
          <w:tcPr>
            <w:tcW w:w="5040" w:type="dxa"/>
            <w:vAlign w:val="center"/>
          </w:tcPr>
          <w:p w14:paraId="211BA7C6" w14:textId="77777777" w:rsidR="00474BA6" w:rsidRDefault="00000000">
            <w:r>
              <w:rPr>
                <w:sz w:val="20"/>
              </w:rPr>
              <w:t>12,205</w:t>
            </w:r>
          </w:p>
        </w:tc>
      </w:tr>
      <w:tr w:rsidR="00474BA6" w14:paraId="41B0A37C" w14:textId="77777777">
        <w:trPr>
          <w:jc w:val="center"/>
        </w:trPr>
        <w:tc>
          <w:tcPr>
            <w:tcW w:w="3600" w:type="dxa"/>
            <w:vAlign w:val="center"/>
          </w:tcPr>
          <w:p w14:paraId="45D2A6FF" w14:textId="77777777" w:rsidR="00474BA6" w:rsidRDefault="00000000">
            <w:r>
              <w:rPr>
                <w:sz w:val="20"/>
              </w:rPr>
              <w:t>Attributes</w:t>
            </w:r>
          </w:p>
        </w:tc>
        <w:tc>
          <w:tcPr>
            <w:tcW w:w="5040" w:type="dxa"/>
            <w:vAlign w:val="center"/>
          </w:tcPr>
          <w:p w14:paraId="3D5D5C74" w14:textId="77777777" w:rsidR="00474BA6" w:rsidRDefault="00000000">
            <w:r>
              <w:rPr>
                <w:sz w:val="20"/>
              </w:rPr>
              <w:t>18</w:t>
            </w:r>
          </w:p>
        </w:tc>
      </w:tr>
      <w:tr w:rsidR="00474BA6" w14:paraId="13DACF57" w14:textId="77777777">
        <w:trPr>
          <w:jc w:val="center"/>
        </w:trPr>
        <w:tc>
          <w:tcPr>
            <w:tcW w:w="3600" w:type="dxa"/>
            <w:vAlign w:val="center"/>
          </w:tcPr>
          <w:p w14:paraId="307CA19E" w14:textId="77777777" w:rsidR="00474BA6" w:rsidRDefault="00000000">
            <w:r>
              <w:rPr>
                <w:sz w:val="20"/>
              </w:rPr>
              <w:t>Target variable</w:t>
            </w:r>
          </w:p>
        </w:tc>
        <w:tc>
          <w:tcPr>
            <w:tcW w:w="5040" w:type="dxa"/>
            <w:vAlign w:val="center"/>
          </w:tcPr>
          <w:p w14:paraId="3850EE82" w14:textId="77777777" w:rsidR="00474BA6" w:rsidRDefault="00000000">
            <w:r>
              <w:rPr>
                <w:sz w:val="20"/>
              </w:rPr>
              <w:t>Revenue</w:t>
            </w:r>
          </w:p>
        </w:tc>
      </w:tr>
      <w:tr w:rsidR="00474BA6" w14:paraId="0F19567E" w14:textId="77777777">
        <w:trPr>
          <w:jc w:val="center"/>
        </w:trPr>
        <w:tc>
          <w:tcPr>
            <w:tcW w:w="3600" w:type="dxa"/>
            <w:vAlign w:val="center"/>
          </w:tcPr>
          <w:p w14:paraId="4C50F57A" w14:textId="77777777" w:rsidR="00474BA6" w:rsidRDefault="00000000">
            <w:r>
              <w:rPr>
                <w:sz w:val="20"/>
              </w:rPr>
              <w:t>Purchase sessions</w:t>
            </w:r>
          </w:p>
        </w:tc>
        <w:tc>
          <w:tcPr>
            <w:tcW w:w="5040" w:type="dxa"/>
            <w:vAlign w:val="center"/>
          </w:tcPr>
          <w:p w14:paraId="58E61DFD" w14:textId="77777777" w:rsidR="00474BA6" w:rsidRDefault="00000000">
            <w:r>
              <w:rPr>
                <w:sz w:val="20"/>
              </w:rPr>
              <w:t>1,908</w:t>
            </w:r>
          </w:p>
        </w:tc>
      </w:tr>
      <w:tr w:rsidR="00474BA6" w14:paraId="54A275B5" w14:textId="77777777">
        <w:trPr>
          <w:jc w:val="center"/>
        </w:trPr>
        <w:tc>
          <w:tcPr>
            <w:tcW w:w="3600" w:type="dxa"/>
            <w:vAlign w:val="center"/>
          </w:tcPr>
          <w:p w14:paraId="5A17E29C" w14:textId="77777777" w:rsidR="00474BA6" w:rsidRDefault="00000000">
            <w:r>
              <w:rPr>
                <w:sz w:val="20"/>
              </w:rPr>
              <w:t>Non-purchase sessions</w:t>
            </w:r>
          </w:p>
        </w:tc>
        <w:tc>
          <w:tcPr>
            <w:tcW w:w="5040" w:type="dxa"/>
            <w:vAlign w:val="center"/>
          </w:tcPr>
          <w:p w14:paraId="615D5569" w14:textId="77777777" w:rsidR="00474BA6" w:rsidRDefault="00000000">
            <w:r>
              <w:rPr>
                <w:sz w:val="20"/>
              </w:rPr>
              <w:t>10,297</w:t>
            </w:r>
          </w:p>
        </w:tc>
      </w:tr>
      <w:tr w:rsidR="00474BA6" w14:paraId="13F11B14" w14:textId="77777777">
        <w:trPr>
          <w:jc w:val="center"/>
        </w:trPr>
        <w:tc>
          <w:tcPr>
            <w:tcW w:w="3600" w:type="dxa"/>
            <w:vAlign w:val="center"/>
          </w:tcPr>
          <w:p w14:paraId="778A956A" w14:textId="77777777" w:rsidR="00474BA6" w:rsidRDefault="00000000">
            <w:r>
              <w:rPr>
                <w:sz w:val="20"/>
              </w:rPr>
              <w:t>Purchase rate</w:t>
            </w:r>
          </w:p>
        </w:tc>
        <w:tc>
          <w:tcPr>
            <w:tcW w:w="5040" w:type="dxa"/>
            <w:vAlign w:val="center"/>
          </w:tcPr>
          <w:p w14:paraId="1A92FC98" w14:textId="77777777" w:rsidR="00474BA6" w:rsidRDefault="00000000">
            <w:r>
              <w:rPr>
                <w:sz w:val="20"/>
              </w:rPr>
              <w:t>15.63%</w:t>
            </w:r>
          </w:p>
        </w:tc>
      </w:tr>
    </w:tbl>
    <w:p w14:paraId="23A88929" w14:textId="77777777" w:rsidR="00474BA6" w:rsidRDefault="00474BA6"/>
    <w:p w14:paraId="13A2BAE5" w14:textId="77777777" w:rsidR="00474BA6" w:rsidRDefault="00000000" w:rsidP="00BA1F3A">
      <w:pPr>
        <w:spacing w:after="120" w:line="480" w:lineRule="auto"/>
      </w:pPr>
      <w:r>
        <w:lastRenderedPageBreak/>
        <w:t>The Revenue variable shows whether a session resulted in a purchase. Since only 15.63% of sessions resulted in a purchase, this is an imbalanced classification problem. Because of this, F1 score, ROC-AUC, and confusion matrices were used along with accuracy.</w:t>
      </w:r>
    </w:p>
    <w:p w14:paraId="64E8A43A" w14:textId="77777777" w:rsidR="00474BA6" w:rsidRDefault="00000000">
      <w:pPr>
        <w:jc w:val="center"/>
      </w:pPr>
      <w:r>
        <w:rPr>
          <w:noProof/>
        </w:rPr>
        <w:drawing>
          <wp:inline distT="0" distB="0" distL="0" distR="0" wp14:anchorId="524C8C51" wp14:editId="5DAFD5F7">
            <wp:extent cx="5029200" cy="3233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distribution.png"/>
                    <pic:cNvPicPr/>
                  </pic:nvPicPr>
                  <pic:blipFill>
                    <a:blip r:embed="rId6"/>
                    <a:stretch>
                      <a:fillRect/>
                    </a:stretch>
                  </pic:blipFill>
                  <pic:spPr>
                    <a:xfrm>
                      <a:off x="0" y="0"/>
                      <a:ext cx="5029200" cy="3233057"/>
                    </a:xfrm>
                    <a:prstGeom prst="rect">
                      <a:avLst/>
                    </a:prstGeom>
                  </pic:spPr>
                </pic:pic>
              </a:graphicData>
            </a:graphic>
          </wp:inline>
        </w:drawing>
      </w:r>
    </w:p>
    <w:p w14:paraId="4BF13862" w14:textId="77777777" w:rsidR="00474BA6" w:rsidRDefault="00000000">
      <w:pPr>
        <w:jc w:val="center"/>
        <w:rPr>
          <w:i/>
          <w:sz w:val="20"/>
        </w:rPr>
      </w:pPr>
      <w:r>
        <w:rPr>
          <w:i/>
          <w:sz w:val="20"/>
        </w:rPr>
        <w:t>Figure 1. Purchase outcome distribution.</w:t>
      </w:r>
    </w:p>
    <w:p w14:paraId="000CF65A" w14:textId="59D2595F" w:rsidR="00474BA6" w:rsidRPr="00BA1F3A" w:rsidRDefault="00000000" w:rsidP="00BA1F3A">
      <w:pPr>
        <w:spacing w:line="480" w:lineRule="auto"/>
        <w:rPr>
          <w:b/>
          <w:bCs/>
          <w:iCs/>
          <w:szCs w:val="24"/>
        </w:rPr>
      </w:pPr>
      <w:r w:rsidRPr="00BA1F3A">
        <w:rPr>
          <w:b/>
          <w:bCs/>
        </w:rPr>
        <w:t>Data Preparation and Cleaning</w:t>
      </w:r>
    </w:p>
    <w:p w14:paraId="0C5379A5" w14:textId="77777777" w:rsidR="00474BA6" w:rsidRDefault="00000000" w:rsidP="00BA1F3A">
      <w:pPr>
        <w:spacing w:after="120" w:line="480" w:lineRule="auto"/>
      </w:pPr>
      <w:r>
        <w:t>The first deliverable focused on preparing the data. The data was checked for missing values, duplicates, invalid values, inconsistent text, and outliers. A total of 125 exact duplicate records were removed. No missing values, negative numerical values, or invalid rate values were found.</w:t>
      </w:r>
    </w:p>
    <w:p w14:paraId="6E4B7DE8" w14:textId="77777777" w:rsidR="00BA1F3A" w:rsidRDefault="00000000" w:rsidP="00BA1F3A">
      <w:pPr>
        <w:spacing w:after="120" w:line="480" w:lineRule="auto"/>
      </w:pPr>
      <w:r>
        <w:t>The duration variables were strongly right-skewed. Instead of deleting long sessions, values above the 99th percentile were capped. This reduced the influence of extreme values while preserving all unique customer sessions. Browser, OperatingSystems, Region, and TrafficType were treated as categories because they were coded labels, not true continuous measurements.</w:t>
      </w:r>
    </w:p>
    <w:p w14:paraId="2A2DAAA2" w14:textId="77777777" w:rsidR="00A030D3" w:rsidRDefault="00A030D3" w:rsidP="00BA1F3A">
      <w:pPr>
        <w:spacing w:after="120" w:line="480" w:lineRule="auto"/>
      </w:pPr>
    </w:p>
    <w:p w14:paraId="1ADC610A" w14:textId="04F962AF" w:rsidR="00474BA6" w:rsidRPr="00BA1F3A" w:rsidRDefault="00000000" w:rsidP="00BA1F3A">
      <w:pPr>
        <w:spacing w:after="120" w:line="480" w:lineRule="auto"/>
        <w:rPr>
          <w:b/>
          <w:bCs/>
        </w:rPr>
      </w:pPr>
      <w:r w:rsidRPr="00BA1F3A">
        <w:rPr>
          <w:b/>
          <w:bCs/>
        </w:rPr>
        <w:lastRenderedPageBreak/>
        <w:t>Exploratory Data Analysis</w:t>
      </w:r>
    </w:p>
    <w:p w14:paraId="13836B77" w14:textId="77777777" w:rsidR="00474BA6" w:rsidRDefault="00000000" w:rsidP="00BA1F3A">
      <w:pPr>
        <w:spacing w:after="120" w:line="480" w:lineRule="auto"/>
      </w:pPr>
      <w:r>
        <w:t>Exploratory analysis showed that purchase sessions had stronger engagement than non-purchase sessions. Purchase sessions had more product-related pages, longer product-related duration, lower bounce and exit rates, and higher PageValues.</w:t>
      </w:r>
    </w:p>
    <w:p w14:paraId="33BE7BDD" w14:textId="77777777" w:rsidR="00474BA6" w:rsidRDefault="00000000">
      <w:pPr>
        <w:jc w:val="center"/>
      </w:pPr>
      <w:r>
        <w:rPr>
          <w:noProof/>
        </w:rPr>
        <w:drawing>
          <wp:inline distT="0" distB="0" distL="0" distR="0" wp14:anchorId="3DB05D11" wp14:editId="31EF2414">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correlations.png"/>
                    <pic:cNvPicPr/>
                  </pic:nvPicPr>
                  <pic:blipFill>
                    <a:blip r:embed="rId7"/>
                    <a:stretch>
                      <a:fillRect/>
                    </a:stretch>
                  </pic:blipFill>
                  <pic:spPr>
                    <a:xfrm>
                      <a:off x="0" y="0"/>
                      <a:ext cx="5486400" cy="3429000"/>
                    </a:xfrm>
                    <a:prstGeom prst="rect">
                      <a:avLst/>
                    </a:prstGeom>
                  </pic:spPr>
                </pic:pic>
              </a:graphicData>
            </a:graphic>
          </wp:inline>
        </w:drawing>
      </w:r>
    </w:p>
    <w:p w14:paraId="2DA299A3" w14:textId="77777777" w:rsidR="00474BA6" w:rsidRDefault="00000000">
      <w:pPr>
        <w:jc w:val="center"/>
      </w:pPr>
      <w:r>
        <w:rPr>
          <w:i/>
          <w:sz w:val="20"/>
        </w:rPr>
        <w:t>Figure 2. Top correlations with Revenue.</w:t>
      </w:r>
    </w:p>
    <w:p w14:paraId="51ECDF93" w14:textId="77777777" w:rsidR="00474BA6" w:rsidRDefault="00000000" w:rsidP="00BA1F3A">
      <w:pPr>
        <w:spacing w:after="120" w:line="480" w:lineRule="auto"/>
      </w:pPr>
      <w:r>
        <w:t>PageValues had the strongest positive correlation with Revenue. ExitRates and BounceRates were negatively related to Revenue, which means sessions with more abandonment behavior were less likely to produce purchases.</w:t>
      </w:r>
    </w:p>
    <w:p w14:paraId="0749F0AF" w14:textId="77777777" w:rsidR="00474BA6" w:rsidRDefault="00000000">
      <w:pPr>
        <w:jc w:val="center"/>
      </w:pPr>
      <w:r>
        <w:rPr>
          <w:noProof/>
        </w:rPr>
        <w:lastRenderedPageBreak/>
        <w:drawing>
          <wp:inline distT="0" distB="0" distL="0" distR="0" wp14:anchorId="3E47D102" wp14:editId="642A06FA">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onversion_rate.png"/>
                    <pic:cNvPicPr/>
                  </pic:nvPicPr>
                  <pic:blipFill>
                    <a:blip r:embed="rId8"/>
                    <a:stretch>
                      <a:fillRect/>
                    </a:stretch>
                  </pic:blipFill>
                  <pic:spPr>
                    <a:xfrm>
                      <a:off x="0" y="0"/>
                      <a:ext cx="5486400" cy="3086100"/>
                    </a:xfrm>
                    <a:prstGeom prst="rect">
                      <a:avLst/>
                    </a:prstGeom>
                  </pic:spPr>
                </pic:pic>
              </a:graphicData>
            </a:graphic>
          </wp:inline>
        </w:drawing>
      </w:r>
    </w:p>
    <w:p w14:paraId="3AA31ABA" w14:textId="77777777" w:rsidR="00474BA6" w:rsidRDefault="00000000">
      <w:pPr>
        <w:jc w:val="center"/>
      </w:pPr>
      <w:r>
        <w:rPr>
          <w:i/>
          <w:sz w:val="20"/>
        </w:rPr>
        <w:t>Figure 3. Monthly conversion rate.</w:t>
      </w:r>
    </w:p>
    <w:p w14:paraId="2CCB35AC" w14:textId="77777777" w:rsidR="00BA1F3A" w:rsidRDefault="00000000" w:rsidP="00BA1F3A">
      <w:pPr>
        <w:spacing w:after="120" w:line="480" w:lineRule="auto"/>
      </w:pPr>
      <w:r>
        <w:t>Monthly conversion rates showed that November had the highest conversion rate, followed by October and September. This suggests that seasonality may affect purchase behavior.</w:t>
      </w:r>
    </w:p>
    <w:p w14:paraId="5F852278" w14:textId="078FA575" w:rsidR="00474BA6" w:rsidRPr="00BA1F3A" w:rsidRDefault="00000000" w:rsidP="00BA1F3A">
      <w:pPr>
        <w:spacing w:after="120" w:line="480" w:lineRule="auto"/>
        <w:rPr>
          <w:b/>
          <w:bCs/>
        </w:rPr>
      </w:pPr>
      <w:r w:rsidRPr="00BA1F3A">
        <w:rPr>
          <w:b/>
          <w:bCs/>
        </w:rPr>
        <w:t>Feature Engineering</w:t>
      </w:r>
    </w:p>
    <w:p w14:paraId="11883E92" w14:textId="77777777" w:rsidR="00474BA6" w:rsidRDefault="00000000" w:rsidP="00BA1F3A">
      <w:pPr>
        <w:spacing w:after="120" w:line="480" w:lineRule="auto"/>
      </w:pPr>
      <w:r>
        <w:t>Five behavioral features were created to summarize session activity and support later models. These features were reused across the regression and classification work.</w:t>
      </w:r>
    </w:p>
    <w:tbl>
      <w:tblPr>
        <w:tblStyle w:val="TableGrid"/>
        <w:tblW w:w="0" w:type="auto"/>
        <w:jc w:val="center"/>
        <w:tblLook w:val="04A0" w:firstRow="1" w:lastRow="0" w:firstColumn="1" w:lastColumn="0" w:noHBand="0" w:noVBand="1"/>
      </w:tblPr>
      <w:tblGrid>
        <w:gridCol w:w="3442"/>
        <w:gridCol w:w="5908"/>
      </w:tblGrid>
      <w:tr w:rsidR="00474BA6" w14:paraId="799929B9" w14:textId="77777777">
        <w:trPr>
          <w:jc w:val="center"/>
        </w:trPr>
        <w:tc>
          <w:tcPr>
            <w:tcW w:w="3456" w:type="dxa"/>
            <w:shd w:val="clear" w:color="auto" w:fill="D9EAF7"/>
            <w:vAlign w:val="center"/>
          </w:tcPr>
          <w:p w14:paraId="32D52CE0" w14:textId="77777777" w:rsidR="00474BA6" w:rsidRDefault="00000000">
            <w:r>
              <w:rPr>
                <w:b/>
                <w:sz w:val="20"/>
              </w:rPr>
              <w:t>Feature</w:t>
            </w:r>
          </w:p>
        </w:tc>
        <w:tc>
          <w:tcPr>
            <w:tcW w:w="6336" w:type="dxa"/>
            <w:shd w:val="clear" w:color="auto" w:fill="D9EAF7"/>
            <w:vAlign w:val="center"/>
          </w:tcPr>
          <w:p w14:paraId="37274BF1" w14:textId="77777777" w:rsidR="00474BA6" w:rsidRDefault="00000000">
            <w:r>
              <w:rPr>
                <w:b/>
                <w:sz w:val="20"/>
              </w:rPr>
              <w:t>Description</w:t>
            </w:r>
          </w:p>
        </w:tc>
      </w:tr>
      <w:tr w:rsidR="00474BA6" w14:paraId="3FB75928" w14:textId="77777777">
        <w:trPr>
          <w:jc w:val="center"/>
        </w:trPr>
        <w:tc>
          <w:tcPr>
            <w:tcW w:w="3456" w:type="dxa"/>
            <w:vAlign w:val="center"/>
          </w:tcPr>
          <w:p w14:paraId="03E2A1DC" w14:textId="77777777" w:rsidR="00474BA6" w:rsidRDefault="00000000">
            <w:r>
              <w:rPr>
                <w:sz w:val="20"/>
              </w:rPr>
              <w:t>Total_Pages</w:t>
            </w:r>
          </w:p>
        </w:tc>
        <w:tc>
          <w:tcPr>
            <w:tcW w:w="6336" w:type="dxa"/>
            <w:vAlign w:val="center"/>
          </w:tcPr>
          <w:p w14:paraId="28682DF2" w14:textId="77777777" w:rsidR="00474BA6" w:rsidRDefault="00000000">
            <w:r>
              <w:rPr>
                <w:sz w:val="20"/>
              </w:rPr>
              <w:t>Total Administrative, Informational, and ProductRelated pages</w:t>
            </w:r>
          </w:p>
        </w:tc>
      </w:tr>
      <w:tr w:rsidR="00474BA6" w14:paraId="3FDC956D" w14:textId="77777777">
        <w:trPr>
          <w:jc w:val="center"/>
        </w:trPr>
        <w:tc>
          <w:tcPr>
            <w:tcW w:w="3456" w:type="dxa"/>
            <w:vAlign w:val="center"/>
          </w:tcPr>
          <w:p w14:paraId="77E42EDE" w14:textId="77777777" w:rsidR="00474BA6" w:rsidRDefault="00000000">
            <w:r>
              <w:rPr>
                <w:sz w:val="20"/>
              </w:rPr>
              <w:t>NonProduct_Duration</w:t>
            </w:r>
          </w:p>
        </w:tc>
        <w:tc>
          <w:tcPr>
            <w:tcW w:w="6336" w:type="dxa"/>
            <w:vAlign w:val="center"/>
          </w:tcPr>
          <w:p w14:paraId="07E6E49A" w14:textId="77777777" w:rsidR="00474BA6" w:rsidRDefault="00000000">
            <w:r>
              <w:rPr>
                <w:sz w:val="20"/>
              </w:rPr>
              <w:t>Combined Administrative and Informational duration</w:t>
            </w:r>
          </w:p>
        </w:tc>
      </w:tr>
      <w:tr w:rsidR="00474BA6" w14:paraId="1113947E" w14:textId="77777777">
        <w:trPr>
          <w:jc w:val="center"/>
        </w:trPr>
        <w:tc>
          <w:tcPr>
            <w:tcW w:w="3456" w:type="dxa"/>
            <w:vAlign w:val="center"/>
          </w:tcPr>
          <w:p w14:paraId="0C5D5A41" w14:textId="77777777" w:rsidR="00474BA6" w:rsidRDefault="00000000">
            <w:r>
              <w:rPr>
                <w:sz w:val="20"/>
              </w:rPr>
              <w:t>Avg_NonProduct_Duration_Per_Page</w:t>
            </w:r>
          </w:p>
        </w:tc>
        <w:tc>
          <w:tcPr>
            <w:tcW w:w="6336" w:type="dxa"/>
            <w:vAlign w:val="center"/>
          </w:tcPr>
          <w:p w14:paraId="745C396A" w14:textId="77777777" w:rsidR="00474BA6" w:rsidRDefault="00000000">
            <w:r>
              <w:rPr>
                <w:sz w:val="20"/>
              </w:rPr>
              <w:t>Average time spent per non-product page</w:t>
            </w:r>
          </w:p>
        </w:tc>
      </w:tr>
      <w:tr w:rsidR="00474BA6" w14:paraId="7F45E96F" w14:textId="77777777">
        <w:trPr>
          <w:jc w:val="center"/>
        </w:trPr>
        <w:tc>
          <w:tcPr>
            <w:tcW w:w="3456" w:type="dxa"/>
            <w:vAlign w:val="center"/>
          </w:tcPr>
          <w:p w14:paraId="3734585A" w14:textId="77777777" w:rsidR="00474BA6" w:rsidRDefault="00000000">
            <w:r>
              <w:rPr>
                <w:sz w:val="20"/>
              </w:rPr>
              <w:t>BounceExitRatio</w:t>
            </w:r>
          </w:p>
        </w:tc>
        <w:tc>
          <w:tcPr>
            <w:tcW w:w="6336" w:type="dxa"/>
            <w:vAlign w:val="center"/>
          </w:tcPr>
          <w:p w14:paraId="6E2E3F79" w14:textId="77777777" w:rsidR="00474BA6" w:rsidRDefault="00000000">
            <w:r>
              <w:rPr>
                <w:sz w:val="20"/>
              </w:rPr>
              <w:t>Ratio of BounceRates to ExitRates</w:t>
            </w:r>
          </w:p>
        </w:tc>
      </w:tr>
      <w:tr w:rsidR="00474BA6" w14:paraId="5D5BBC23" w14:textId="77777777">
        <w:trPr>
          <w:jc w:val="center"/>
        </w:trPr>
        <w:tc>
          <w:tcPr>
            <w:tcW w:w="3456" w:type="dxa"/>
            <w:vAlign w:val="center"/>
          </w:tcPr>
          <w:p w14:paraId="3819377E" w14:textId="77777777" w:rsidR="00474BA6" w:rsidRDefault="00000000">
            <w:r>
              <w:rPr>
                <w:sz w:val="20"/>
              </w:rPr>
              <w:t>Engagement_Score</w:t>
            </w:r>
          </w:p>
        </w:tc>
        <w:tc>
          <w:tcPr>
            <w:tcW w:w="6336" w:type="dxa"/>
            <w:vAlign w:val="center"/>
          </w:tcPr>
          <w:p w14:paraId="3A72B377" w14:textId="77777777" w:rsidR="00474BA6" w:rsidRDefault="00000000">
            <w:r>
              <w:rPr>
                <w:sz w:val="20"/>
              </w:rPr>
              <w:t>ProductRelated page count multiplied by PageValues</w:t>
            </w:r>
          </w:p>
        </w:tc>
      </w:tr>
    </w:tbl>
    <w:p w14:paraId="695C8D0A" w14:textId="77777777" w:rsidR="00BA1F3A" w:rsidRDefault="00BA1F3A" w:rsidP="00BA1F3A"/>
    <w:p w14:paraId="6DF74C26" w14:textId="362CA256" w:rsidR="00474BA6" w:rsidRPr="00BA1F3A" w:rsidRDefault="00000000" w:rsidP="00BA1F3A">
      <w:pPr>
        <w:spacing w:line="480" w:lineRule="auto"/>
        <w:rPr>
          <w:b/>
          <w:bCs/>
        </w:rPr>
      </w:pPr>
      <w:r w:rsidRPr="00BA1F3A">
        <w:rPr>
          <w:b/>
          <w:bCs/>
        </w:rPr>
        <w:t>Regression Modeling Results</w:t>
      </w:r>
    </w:p>
    <w:p w14:paraId="43313A60" w14:textId="77777777" w:rsidR="00474BA6" w:rsidRDefault="00000000" w:rsidP="00BA1F3A">
      <w:pPr>
        <w:spacing w:after="120" w:line="480" w:lineRule="auto"/>
      </w:pPr>
      <w:r>
        <w:t>The regression task predicted ProductRelated_Duration, which measures total time spent on product-related pages. This was selected because Revenue is Boolean and was used for classification. Four regression models were compared.</w:t>
      </w:r>
    </w:p>
    <w:tbl>
      <w:tblPr>
        <w:tblStyle w:val="TableGrid"/>
        <w:tblW w:w="0" w:type="auto"/>
        <w:jc w:val="center"/>
        <w:tblLook w:val="04A0" w:firstRow="1" w:lastRow="0" w:firstColumn="1" w:lastColumn="0" w:noHBand="0" w:noVBand="1"/>
      </w:tblPr>
      <w:tblGrid>
        <w:gridCol w:w="3168"/>
        <w:gridCol w:w="1440"/>
        <w:gridCol w:w="1440"/>
        <w:gridCol w:w="1728"/>
        <w:gridCol w:w="1440"/>
      </w:tblGrid>
      <w:tr w:rsidR="00474BA6" w14:paraId="3B38E0F5" w14:textId="77777777">
        <w:trPr>
          <w:jc w:val="center"/>
        </w:trPr>
        <w:tc>
          <w:tcPr>
            <w:tcW w:w="3168" w:type="dxa"/>
            <w:shd w:val="clear" w:color="auto" w:fill="D9EAF7"/>
            <w:vAlign w:val="center"/>
          </w:tcPr>
          <w:p w14:paraId="5299565B" w14:textId="77777777" w:rsidR="00474BA6" w:rsidRDefault="00000000">
            <w:r>
              <w:rPr>
                <w:b/>
                <w:sz w:val="20"/>
              </w:rPr>
              <w:lastRenderedPageBreak/>
              <w:t>Model</w:t>
            </w:r>
          </w:p>
        </w:tc>
        <w:tc>
          <w:tcPr>
            <w:tcW w:w="1440" w:type="dxa"/>
            <w:shd w:val="clear" w:color="auto" w:fill="D9EAF7"/>
            <w:vAlign w:val="center"/>
          </w:tcPr>
          <w:p w14:paraId="5F92C6F6" w14:textId="77777777" w:rsidR="00474BA6" w:rsidRDefault="00000000">
            <w:r>
              <w:rPr>
                <w:b/>
                <w:sz w:val="20"/>
              </w:rPr>
              <w:t>R-squared</w:t>
            </w:r>
          </w:p>
        </w:tc>
        <w:tc>
          <w:tcPr>
            <w:tcW w:w="1440" w:type="dxa"/>
            <w:shd w:val="clear" w:color="auto" w:fill="D9EAF7"/>
            <w:vAlign w:val="center"/>
          </w:tcPr>
          <w:p w14:paraId="1CE7A668" w14:textId="77777777" w:rsidR="00474BA6" w:rsidRDefault="00000000">
            <w:r>
              <w:rPr>
                <w:b/>
                <w:sz w:val="20"/>
              </w:rPr>
              <w:t>RMSE</w:t>
            </w:r>
          </w:p>
        </w:tc>
        <w:tc>
          <w:tcPr>
            <w:tcW w:w="1728" w:type="dxa"/>
            <w:shd w:val="clear" w:color="auto" w:fill="D9EAF7"/>
            <w:vAlign w:val="center"/>
          </w:tcPr>
          <w:p w14:paraId="7DE7B1DA" w14:textId="77777777" w:rsidR="00474BA6" w:rsidRDefault="00000000">
            <w:r>
              <w:rPr>
                <w:b/>
                <w:sz w:val="20"/>
              </w:rPr>
              <w:t>CV R-squared</w:t>
            </w:r>
          </w:p>
        </w:tc>
        <w:tc>
          <w:tcPr>
            <w:tcW w:w="1440" w:type="dxa"/>
            <w:shd w:val="clear" w:color="auto" w:fill="D9EAF7"/>
            <w:vAlign w:val="center"/>
          </w:tcPr>
          <w:p w14:paraId="3C9F02BD" w14:textId="77777777" w:rsidR="00474BA6" w:rsidRDefault="00000000">
            <w:r>
              <w:rPr>
                <w:b/>
                <w:sz w:val="20"/>
              </w:rPr>
              <w:t>CV RMSE</w:t>
            </w:r>
          </w:p>
        </w:tc>
      </w:tr>
      <w:tr w:rsidR="00474BA6" w14:paraId="38B9B2F8" w14:textId="77777777">
        <w:trPr>
          <w:jc w:val="center"/>
        </w:trPr>
        <w:tc>
          <w:tcPr>
            <w:tcW w:w="3168" w:type="dxa"/>
            <w:vAlign w:val="center"/>
          </w:tcPr>
          <w:p w14:paraId="101AD7BF" w14:textId="77777777" w:rsidR="00474BA6" w:rsidRDefault="00000000">
            <w:r>
              <w:rPr>
                <w:sz w:val="20"/>
              </w:rPr>
              <w:t>Linear Regression</w:t>
            </w:r>
          </w:p>
        </w:tc>
        <w:tc>
          <w:tcPr>
            <w:tcW w:w="1440" w:type="dxa"/>
            <w:vAlign w:val="center"/>
          </w:tcPr>
          <w:p w14:paraId="70D36B76" w14:textId="77777777" w:rsidR="00474BA6" w:rsidRDefault="00000000">
            <w:r>
              <w:rPr>
                <w:sz w:val="20"/>
              </w:rPr>
              <w:t>0.7188</w:t>
            </w:r>
          </w:p>
        </w:tc>
        <w:tc>
          <w:tcPr>
            <w:tcW w:w="1440" w:type="dxa"/>
            <w:vAlign w:val="center"/>
          </w:tcPr>
          <w:p w14:paraId="79CE8D18" w14:textId="77777777" w:rsidR="00474BA6" w:rsidRDefault="00000000">
            <w:r>
              <w:rPr>
                <w:sz w:val="20"/>
              </w:rPr>
              <w:t>832.46</w:t>
            </w:r>
          </w:p>
        </w:tc>
        <w:tc>
          <w:tcPr>
            <w:tcW w:w="1728" w:type="dxa"/>
            <w:vAlign w:val="center"/>
          </w:tcPr>
          <w:p w14:paraId="0407BC0C" w14:textId="77777777" w:rsidR="00474BA6" w:rsidRDefault="00000000">
            <w:r>
              <w:rPr>
                <w:sz w:val="20"/>
              </w:rPr>
              <w:t>0.7318</w:t>
            </w:r>
          </w:p>
        </w:tc>
        <w:tc>
          <w:tcPr>
            <w:tcW w:w="1440" w:type="dxa"/>
            <w:vAlign w:val="center"/>
          </w:tcPr>
          <w:p w14:paraId="37C5C23F" w14:textId="77777777" w:rsidR="00474BA6" w:rsidRDefault="00000000">
            <w:r>
              <w:rPr>
                <w:sz w:val="20"/>
              </w:rPr>
              <w:t>803.28</w:t>
            </w:r>
          </w:p>
        </w:tc>
      </w:tr>
      <w:tr w:rsidR="00474BA6" w14:paraId="203A79E1" w14:textId="77777777">
        <w:trPr>
          <w:jc w:val="center"/>
        </w:trPr>
        <w:tc>
          <w:tcPr>
            <w:tcW w:w="3168" w:type="dxa"/>
            <w:vAlign w:val="center"/>
          </w:tcPr>
          <w:p w14:paraId="4713A3E4" w14:textId="77777777" w:rsidR="00474BA6" w:rsidRDefault="00000000">
            <w:r>
              <w:rPr>
                <w:sz w:val="20"/>
              </w:rPr>
              <w:t>Ridge Regression</w:t>
            </w:r>
          </w:p>
        </w:tc>
        <w:tc>
          <w:tcPr>
            <w:tcW w:w="1440" w:type="dxa"/>
            <w:vAlign w:val="center"/>
          </w:tcPr>
          <w:p w14:paraId="57834CD3" w14:textId="77777777" w:rsidR="00474BA6" w:rsidRDefault="00000000">
            <w:r>
              <w:rPr>
                <w:sz w:val="20"/>
              </w:rPr>
              <w:t>0.7188</w:t>
            </w:r>
          </w:p>
        </w:tc>
        <w:tc>
          <w:tcPr>
            <w:tcW w:w="1440" w:type="dxa"/>
            <w:vAlign w:val="center"/>
          </w:tcPr>
          <w:p w14:paraId="6327232D" w14:textId="77777777" w:rsidR="00474BA6" w:rsidRDefault="00000000">
            <w:r>
              <w:rPr>
                <w:sz w:val="20"/>
              </w:rPr>
              <w:t>832.57</w:t>
            </w:r>
          </w:p>
        </w:tc>
        <w:tc>
          <w:tcPr>
            <w:tcW w:w="1728" w:type="dxa"/>
            <w:vAlign w:val="center"/>
          </w:tcPr>
          <w:p w14:paraId="6F7D5E18" w14:textId="77777777" w:rsidR="00474BA6" w:rsidRDefault="00000000">
            <w:r>
              <w:rPr>
                <w:sz w:val="20"/>
              </w:rPr>
              <w:t>0.7318</w:t>
            </w:r>
          </w:p>
        </w:tc>
        <w:tc>
          <w:tcPr>
            <w:tcW w:w="1440" w:type="dxa"/>
            <w:vAlign w:val="center"/>
          </w:tcPr>
          <w:p w14:paraId="378FBC60" w14:textId="77777777" w:rsidR="00474BA6" w:rsidRDefault="00000000">
            <w:r>
              <w:rPr>
                <w:sz w:val="20"/>
              </w:rPr>
              <w:t>803.28</w:t>
            </w:r>
          </w:p>
        </w:tc>
      </w:tr>
      <w:tr w:rsidR="00474BA6" w14:paraId="0CF1C3D1" w14:textId="77777777">
        <w:trPr>
          <w:jc w:val="center"/>
        </w:trPr>
        <w:tc>
          <w:tcPr>
            <w:tcW w:w="3168" w:type="dxa"/>
            <w:vAlign w:val="center"/>
          </w:tcPr>
          <w:p w14:paraId="7E627FC1" w14:textId="77777777" w:rsidR="00474BA6" w:rsidRDefault="00000000">
            <w:r>
              <w:rPr>
                <w:sz w:val="20"/>
              </w:rPr>
              <w:t>Lasso Regression</w:t>
            </w:r>
          </w:p>
        </w:tc>
        <w:tc>
          <w:tcPr>
            <w:tcW w:w="1440" w:type="dxa"/>
            <w:vAlign w:val="center"/>
          </w:tcPr>
          <w:p w14:paraId="23CC1935" w14:textId="77777777" w:rsidR="00474BA6" w:rsidRDefault="00000000">
            <w:r>
              <w:rPr>
                <w:sz w:val="20"/>
              </w:rPr>
              <w:t>0.719</w:t>
            </w:r>
          </w:p>
        </w:tc>
        <w:tc>
          <w:tcPr>
            <w:tcW w:w="1440" w:type="dxa"/>
            <w:vAlign w:val="center"/>
          </w:tcPr>
          <w:p w14:paraId="67EFD719" w14:textId="77777777" w:rsidR="00474BA6" w:rsidRDefault="00000000">
            <w:r>
              <w:rPr>
                <w:sz w:val="20"/>
              </w:rPr>
              <w:t>832.22</w:t>
            </w:r>
          </w:p>
        </w:tc>
        <w:tc>
          <w:tcPr>
            <w:tcW w:w="1728" w:type="dxa"/>
            <w:vAlign w:val="center"/>
          </w:tcPr>
          <w:p w14:paraId="771BD9E8" w14:textId="77777777" w:rsidR="00474BA6" w:rsidRDefault="00000000">
            <w:r>
              <w:rPr>
                <w:sz w:val="20"/>
              </w:rPr>
              <w:t>0.7321</w:t>
            </w:r>
          </w:p>
        </w:tc>
        <w:tc>
          <w:tcPr>
            <w:tcW w:w="1440" w:type="dxa"/>
            <w:vAlign w:val="center"/>
          </w:tcPr>
          <w:p w14:paraId="028394D8" w14:textId="77777777" w:rsidR="00474BA6" w:rsidRDefault="00000000">
            <w:r>
              <w:rPr>
                <w:sz w:val="20"/>
              </w:rPr>
              <w:t>802.96</w:t>
            </w:r>
          </w:p>
        </w:tc>
      </w:tr>
      <w:tr w:rsidR="00474BA6" w14:paraId="74D99CD8" w14:textId="77777777">
        <w:trPr>
          <w:jc w:val="center"/>
        </w:trPr>
        <w:tc>
          <w:tcPr>
            <w:tcW w:w="3168" w:type="dxa"/>
            <w:vAlign w:val="center"/>
          </w:tcPr>
          <w:p w14:paraId="31F1D5E3" w14:textId="77777777" w:rsidR="00474BA6" w:rsidRDefault="00000000">
            <w:r>
              <w:rPr>
                <w:sz w:val="20"/>
              </w:rPr>
              <w:t>Random Forest</w:t>
            </w:r>
          </w:p>
        </w:tc>
        <w:tc>
          <w:tcPr>
            <w:tcW w:w="1440" w:type="dxa"/>
            <w:vAlign w:val="center"/>
          </w:tcPr>
          <w:p w14:paraId="25A72F56" w14:textId="77777777" w:rsidR="00474BA6" w:rsidRDefault="00000000">
            <w:r>
              <w:rPr>
                <w:sz w:val="20"/>
              </w:rPr>
              <w:t>0.7506</w:t>
            </w:r>
          </w:p>
        </w:tc>
        <w:tc>
          <w:tcPr>
            <w:tcW w:w="1440" w:type="dxa"/>
            <w:vAlign w:val="center"/>
          </w:tcPr>
          <w:p w14:paraId="19CFC495" w14:textId="77777777" w:rsidR="00474BA6" w:rsidRDefault="00000000">
            <w:r>
              <w:rPr>
                <w:sz w:val="20"/>
              </w:rPr>
              <w:t>784.02</w:t>
            </w:r>
          </w:p>
        </w:tc>
        <w:tc>
          <w:tcPr>
            <w:tcW w:w="1728" w:type="dxa"/>
            <w:vAlign w:val="center"/>
          </w:tcPr>
          <w:p w14:paraId="52B54B27" w14:textId="77777777" w:rsidR="00474BA6" w:rsidRDefault="00000000">
            <w:r>
              <w:rPr>
                <w:sz w:val="20"/>
              </w:rPr>
              <w:t>0.7702</w:t>
            </w:r>
          </w:p>
        </w:tc>
        <w:tc>
          <w:tcPr>
            <w:tcW w:w="1440" w:type="dxa"/>
            <w:vAlign w:val="center"/>
          </w:tcPr>
          <w:p w14:paraId="1010F026" w14:textId="77777777" w:rsidR="00474BA6" w:rsidRDefault="00000000">
            <w:r>
              <w:rPr>
                <w:sz w:val="20"/>
              </w:rPr>
              <w:t>742.97</w:t>
            </w:r>
          </w:p>
        </w:tc>
      </w:tr>
    </w:tbl>
    <w:p w14:paraId="5B630FC4" w14:textId="77777777" w:rsidR="00474BA6" w:rsidRDefault="00474BA6"/>
    <w:p w14:paraId="0260B171" w14:textId="77777777" w:rsidR="00474BA6" w:rsidRDefault="00000000">
      <w:pPr>
        <w:jc w:val="center"/>
      </w:pPr>
      <w:r>
        <w:rPr>
          <w:noProof/>
        </w:rPr>
        <w:drawing>
          <wp:inline distT="0" distB="0" distL="0" distR="0" wp14:anchorId="3B5A8913" wp14:editId="1B497918">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r2_comparison.png"/>
                    <pic:cNvPicPr/>
                  </pic:nvPicPr>
                  <pic:blipFill>
                    <a:blip r:embed="rId9"/>
                    <a:stretch>
                      <a:fillRect/>
                    </a:stretch>
                  </pic:blipFill>
                  <pic:spPr>
                    <a:xfrm>
                      <a:off x="0" y="0"/>
                      <a:ext cx="5486400" cy="3086100"/>
                    </a:xfrm>
                    <a:prstGeom prst="rect">
                      <a:avLst/>
                    </a:prstGeom>
                  </pic:spPr>
                </pic:pic>
              </a:graphicData>
            </a:graphic>
          </wp:inline>
        </w:drawing>
      </w:r>
    </w:p>
    <w:p w14:paraId="5283EA5B" w14:textId="77777777" w:rsidR="00474BA6" w:rsidRDefault="00000000">
      <w:pPr>
        <w:jc w:val="center"/>
      </w:pPr>
      <w:r>
        <w:rPr>
          <w:i/>
          <w:sz w:val="20"/>
        </w:rPr>
        <w:t>Figure 4. Regression model R-squared comparison.</w:t>
      </w:r>
    </w:p>
    <w:p w14:paraId="06C639FD" w14:textId="77777777" w:rsidR="00BA1F3A" w:rsidRDefault="00000000" w:rsidP="00BA1F3A">
      <w:pPr>
        <w:spacing w:after="120" w:line="480" w:lineRule="auto"/>
      </w:pPr>
      <w:r>
        <w:t>Random Forest performed best with a test R-squared of 0.7506 and RMSE of 784.02 seconds. This shows that the relationship between browsing behavior and product-related duration was partly non-linear.</w:t>
      </w:r>
    </w:p>
    <w:p w14:paraId="2700D56B" w14:textId="52A45E65" w:rsidR="00474BA6" w:rsidRPr="00BA1F3A" w:rsidRDefault="00000000" w:rsidP="00BA1F3A">
      <w:pPr>
        <w:spacing w:after="120" w:line="480" w:lineRule="auto"/>
        <w:rPr>
          <w:b/>
          <w:bCs/>
        </w:rPr>
      </w:pPr>
      <w:r w:rsidRPr="00BA1F3A">
        <w:rPr>
          <w:b/>
          <w:bCs/>
        </w:rPr>
        <w:t xml:space="preserve"> Classification Results</w:t>
      </w:r>
    </w:p>
    <w:p w14:paraId="66083B8A" w14:textId="77777777" w:rsidR="00474BA6" w:rsidRDefault="00000000" w:rsidP="00BA1F3A">
      <w:pPr>
        <w:spacing w:after="120" w:line="480" w:lineRule="auto"/>
      </w:pPr>
      <w:r>
        <w:t>The classification task predicted whether a session resulted in a purchase. Logistic Regression and a tuned Random Forest Classifier were compared. Balanced class weights were used because purchases were the minority class.</w:t>
      </w:r>
    </w:p>
    <w:tbl>
      <w:tblPr>
        <w:tblStyle w:val="TableGrid"/>
        <w:tblW w:w="0" w:type="auto"/>
        <w:jc w:val="center"/>
        <w:tblLook w:val="04A0" w:firstRow="1" w:lastRow="0" w:firstColumn="1" w:lastColumn="0" w:noHBand="0" w:noVBand="1"/>
      </w:tblPr>
      <w:tblGrid>
        <w:gridCol w:w="3456"/>
        <w:gridCol w:w="1728"/>
        <w:gridCol w:w="1728"/>
        <w:gridCol w:w="1728"/>
      </w:tblGrid>
      <w:tr w:rsidR="00474BA6" w14:paraId="4CE5CFB2" w14:textId="77777777">
        <w:trPr>
          <w:jc w:val="center"/>
        </w:trPr>
        <w:tc>
          <w:tcPr>
            <w:tcW w:w="3456" w:type="dxa"/>
            <w:shd w:val="clear" w:color="auto" w:fill="D9EAF7"/>
            <w:vAlign w:val="center"/>
          </w:tcPr>
          <w:p w14:paraId="64E11CE2" w14:textId="77777777" w:rsidR="00474BA6" w:rsidRDefault="00000000">
            <w:r>
              <w:rPr>
                <w:b/>
                <w:sz w:val="20"/>
              </w:rPr>
              <w:t>Model</w:t>
            </w:r>
          </w:p>
        </w:tc>
        <w:tc>
          <w:tcPr>
            <w:tcW w:w="1728" w:type="dxa"/>
            <w:shd w:val="clear" w:color="auto" w:fill="D9EAF7"/>
            <w:vAlign w:val="center"/>
          </w:tcPr>
          <w:p w14:paraId="2B1DFEB1" w14:textId="77777777" w:rsidR="00474BA6" w:rsidRDefault="00000000">
            <w:r>
              <w:rPr>
                <w:b/>
                <w:sz w:val="20"/>
              </w:rPr>
              <w:t>Accuracy</w:t>
            </w:r>
          </w:p>
        </w:tc>
        <w:tc>
          <w:tcPr>
            <w:tcW w:w="1728" w:type="dxa"/>
            <w:shd w:val="clear" w:color="auto" w:fill="D9EAF7"/>
            <w:vAlign w:val="center"/>
          </w:tcPr>
          <w:p w14:paraId="38C0980E" w14:textId="77777777" w:rsidR="00474BA6" w:rsidRDefault="00000000">
            <w:r>
              <w:rPr>
                <w:b/>
                <w:sz w:val="20"/>
              </w:rPr>
              <w:t>F1 Score</w:t>
            </w:r>
          </w:p>
        </w:tc>
        <w:tc>
          <w:tcPr>
            <w:tcW w:w="1728" w:type="dxa"/>
            <w:shd w:val="clear" w:color="auto" w:fill="D9EAF7"/>
            <w:vAlign w:val="center"/>
          </w:tcPr>
          <w:p w14:paraId="4F961D10" w14:textId="77777777" w:rsidR="00474BA6" w:rsidRDefault="00000000">
            <w:r>
              <w:rPr>
                <w:b/>
                <w:sz w:val="20"/>
              </w:rPr>
              <w:t>ROC-AUC</w:t>
            </w:r>
          </w:p>
        </w:tc>
      </w:tr>
      <w:tr w:rsidR="00474BA6" w14:paraId="2B7FECD1" w14:textId="77777777">
        <w:trPr>
          <w:jc w:val="center"/>
        </w:trPr>
        <w:tc>
          <w:tcPr>
            <w:tcW w:w="3456" w:type="dxa"/>
            <w:vAlign w:val="center"/>
          </w:tcPr>
          <w:p w14:paraId="275DB42F" w14:textId="77777777" w:rsidR="00474BA6" w:rsidRDefault="00000000">
            <w:r>
              <w:rPr>
                <w:sz w:val="20"/>
              </w:rPr>
              <w:t>Logistic Regression</w:t>
            </w:r>
          </w:p>
        </w:tc>
        <w:tc>
          <w:tcPr>
            <w:tcW w:w="1728" w:type="dxa"/>
            <w:vAlign w:val="center"/>
          </w:tcPr>
          <w:p w14:paraId="50D644B7" w14:textId="77777777" w:rsidR="00474BA6" w:rsidRDefault="00000000">
            <w:r>
              <w:rPr>
                <w:sz w:val="20"/>
              </w:rPr>
              <w:t>0.8484</w:t>
            </w:r>
          </w:p>
        </w:tc>
        <w:tc>
          <w:tcPr>
            <w:tcW w:w="1728" w:type="dxa"/>
            <w:vAlign w:val="center"/>
          </w:tcPr>
          <w:p w14:paraId="471711EC" w14:textId="77777777" w:rsidR="00474BA6" w:rsidRDefault="00000000">
            <w:r>
              <w:rPr>
                <w:sz w:val="20"/>
              </w:rPr>
              <w:t>0.6255</w:t>
            </w:r>
          </w:p>
        </w:tc>
        <w:tc>
          <w:tcPr>
            <w:tcW w:w="1728" w:type="dxa"/>
            <w:vAlign w:val="center"/>
          </w:tcPr>
          <w:p w14:paraId="5B1764B9" w14:textId="77777777" w:rsidR="00474BA6" w:rsidRDefault="00000000">
            <w:r>
              <w:rPr>
                <w:sz w:val="20"/>
              </w:rPr>
              <w:t>0.9084</w:t>
            </w:r>
          </w:p>
        </w:tc>
      </w:tr>
      <w:tr w:rsidR="00474BA6" w14:paraId="6D5BCAE8" w14:textId="77777777">
        <w:trPr>
          <w:jc w:val="center"/>
        </w:trPr>
        <w:tc>
          <w:tcPr>
            <w:tcW w:w="3456" w:type="dxa"/>
            <w:vAlign w:val="center"/>
          </w:tcPr>
          <w:p w14:paraId="65ACDF12" w14:textId="77777777" w:rsidR="00474BA6" w:rsidRDefault="00000000">
            <w:r>
              <w:rPr>
                <w:sz w:val="20"/>
              </w:rPr>
              <w:t>Tuned Random Forest</w:t>
            </w:r>
          </w:p>
        </w:tc>
        <w:tc>
          <w:tcPr>
            <w:tcW w:w="1728" w:type="dxa"/>
            <w:vAlign w:val="center"/>
          </w:tcPr>
          <w:p w14:paraId="33F6AAE1" w14:textId="77777777" w:rsidR="00474BA6" w:rsidRDefault="00000000">
            <w:r>
              <w:rPr>
                <w:sz w:val="20"/>
              </w:rPr>
              <w:t>0.8751</w:t>
            </w:r>
          </w:p>
        </w:tc>
        <w:tc>
          <w:tcPr>
            <w:tcW w:w="1728" w:type="dxa"/>
            <w:vAlign w:val="center"/>
          </w:tcPr>
          <w:p w14:paraId="19063E73" w14:textId="77777777" w:rsidR="00474BA6" w:rsidRDefault="00000000">
            <w:r>
              <w:rPr>
                <w:sz w:val="20"/>
              </w:rPr>
              <w:t>0.6745</w:t>
            </w:r>
          </w:p>
        </w:tc>
        <w:tc>
          <w:tcPr>
            <w:tcW w:w="1728" w:type="dxa"/>
            <w:vAlign w:val="center"/>
          </w:tcPr>
          <w:p w14:paraId="1F968AE9" w14:textId="77777777" w:rsidR="00474BA6" w:rsidRDefault="00000000">
            <w:r>
              <w:rPr>
                <w:sz w:val="20"/>
              </w:rPr>
              <w:t>0.9341</w:t>
            </w:r>
          </w:p>
        </w:tc>
      </w:tr>
    </w:tbl>
    <w:p w14:paraId="7584244F" w14:textId="77777777" w:rsidR="00474BA6" w:rsidRDefault="00474BA6"/>
    <w:p w14:paraId="6971D89E" w14:textId="77777777" w:rsidR="00474BA6" w:rsidRDefault="00000000">
      <w:pPr>
        <w:jc w:val="center"/>
      </w:pPr>
      <w:r>
        <w:rPr>
          <w:noProof/>
        </w:rPr>
        <w:lastRenderedPageBreak/>
        <w:drawing>
          <wp:inline distT="0" distB="0" distL="0" distR="0" wp14:anchorId="6CB7435D" wp14:editId="4DA04916">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omparison.png"/>
                    <pic:cNvPicPr/>
                  </pic:nvPicPr>
                  <pic:blipFill>
                    <a:blip r:embed="rId10"/>
                    <a:stretch>
                      <a:fillRect/>
                    </a:stretch>
                  </pic:blipFill>
                  <pic:spPr>
                    <a:xfrm>
                      <a:off x="0" y="0"/>
                      <a:ext cx="5486400" cy="3086100"/>
                    </a:xfrm>
                    <a:prstGeom prst="rect">
                      <a:avLst/>
                    </a:prstGeom>
                  </pic:spPr>
                </pic:pic>
              </a:graphicData>
            </a:graphic>
          </wp:inline>
        </w:drawing>
      </w:r>
    </w:p>
    <w:p w14:paraId="4F901138" w14:textId="77777777" w:rsidR="00474BA6" w:rsidRDefault="00000000">
      <w:pPr>
        <w:jc w:val="center"/>
      </w:pPr>
      <w:r>
        <w:rPr>
          <w:i/>
          <w:sz w:val="20"/>
        </w:rPr>
        <w:t>Figure 5. Classification model performance.</w:t>
      </w:r>
    </w:p>
    <w:p w14:paraId="24DA7848" w14:textId="77777777" w:rsidR="00BA1F3A" w:rsidRDefault="00000000" w:rsidP="00BA1F3A">
      <w:pPr>
        <w:spacing w:after="120" w:line="480" w:lineRule="auto"/>
      </w:pPr>
      <w:r>
        <w:t>The tuned Random Forest Classifier performed best, with accuracy of 0.8751, F1 score of 0.6745, and ROC-AUC of 0.9341. PageValues and Engagement_Score were the strongest indicators in the model.</w:t>
      </w:r>
    </w:p>
    <w:p w14:paraId="1EDA4288" w14:textId="062A6E69" w:rsidR="00474BA6" w:rsidRPr="00BA1F3A" w:rsidRDefault="00000000" w:rsidP="00BA1F3A">
      <w:pPr>
        <w:spacing w:after="120" w:line="480" w:lineRule="auto"/>
        <w:rPr>
          <w:b/>
          <w:bCs/>
        </w:rPr>
      </w:pPr>
      <w:r w:rsidRPr="00BA1F3A">
        <w:rPr>
          <w:b/>
          <w:bCs/>
        </w:rPr>
        <w:t>Clustering Results</w:t>
      </w:r>
    </w:p>
    <w:p w14:paraId="36371075" w14:textId="77777777" w:rsidR="00474BA6" w:rsidRDefault="00000000" w:rsidP="00BA1F3A">
      <w:pPr>
        <w:spacing w:after="120" w:line="480" w:lineRule="auto"/>
      </w:pPr>
      <w:r>
        <w:t>K-Means clustering was used to identify session groups. Three clusters were selected because they produced the highest silhouette score among the tested options.</w:t>
      </w:r>
    </w:p>
    <w:tbl>
      <w:tblPr>
        <w:tblStyle w:val="TableGrid"/>
        <w:tblW w:w="0" w:type="auto"/>
        <w:jc w:val="center"/>
        <w:tblLook w:val="04A0" w:firstRow="1" w:lastRow="0" w:firstColumn="1" w:lastColumn="0" w:noHBand="0" w:noVBand="1"/>
      </w:tblPr>
      <w:tblGrid>
        <w:gridCol w:w="1008"/>
        <w:gridCol w:w="1296"/>
        <w:gridCol w:w="1152"/>
        <w:gridCol w:w="1440"/>
        <w:gridCol w:w="3888"/>
      </w:tblGrid>
      <w:tr w:rsidR="00474BA6" w14:paraId="26017FF8" w14:textId="77777777">
        <w:trPr>
          <w:jc w:val="center"/>
        </w:trPr>
        <w:tc>
          <w:tcPr>
            <w:tcW w:w="1008" w:type="dxa"/>
            <w:shd w:val="clear" w:color="auto" w:fill="D9EAF7"/>
            <w:vAlign w:val="center"/>
          </w:tcPr>
          <w:p w14:paraId="797F230E" w14:textId="77777777" w:rsidR="00474BA6" w:rsidRDefault="00000000">
            <w:r>
              <w:rPr>
                <w:b/>
                <w:sz w:val="20"/>
              </w:rPr>
              <w:t>Cluster</w:t>
            </w:r>
          </w:p>
        </w:tc>
        <w:tc>
          <w:tcPr>
            <w:tcW w:w="1296" w:type="dxa"/>
            <w:shd w:val="clear" w:color="auto" w:fill="D9EAF7"/>
            <w:vAlign w:val="center"/>
          </w:tcPr>
          <w:p w14:paraId="1D70C607" w14:textId="77777777" w:rsidR="00474BA6" w:rsidRDefault="00000000">
            <w:r>
              <w:rPr>
                <w:b/>
                <w:sz w:val="20"/>
              </w:rPr>
              <w:t>Sessions</w:t>
            </w:r>
          </w:p>
        </w:tc>
        <w:tc>
          <w:tcPr>
            <w:tcW w:w="1152" w:type="dxa"/>
            <w:shd w:val="clear" w:color="auto" w:fill="D9EAF7"/>
            <w:vAlign w:val="center"/>
          </w:tcPr>
          <w:p w14:paraId="0A69AA6D" w14:textId="77777777" w:rsidR="00474BA6" w:rsidRDefault="00000000">
            <w:r>
              <w:rPr>
                <w:b/>
                <w:sz w:val="20"/>
              </w:rPr>
              <w:t>Share</w:t>
            </w:r>
          </w:p>
        </w:tc>
        <w:tc>
          <w:tcPr>
            <w:tcW w:w="1440" w:type="dxa"/>
            <w:shd w:val="clear" w:color="auto" w:fill="D9EAF7"/>
            <w:vAlign w:val="center"/>
          </w:tcPr>
          <w:p w14:paraId="12BBCDB3" w14:textId="77777777" w:rsidR="00474BA6" w:rsidRDefault="00000000">
            <w:r>
              <w:rPr>
                <w:b/>
                <w:sz w:val="20"/>
              </w:rPr>
              <w:t>Purchase Rate</w:t>
            </w:r>
          </w:p>
        </w:tc>
        <w:tc>
          <w:tcPr>
            <w:tcW w:w="3888" w:type="dxa"/>
            <w:shd w:val="clear" w:color="auto" w:fill="D9EAF7"/>
            <w:vAlign w:val="center"/>
          </w:tcPr>
          <w:p w14:paraId="49CF050C" w14:textId="77777777" w:rsidR="00474BA6" w:rsidRDefault="00000000">
            <w:r>
              <w:rPr>
                <w:b/>
                <w:sz w:val="20"/>
              </w:rPr>
              <w:t>Interpretation</w:t>
            </w:r>
          </w:p>
        </w:tc>
      </w:tr>
      <w:tr w:rsidR="00474BA6" w14:paraId="64CBEE4C" w14:textId="77777777">
        <w:trPr>
          <w:jc w:val="center"/>
        </w:trPr>
        <w:tc>
          <w:tcPr>
            <w:tcW w:w="1008" w:type="dxa"/>
            <w:vAlign w:val="center"/>
          </w:tcPr>
          <w:p w14:paraId="22970212" w14:textId="77777777" w:rsidR="00474BA6" w:rsidRDefault="00000000">
            <w:r>
              <w:rPr>
                <w:sz w:val="20"/>
              </w:rPr>
              <w:t>0</w:t>
            </w:r>
          </w:p>
        </w:tc>
        <w:tc>
          <w:tcPr>
            <w:tcW w:w="1296" w:type="dxa"/>
            <w:vAlign w:val="center"/>
          </w:tcPr>
          <w:p w14:paraId="16373021" w14:textId="77777777" w:rsidR="00474BA6" w:rsidRDefault="00000000">
            <w:r>
              <w:rPr>
                <w:sz w:val="20"/>
              </w:rPr>
              <w:t>9,430</w:t>
            </w:r>
          </w:p>
        </w:tc>
        <w:tc>
          <w:tcPr>
            <w:tcW w:w="1152" w:type="dxa"/>
            <w:vAlign w:val="center"/>
          </w:tcPr>
          <w:p w14:paraId="5E3E0F52" w14:textId="77777777" w:rsidR="00474BA6" w:rsidRDefault="00000000">
            <w:r>
              <w:rPr>
                <w:sz w:val="20"/>
              </w:rPr>
              <w:t>77.3%</w:t>
            </w:r>
          </w:p>
        </w:tc>
        <w:tc>
          <w:tcPr>
            <w:tcW w:w="1440" w:type="dxa"/>
            <w:vAlign w:val="center"/>
          </w:tcPr>
          <w:p w14:paraId="0DDE9283" w14:textId="77777777" w:rsidR="00474BA6" w:rsidRDefault="00000000">
            <w:r>
              <w:rPr>
                <w:sz w:val="20"/>
              </w:rPr>
              <w:t>14.7%</w:t>
            </w:r>
          </w:p>
        </w:tc>
        <w:tc>
          <w:tcPr>
            <w:tcW w:w="3888" w:type="dxa"/>
            <w:vAlign w:val="center"/>
          </w:tcPr>
          <w:p w14:paraId="2EA75746" w14:textId="77777777" w:rsidR="00474BA6" w:rsidRDefault="00000000">
            <w:r>
              <w:rPr>
                <w:sz w:val="20"/>
              </w:rPr>
              <w:t>Typical browsing sessions</w:t>
            </w:r>
          </w:p>
        </w:tc>
      </w:tr>
      <w:tr w:rsidR="00474BA6" w14:paraId="1722F8E0" w14:textId="77777777">
        <w:trPr>
          <w:jc w:val="center"/>
        </w:trPr>
        <w:tc>
          <w:tcPr>
            <w:tcW w:w="1008" w:type="dxa"/>
            <w:vAlign w:val="center"/>
          </w:tcPr>
          <w:p w14:paraId="7E81B997" w14:textId="77777777" w:rsidR="00474BA6" w:rsidRDefault="00000000">
            <w:r>
              <w:rPr>
                <w:sz w:val="20"/>
              </w:rPr>
              <w:t>1</w:t>
            </w:r>
          </w:p>
        </w:tc>
        <w:tc>
          <w:tcPr>
            <w:tcW w:w="1296" w:type="dxa"/>
            <w:vAlign w:val="center"/>
          </w:tcPr>
          <w:p w14:paraId="51B9C9D8" w14:textId="77777777" w:rsidR="00474BA6" w:rsidRDefault="00000000">
            <w:r>
              <w:rPr>
                <w:sz w:val="20"/>
              </w:rPr>
              <w:t>920</w:t>
            </w:r>
          </w:p>
        </w:tc>
        <w:tc>
          <w:tcPr>
            <w:tcW w:w="1152" w:type="dxa"/>
            <w:vAlign w:val="center"/>
          </w:tcPr>
          <w:p w14:paraId="5F814433" w14:textId="77777777" w:rsidR="00474BA6" w:rsidRDefault="00000000">
            <w:r>
              <w:rPr>
                <w:sz w:val="20"/>
              </w:rPr>
              <w:t>7.5%</w:t>
            </w:r>
          </w:p>
        </w:tc>
        <w:tc>
          <w:tcPr>
            <w:tcW w:w="1440" w:type="dxa"/>
            <w:vAlign w:val="center"/>
          </w:tcPr>
          <w:p w14:paraId="7D224578" w14:textId="77777777" w:rsidR="00474BA6" w:rsidRDefault="00000000">
            <w:r>
              <w:rPr>
                <w:sz w:val="20"/>
              </w:rPr>
              <w:t>0.7%</w:t>
            </w:r>
          </w:p>
        </w:tc>
        <w:tc>
          <w:tcPr>
            <w:tcW w:w="3888" w:type="dxa"/>
            <w:vAlign w:val="center"/>
          </w:tcPr>
          <w:p w14:paraId="26D010D8" w14:textId="77777777" w:rsidR="00474BA6" w:rsidRDefault="00000000">
            <w:r>
              <w:rPr>
                <w:sz w:val="20"/>
              </w:rPr>
              <w:t>Quick-exit sessions</w:t>
            </w:r>
          </w:p>
        </w:tc>
      </w:tr>
      <w:tr w:rsidR="00474BA6" w14:paraId="1F576825" w14:textId="77777777">
        <w:trPr>
          <w:jc w:val="center"/>
        </w:trPr>
        <w:tc>
          <w:tcPr>
            <w:tcW w:w="1008" w:type="dxa"/>
            <w:vAlign w:val="center"/>
          </w:tcPr>
          <w:p w14:paraId="33B26B03" w14:textId="77777777" w:rsidR="00474BA6" w:rsidRDefault="00000000">
            <w:r>
              <w:rPr>
                <w:sz w:val="20"/>
              </w:rPr>
              <w:t>2</w:t>
            </w:r>
          </w:p>
        </w:tc>
        <w:tc>
          <w:tcPr>
            <w:tcW w:w="1296" w:type="dxa"/>
            <w:vAlign w:val="center"/>
          </w:tcPr>
          <w:p w14:paraId="5EC0306C" w14:textId="77777777" w:rsidR="00474BA6" w:rsidRDefault="00000000">
            <w:r>
              <w:rPr>
                <w:sz w:val="20"/>
              </w:rPr>
              <w:t>1,855</w:t>
            </w:r>
          </w:p>
        </w:tc>
        <w:tc>
          <w:tcPr>
            <w:tcW w:w="1152" w:type="dxa"/>
            <w:vAlign w:val="center"/>
          </w:tcPr>
          <w:p w14:paraId="0E0E9360" w14:textId="77777777" w:rsidR="00474BA6" w:rsidRDefault="00000000">
            <w:r>
              <w:rPr>
                <w:sz w:val="20"/>
              </w:rPr>
              <w:t>15.2%</w:t>
            </w:r>
          </w:p>
        </w:tc>
        <w:tc>
          <w:tcPr>
            <w:tcW w:w="1440" w:type="dxa"/>
            <w:vAlign w:val="center"/>
          </w:tcPr>
          <w:p w14:paraId="6038922E" w14:textId="77777777" w:rsidR="00474BA6" w:rsidRDefault="00000000">
            <w:r>
              <w:rPr>
                <w:sz w:val="20"/>
              </w:rPr>
              <w:t>27.8%</w:t>
            </w:r>
          </w:p>
        </w:tc>
        <w:tc>
          <w:tcPr>
            <w:tcW w:w="3888" w:type="dxa"/>
            <w:vAlign w:val="center"/>
          </w:tcPr>
          <w:p w14:paraId="754CD369" w14:textId="77777777" w:rsidR="00474BA6" w:rsidRDefault="00000000">
            <w:r>
              <w:rPr>
                <w:sz w:val="20"/>
              </w:rPr>
              <w:t>Highly engaged sessions</w:t>
            </w:r>
          </w:p>
        </w:tc>
      </w:tr>
    </w:tbl>
    <w:p w14:paraId="774316CD" w14:textId="77777777" w:rsidR="00474BA6" w:rsidRDefault="00474BA6"/>
    <w:p w14:paraId="63CE9BA0" w14:textId="77777777" w:rsidR="00474BA6" w:rsidRDefault="00000000">
      <w:pPr>
        <w:jc w:val="center"/>
      </w:pPr>
      <w:r>
        <w:rPr>
          <w:noProof/>
        </w:rPr>
        <w:lastRenderedPageBreak/>
        <w:drawing>
          <wp:inline distT="0" distB="0" distL="0" distR="0" wp14:anchorId="1920A60A" wp14:editId="148E8755">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urchase_rates.png"/>
                    <pic:cNvPicPr/>
                  </pic:nvPicPr>
                  <pic:blipFill>
                    <a:blip r:embed="rId11"/>
                    <a:stretch>
                      <a:fillRect/>
                    </a:stretch>
                  </pic:blipFill>
                  <pic:spPr>
                    <a:xfrm>
                      <a:off x="0" y="0"/>
                      <a:ext cx="5486400" cy="3086100"/>
                    </a:xfrm>
                    <a:prstGeom prst="rect">
                      <a:avLst/>
                    </a:prstGeom>
                  </pic:spPr>
                </pic:pic>
              </a:graphicData>
            </a:graphic>
          </wp:inline>
        </w:drawing>
      </w:r>
    </w:p>
    <w:p w14:paraId="08352B5C" w14:textId="77777777" w:rsidR="00474BA6" w:rsidRDefault="00000000">
      <w:pPr>
        <w:jc w:val="center"/>
      </w:pPr>
      <w:r>
        <w:rPr>
          <w:i/>
          <w:sz w:val="20"/>
        </w:rPr>
        <w:t>Figure 6. Purchase rate by cluster.</w:t>
      </w:r>
    </w:p>
    <w:p w14:paraId="751AABB6" w14:textId="77777777" w:rsidR="00BA1F3A" w:rsidRDefault="00000000" w:rsidP="00BA1F3A">
      <w:pPr>
        <w:spacing w:after="120" w:line="480" w:lineRule="auto"/>
      </w:pPr>
      <w:r>
        <w:t>Cluster 2 was the highly engaged group and had the highest purchase rate. Cluster 1 represented quick-exit sessions and had almost no purchase activity.</w:t>
      </w:r>
    </w:p>
    <w:p w14:paraId="2A74AF90" w14:textId="1742B4B1" w:rsidR="00474BA6" w:rsidRPr="00BA1F3A" w:rsidRDefault="00000000" w:rsidP="00BA1F3A">
      <w:pPr>
        <w:spacing w:after="120" w:line="480" w:lineRule="auto"/>
        <w:rPr>
          <w:b/>
          <w:bCs/>
        </w:rPr>
      </w:pPr>
      <w:r w:rsidRPr="00BA1F3A">
        <w:rPr>
          <w:b/>
          <w:bCs/>
        </w:rPr>
        <w:t>Association Rule Mining Results</w:t>
      </w:r>
    </w:p>
    <w:p w14:paraId="597FF935" w14:textId="77777777" w:rsidR="00474BA6" w:rsidRDefault="00000000" w:rsidP="00BA1F3A">
      <w:pPr>
        <w:spacing w:after="120" w:line="480" w:lineRule="auto"/>
      </w:pPr>
      <w:r>
        <w:t>Because the dataset is based on session behavior instead of product baskets, selected behavioral measures were converted into Boolean items. Apriori was then used to find frequent behavior patterns connected with purchases.</w:t>
      </w:r>
    </w:p>
    <w:tbl>
      <w:tblPr>
        <w:tblStyle w:val="TableGrid"/>
        <w:tblW w:w="0" w:type="auto"/>
        <w:jc w:val="center"/>
        <w:tblLook w:val="04A0" w:firstRow="1" w:lastRow="0" w:firstColumn="1" w:lastColumn="0" w:noHBand="0" w:noVBand="1"/>
      </w:tblPr>
      <w:tblGrid>
        <w:gridCol w:w="4608"/>
        <w:gridCol w:w="1152"/>
        <w:gridCol w:w="1296"/>
        <w:gridCol w:w="1152"/>
      </w:tblGrid>
      <w:tr w:rsidR="00474BA6" w14:paraId="6EDFF607" w14:textId="77777777">
        <w:trPr>
          <w:jc w:val="center"/>
        </w:trPr>
        <w:tc>
          <w:tcPr>
            <w:tcW w:w="4608" w:type="dxa"/>
            <w:shd w:val="clear" w:color="auto" w:fill="D9EAF7"/>
            <w:vAlign w:val="center"/>
          </w:tcPr>
          <w:p w14:paraId="1D88548D" w14:textId="77777777" w:rsidR="00474BA6" w:rsidRDefault="00000000">
            <w:r>
              <w:rPr>
                <w:b/>
                <w:sz w:val="20"/>
              </w:rPr>
              <w:t>Antecedent</w:t>
            </w:r>
          </w:p>
        </w:tc>
        <w:tc>
          <w:tcPr>
            <w:tcW w:w="1152" w:type="dxa"/>
            <w:shd w:val="clear" w:color="auto" w:fill="D9EAF7"/>
            <w:vAlign w:val="center"/>
          </w:tcPr>
          <w:p w14:paraId="12206716" w14:textId="77777777" w:rsidR="00474BA6" w:rsidRDefault="00000000">
            <w:r>
              <w:rPr>
                <w:b/>
                <w:sz w:val="20"/>
              </w:rPr>
              <w:t>Support</w:t>
            </w:r>
          </w:p>
        </w:tc>
        <w:tc>
          <w:tcPr>
            <w:tcW w:w="1296" w:type="dxa"/>
            <w:shd w:val="clear" w:color="auto" w:fill="D9EAF7"/>
            <w:vAlign w:val="center"/>
          </w:tcPr>
          <w:p w14:paraId="001F83DF" w14:textId="77777777" w:rsidR="00474BA6" w:rsidRDefault="00000000">
            <w:r>
              <w:rPr>
                <w:b/>
                <w:sz w:val="20"/>
              </w:rPr>
              <w:t>Confidence</w:t>
            </w:r>
          </w:p>
        </w:tc>
        <w:tc>
          <w:tcPr>
            <w:tcW w:w="1152" w:type="dxa"/>
            <w:shd w:val="clear" w:color="auto" w:fill="D9EAF7"/>
            <w:vAlign w:val="center"/>
          </w:tcPr>
          <w:p w14:paraId="5412C36C" w14:textId="77777777" w:rsidR="00474BA6" w:rsidRDefault="00000000">
            <w:r>
              <w:rPr>
                <w:b/>
                <w:sz w:val="20"/>
              </w:rPr>
              <w:t>Lift</w:t>
            </w:r>
          </w:p>
        </w:tc>
      </w:tr>
      <w:tr w:rsidR="00474BA6" w14:paraId="6414850C" w14:textId="77777777">
        <w:trPr>
          <w:jc w:val="center"/>
        </w:trPr>
        <w:tc>
          <w:tcPr>
            <w:tcW w:w="4608" w:type="dxa"/>
            <w:vAlign w:val="center"/>
          </w:tcPr>
          <w:p w14:paraId="20EE5312" w14:textId="77777777" w:rsidR="00474BA6" w:rsidRDefault="00000000">
            <w:r>
              <w:rPr>
                <w:sz w:val="20"/>
              </w:rPr>
              <w:t>Low Bounce + Low Exit + Positive PageValues</w:t>
            </w:r>
          </w:p>
        </w:tc>
        <w:tc>
          <w:tcPr>
            <w:tcW w:w="1152" w:type="dxa"/>
            <w:vAlign w:val="center"/>
          </w:tcPr>
          <w:p w14:paraId="71F59BFF" w14:textId="77777777" w:rsidR="00474BA6" w:rsidRDefault="00000000">
            <w:r>
              <w:rPr>
                <w:sz w:val="20"/>
              </w:rPr>
              <w:t>0.0738</w:t>
            </w:r>
          </w:p>
        </w:tc>
        <w:tc>
          <w:tcPr>
            <w:tcW w:w="1296" w:type="dxa"/>
            <w:vAlign w:val="center"/>
          </w:tcPr>
          <w:p w14:paraId="766E8A42" w14:textId="77777777" w:rsidR="00474BA6" w:rsidRDefault="00000000">
            <w:r>
              <w:rPr>
                <w:sz w:val="20"/>
              </w:rPr>
              <w:t>0.68</w:t>
            </w:r>
          </w:p>
        </w:tc>
        <w:tc>
          <w:tcPr>
            <w:tcW w:w="1152" w:type="dxa"/>
            <w:vAlign w:val="center"/>
          </w:tcPr>
          <w:p w14:paraId="09BAF34D" w14:textId="77777777" w:rsidR="00474BA6" w:rsidRDefault="00000000">
            <w:r>
              <w:rPr>
                <w:sz w:val="20"/>
              </w:rPr>
              <w:t>4.3498</w:t>
            </w:r>
          </w:p>
        </w:tc>
      </w:tr>
      <w:tr w:rsidR="00474BA6" w14:paraId="156D972C" w14:textId="77777777">
        <w:trPr>
          <w:jc w:val="center"/>
        </w:trPr>
        <w:tc>
          <w:tcPr>
            <w:tcW w:w="4608" w:type="dxa"/>
            <w:vAlign w:val="center"/>
          </w:tcPr>
          <w:p w14:paraId="0241006B" w14:textId="77777777" w:rsidR="00474BA6" w:rsidRDefault="00000000">
            <w:r>
              <w:rPr>
                <w:sz w:val="20"/>
              </w:rPr>
              <w:t>Low Bounce + Positive PageValues</w:t>
            </w:r>
          </w:p>
        </w:tc>
        <w:tc>
          <w:tcPr>
            <w:tcW w:w="1152" w:type="dxa"/>
            <w:vAlign w:val="center"/>
          </w:tcPr>
          <w:p w14:paraId="12B9C14C" w14:textId="77777777" w:rsidR="00474BA6" w:rsidRDefault="00000000">
            <w:r>
              <w:rPr>
                <w:sz w:val="20"/>
              </w:rPr>
              <w:t>0.0818</w:t>
            </w:r>
          </w:p>
        </w:tc>
        <w:tc>
          <w:tcPr>
            <w:tcW w:w="1296" w:type="dxa"/>
            <w:vAlign w:val="center"/>
          </w:tcPr>
          <w:p w14:paraId="7B392B78" w14:textId="77777777" w:rsidR="00474BA6" w:rsidRDefault="00000000">
            <w:r>
              <w:rPr>
                <w:sz w:val="20"/>
              </w:rPr>
              <w:t>0.6757</w:t>
            </w:r>
          </w:p>
        </w:tc>
        <w:tc>
          <w:tcPr>
            <w:tcW w:w="1152" w:type="dxa"/>
            <w:vAlign w:val="center"/>
          </w:tcPr>
          <w:p w14:paraId="5B45878A" w14:textId="77777777" w:rsidR="00474BA6" w:rsidRDefault="00000000">
            <w:r>
              <w:rPr>
                <w:sz w:val="20"/>
              </w:rPr>
              <w:t>4.3222</w:t>
            </w:r>
          </w:p>
        </w:tc>
      </w:tr>
      <w:tr w:rsidR="00474BA6" w14:paraId="20588449" w14:textId="77777777">
        <w:trPr>
          <w:jc w:val="center"/>
        </w:trPr>
        <w:tc>
          <w:tcPr>
            <w:tcW w:w="4608" w:type="dxa"/>
            <w:vAlign w:val="center"/>
          </w:tcPr>
          <w:p w14:paraId="284D24E3" w14:textId="77777777" w:rsidR="00474BA6" w:rsidRDefault="00000000">
            <w:r>
              <w:rPr>
                <w:sz w:val="20"/>
              </w:rPr>
              <w:t>Long Product Duration + Low Bounce + Positive PageValues</w:t>
            </w:r>
          </w:p>
        </w:tc>
        <w:tc>
          <w:tcPr>
            <w:tcW w:w="1152" w:type="dxa"/>
            <w:vAlign w:val="center"/>
          </w:tcPr>
          <w:p w14:paraId="328CF142" w14:textId="77777777" w:rsidR="00474BA6" w:rsidRDefault="00000000">
            <w:r>
              <w:rPr>
                <w:sz w:val="20"/>
              </w:rPr>
              <w:t>0.056</w:t>
            </w:r>
          </w:p>
        </w:tc>
        <w:tc>
          <w:tcPr>
            <w:tcW w:w="1296" w:type="dxa"/>
            <w:vAlign w:val="center"/>
          </w:tcPr>
          <w:p w14:paraId="64102DD1" w14:textId="77777777" w:rsidR="00474BA6" w:rsidRDefault="00000000">
            <w:r>
              <w:rPr>
                <w:sz w:val="20"/>
              </w:rPr>
              <w:t>0.617</w:t>
            </w:r>
          </w:p>
        </w:tc>
        <w:tc>
          <w:tcPr>
            <w:tcW w:w="1152" w:type="dxa"/>
            <w:vAlign w:val="center"/>
          </w:tcPr>
          <w:p w14:paraId="5BBA97A5" w14:textId="77777777" w:rsidR="00474BA6" w:rsidRDefault="00000000">
            <w:r>
              <w:rPr>
                <w:sz w:val="20"/>
              </w:rPr>
              <w:t>3.9467</w:t>
            </w:r>
          </w:p>
        </w:tc>
      </w:tr>
      <w:tr w:rsidR="00474BA6" w14:paraId="7F2A6675" w14:textId="77777777">
        <w:trPr>
          <w:jc w:val="center"/>
        </w:trPr>
        <w:tc>
          <w:tcPr>
            <w:tcW w:w="4608" w:type="dxa"/>
            <w:vAlign w:val="center"/>
          </w:tcPr>
          <w:p w14:paraId="7ED7BB35" w14:textId="77777777" w:rsidR="00474BA6" w:rsidRDefault="00000000">
            <w:r>
              <w:rPr>
                <w:sz w:val="20"/>
              </w:rPr>
              <w:t>Low Exit + Positive PageValues</w:t>
            </w:r>
          </w:p>
        </w:tc>
        <w:tc>
          <w:tcPr>
            <w:tcW w:w="1152" w:type="dxa"/>
            <w:vAlign w:val="center"/>
          </w:tcPr>
          <w:p w14:paraId="3535E687" w14:textId="77777777" w:rsidR="00474BA6" w:rsidRDefault="00000000">
            <w:r>
              <w:rPr>
                <w:sz w:val="20"/>
              </w:rPr>
              <w:t>0.1014</w:t>
            </w:r>
          </w:p>
        </w:tc>
        <w:tc>
          <w:tcPr>
            <w:tcW w:w="1296" w:type="dxa"/>
            <w:vAlign w:val="center"/>
          </w:tcPr>
          <w:p w14:paraId="6FD98FB3" w14:textId="77777777" w:rsidR="00474BA6" w:rsidRDefault="00000000">
            <w:r>
              <w:rPr>
                <w:sz w:val="20"/>
              </w:rPr>
              <w:t>0.6126</w:t>
            </w:r>
          </w:p>
        </w:tc>
        <w:tc>
          <w:tcPr>
            <w:tcW w:w="1152" w:type="dxa"/>
            <w:vAlign w:val="center"/>
          </w:tcPr>
          <w:p w14:paraId="086AAAE2" w14:textId="77777777" w:rsidR="00474BA6" w:rsidRDefault="00000000">
            <w:r>
              <w:rPr>
                <w:sz w:val="20"/>
              </w:rPr>
              <w:t>3.9184</w:t>
            </w:r>
          </w:p>
        </w:tc>
      </w:tr>
      <w:tr w:rsidR="00474BA6" w14:paraId="5AC681EC" w14:textId="77777777">
        <w:trPr>
          <w:jc w:val="center"/>
        </w:trPr>
        <w:tc>
          <w:tcPr>
            <w:tcW w:w="4608" w:type="dxa"/>
            <w:vAlign w:val="center"/>
          </w:tcPr>
          <w:p w14:paraId="18A985DA" w14:textId="77777777" w:rsidR="00474BA6" w:rsidRDefault="00000000">
            <w:r>
              <w:rPr>
                <w:sz w:val="20"/>
              </w:rPr>
              <w:t>Positive PageValues</w:t>
            </w:r>
          </w:p>
        </w:tc>
        <w:tc>
          <w:tcPr>
            <w:tcW w:w="1152" w:type="dxa"/>
            <w:vAlign w:val="center"/>
          </w:tcPr>
          <w:p w14:paraId="3A80ACAD" w14:textId="77777777" w:rsidR="00474BA6" w:rsidRDefault="00000000">
            <w:r>
              <w:rPr>
                <w:sz w:val="20"/>
              </w:rPr>
              <w:t>0.126</w:t>
            </w:r>
          </w:p>
        </w:tc>
        <w:tc>
          <w:tcPr>
            <w:tcW w:w="1296" w:type="dxa"/>
            <w:vAlign w:val="center"/>
          </w:tcPr>
          <w:p w14:paraId="756D3054" w14:textId="77777777" w:rsidR="00474BA6" w:rsidRDefault="00000000">
            <w:r>
              <w:rPr>
                <w:sz w:val="20"/>
              </w:rPr>
              <w:t>0.5634</w:t>
            </w:r>
          </w:p>
        </w:tc>
        <w:tc>
          <w:tcPr>
            <w:tcW w:w="1152" w:type="dxa"/>
            <w:vAlign w:val="center"/>
          </w:tcPr>
          <w:p w14:paraId="78E3EB4B" w14:textId="77777777" w:rsidR="00474BA6" w:rsidRDefault="00000000">
            <w:r>
              <w:rPr>
                <w:sz w:val="20"/>
              </w:rPr>
              <w:t>3.6037</w:t>
            </w:r>
          </w:p>
        </w:tc>
      </w:tr>
    </w:tbl>
    <w:p w14:paraId="0C73274F" w14:textId="77777777" w:rsidR="00474BA6" w:rsidRDefault="00474BA6"/>
    <w:p w14:paraId="38B7BCBE" w14:textId="77777777" w:rsidR="00474BA6" w:rsidRDefault="00000000">
      <w:pPr>
        <w:jc w:val="center"/>
      </w:pPr>
      <w:r>
        <w:rPr>
          <w:noProof/>
        </w:rPr>
        <w:lastRenderedPageBreak/>
        <w:drawing>
          <wp:inline distT="0" distB="0" distL="0" distR="0" wp14:anchorId="3AEA761C" wp14:editId="4FC1ECC8">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ion_rules_scatter.png"/>
                    <pic:cNvPicPr/>
                  </pic:nvPicPr>
                  <pic:blipFill>
                    <a:blip r:embed="rId12"/>
                    <a:stretch>
                      <a:fillRect/>
                    </a:stretch>
                  </pic:blipFill>
                  <pic:spPr>
                    <a:xfrm>
                      <a:off x="0" y="0"/>
                      <a:ext cx="5029200" cy="3143250"/>
                    </a:xfrm>
                    <a:prstGeom prst="rect">
                      <a:avLst/>
                    </a:prstGeom>
                  </pic:spPr>
                </pic:pic>
              </a:graphicData>
            </a:graphic>
          </wp:inline>
        </w:drawing>
      </w:r>
    </w:p>
    <w:p w14:paraId="7BD0A3F4" w14:textId="77777777" w:rsidR="00474BA6" w:rsidRDefault="00000000">
      <w:pPr>
        <w:jc w:val="center"/>
      </w:pPr>
      <w:r>
        <w:rPr>
          <w:i/>
          <w:sz w:val="20"/>
        </w:rPr>
        <w:t>Figure 7. Association rules: confidence and lift.</w:t>
      </w:r>
    </w:p>
    <w:p w14:paraId="77B32B6D" w14:textId="77777777" w:rsidR="00BA1F3A" w:rsidRDefault="00000000" w:rsidP="00BA1F3A">
      <w:pPr>
        <w:spacing w:after="120" w:line="480" w:lineRule="auto"/>
      </w:pPr>
      <w:r>
        <w:t>The strongest rules combined positive PageValues with low bounce and low exit behavior. The top rule had confidence of 0.6800 and lift of 4.3498. These rules show useful patterns, but they do not prove causation.</w:t>
      </w:r>
    </w:p>
    <w:p w14:paraId="3481921C" w14:textId="2F95DCF9" w:rsidR="00474BA6" w:rsidRPr="00BA1F3A" w:rsidRDefault="00000000" w:rsidP="00BA1F3A">
      <w:pPr>
        <w:spacing w:after="120" w:line="480" w:lineRule="auto"/>
        <w:rPr>
          <w:b/>
          <w:bCs/>
        </w:rPr>
      </w:pPr>
      <w:r w:rsidRPr="00BA1F3A">
        <w:rPr>
          <w:b/>
          <w:bCs/>
        </w:rPr>
        <w:t>Practical Recommendations</w:t>
      </w:r>
    </w:p>
    <w:p w14:paraId="69CF0B72" w14:textId="77777777" w:rsidR="00474BA6" w:rsidRDefault="00000000" w:rsidP="00BA1F3A">
      <w:pPr>
        <w:pStyle w:val="ListBullet"/>
        <w:numPr>
          <w:ilvl w:val="0"/>
          <w:numId w:val="10"/>
        </w:numPr>
        <w:spacing w:after="80" w:line="480" w:lineRule="auto"/>
      </w:pPr>
      <w:r>
        <w:t>Use PageValues, Engagement_Score, and ExitRates as key signals for high-intent sessions.</w:t>
      </w:r>
    </w:p>
    <w:p w14:paraId="46F6F4FF" w14:textId="77777777" w:rsidR="00474BA6" w:rsidRDefault="00000000" w:rsidP="00BA1F3A">
      <w:pPr>
        <w:pStyle w:val="ListBullet"/>
        <w:numPr>
          <w:ilvl w:val="0"/>
          <w:numId w:val="10"/>
        </w:numPr>
        <w:spacing w:after="80" w:line="480" w:lineRule="auto"/>
      </w:pPr>
      <w:r>
        <w:t>Use the tuned Random Forest classifier as a decision-support tool for likely purchase sessions.</w:t>
      </w:r>
    </w:p>
    <w:p w14:paraId="0B21B9A6" w14:textId="77777777" w:rsidR="00474BA6" w:rsidRDefault="00000000" w:rsidP="00BA1F3A">
      <w:pPr>
        <w:pStyle w:val="ListBullet"/>
        <w:numPr>
          <w:ilvl w:val="0"/>
          <w:numId w:val="10"/>
        </w:numPr>
        <w:spacing w:after="80" w:line="480" w:lineRule="auto"/>
      </w:pPr>
      <w:r>
        <w:t>Create offers, reminders, or assistance for highly engaged sessions before customers leave.</w:t>
      </w:r>
    </w:p>
    <w:p w14:paraId="27DBD512" w14:textId="77777777" w:rsidR="00474BA6" w:rsidRDefault="00000000" w:rsidP="00BA1F3A">
      <w:pPr>
        <w:pStyle w:val="ListBullet"/>
        <w:numPr>
          <w:ilvl w:val="0"/>
          <w:numId w:val="10"/>
        </w:numPr>
        <w:spacing w:after="80" w:line="480" w:lineRule="auto"/>
      </w:pPr>
      <w:r>
        <w:t>Improve landing pages and product discovery for quick-exit sessions.</w:t>
      </w:r>
    </w:p>
    <w:p w14:paraId="3789DD1F" w14:textId="77777777" w:rsidR="00474BA6" w:rsidRDefault="00000000" w:rsidP="00BA1F3A">
      <w:pPr>
        <w:pStyle w:val="ListBullet"/>
        <w:numPr>
          <w:ilvl w:val="0"/>
          <w:numId w:val="10"/>
        </w:numPr>
        <w:spacing w:after="80" w:line="480" w:lineRule="auto"/>
      </w:pPr>
      <w:r>
        <w:t>Use association rules to identify high-intent behavior triggers.</w:t>
      </w:r>
    </w:p>
    <w:p w14:paraId="472C7623" w14:textId="1A5F8BEB" w:rsidR="00BA1F3A" w:rsidRDefault="00000000" w:rsidP="009A1E3B">
      <w:pPr>
        <w:pStyle w:val="ListBullet"/>
        <w:numPr>
          <w:ilvl w:val="0"/>
          <w:numId w:val="10"/>
        </w:numPr>
        <w:spacing w:after="80" w:line="480" w:lineRule="auto"/>
      </w:pPr>
      <w:r>
        <w:lastRenderedPageBreak/>
        <w:t>Retrain the models over time because online behavior changes by month, season, and marketing campaign.</w:t>
      </w:r>
    </w:p>
    <w:p w14:paraId="5E3D436A" w14:textId="77777777" w:rsidR="00BA1F3A" w:rsidRDefault="00BA1F3A" w:rsidP="00BA1F3A">
      <w:pPr>
        <w:pStyle w:val="ListBullet"/>
        <w:numPr>
          <w:ilvl w:val="0"/>
          <w:numId w:val="0"/>
        </w:numPr>
        <w:spacing w:after="80"/>
        <w:ind w:left="360"/>
      </w:pPr>
    </w:p>
    <w:p w14:paraId="5EA6A473" w14:textId="77777777" w:rsidR="00BA1F3A" w:rsidRDefault="00BA1F3A" w:rsidP="00BA1F3A">
      <w:pPr>
        <w:pStyle w:val="ListBullet"/>
        <w:numPr>
          <w:ilvl w:val="0"/>
          <w:numId w:val="0"/>
        </w:numPr>
        <w:spacing w:after="80"/>
        <w:ind w:left="360"/>
      </w:pPr>
    </w:p>
    <w:p w14:paraId="4C0FC8C2" w14:textId="2851A153" w:rsidR="00474BA6" w:rsidRPr="00BA1F3A" w:rsidRDefault="00000000" w:rsidP="00BA1F3A">
      <w:pPr>
        <w:pStyle w:val="ListBullet"/>
        <w:numPr>
          <w:ilvl w:val="0"/>
          <w:numId w:val="0"/>
        </w:numPr>
        <w:spacing w:after="80" w:line="480" w:lineRule="auto"/>
        <w:ind w:left="360"/>
        <w:rPr>
          <w:b/>
          <w:bCs/>
        </w:rPr>
      </w:pPr>
      <w:r w:rsidRPr="00BA1F3A">
        <w:rPr>
          <w:b/>
          <w:bCs/>
        </w:rPr>
        <w:t>Ethical Considerations</w:t>
      </w:r>
    </w:p>
    <w:p w14:paraId="4CBA92D1" w14:textId="2065A0B6" w:rsidR="00474BA6" w:rsidRDefault="00000000" w:rsidP="00BA1F3A">
      <w:pPr>
        <w:spacing w:after="120" w:line="480" w:lineRule="auto"/>
        <w:ind w:firstLine="432"/>
      </w:pPr>
      <w:r>
        <w:t>This project uses online browsing behavior, so privacy and responsible use are important. Personally identifying information is not needed for this type of analysis. If used in a real business environment, customer details should be removed or protected and access should be limited.</w:t>
      </w:r>
      <w:r w:rsidR="00BA1F3A">
        <w:t xml:space="preserve"> </w:t>
      </w:r>
      <w:r>
        <w:t>Fairness is also important. If some visitor groups are overrepresented or underrepresented, the model may work better for some groups than others. The business should monitor model performance and avoid unfair targeting or exclusion.</w:t>
      </w:r>
    </w:p>
    <w:p w14:paraId="3F90C646" w14:textId="77777777" w:rsidR="00BA1F3A" w:rsidRDefault="00000000" w:rsidP="00BA1F3A">
      <w:pPr>
        <w:spacing w:after="120" w:line="480" w:lineRule="auto"/>
        <w:ind w:firstLine="432"/>
      </w:pPr>
      <w:r>
        <w:t xml:space="preserve">The models should support human decision-making rather than fully replace it. Association rules </w:t>
      </w:r>
      <w:proofErr w:type="gramStart"/>
      <w:r>
        <w:t>and feature</w:t>
      </w:r>
      <w:proofErr w:type="gramEnd"/>
      <w:r>
        <w:t xml:space="preserve"> importance values should be interpreted as patterns, not as proof that one behavior directly causes another.</w:t>
      </w:r>
    </w:p>
    <w:p w14:paraId="73F82533" w14:textId="447109C6" w:rsidR="00474BA6" w:rsidRPr="00BA1F3A" w:rsidRDefault="00000000" w:rsidP="00BA1F3A">
      <w:pPr>
        <w:spacing w:after="120" w:line="480" w:lineRule="auto"/>
        <w:rPr>
          <w:b/>
          <w:bCs/>
        </w:rPr>
      </w:pPr>
      <w:r w:rsidRPr="00BA1F3A">
        <w:rPr>
          <w:b/>
          <w:bCs/>
        </w:rPr>
        <w:t>Limitations and Future Improvements</w:t>
      </w:r>
    </w:p>
    <w:p w14:paraId="11B8010D" w14:textId="77777777" w:rsidR="00474BA6" w:rsidRDefault="00000000" w:rsidP="00BA1F3A">
      <w:pPr>
        <w:pStyle w:val="ListBullet"/>
        <w:spacing w:after="80" w:line="480" w:lineRule="auto"/>
      </w:pPr>
      <w:r>
        <w:t>The dataset does not contain detailed product-basket information.</w:t>
      </w:r>
    </w:p>
    <w:p w14:paraId="5B0D1C5F" w14:textId="77777777" w:rsidR="00474BA6" w:rsidRDefault="00000000" w:rsidP="00BA1F3A">
      <w:pPr>
        <w:pStyle w:val="ListBullet"/>
        <w:spacing w:after="80" w:line="480" w:lineRule="auto"/>
      </w:pPr>
      <w:r>
        <w:t>Revenue is imbalanced because most sessions did not result in purchases.</w:t>
      </w:r>
    </w:p>
    <w:p w14:paraId="210661BF" w14:textId="77777777" w:rsidR="00474BA6" w:rsidRDefault="00000000" w:rsidP="00BA1F3A">
      <w:pPr>
        <w:pStyle w:val="ListBullet"/>
        <w:spacing w:after="80" w:line="480" w:lineRule="auto"/>
      </w:pPr>
      <w:r>
        <w:t>Association rules were created from behavior indicators instead of products.</w:t>
      </w:r>
    </w:p>
    <w:p w14:paraId="0CE0B22F" w14:textId="77777777" w:rsidR="00474BA6" w:rsidRDefault="00000000" w:rsidP="00BA1F3A">
      <w:pPr>
        <w:pStyle w:val="ListBullet"/>
        <w:spacing w:after="80" w:line="480" w:lineRule="auto"/>
      </w:pPr>
      <w:r>
        <w:t>Future work could include product-level data, customer history, and A/B testing results.</w:t>
      </w:r>
    </w:p>
    <w:p w14:paraId="5C83D260" w14:textId="21B4320B" w:rsidR="00BA1F3A" w:rsidRDefault="00000000" w:rsidP="00A030D3">
      <w:pPr>
        <w:pStyle w:val="ListBullet"/>
        <w:spacing w:after="80" w:line="480" w:lineRule="auto"/>
      </w:pPr>
      <w:r>
        <w:t>Future models could test gradient boosting or other advanced methods.</w:t>
      </w:r>
    </w:p>
    <w:p w14:paraId="0BD1FD0F" w14:textId="77777777" w:rsidR="009A1E3B" w:rsidRDefault="009A1E3B" w:rsidP="009A1E3B">
      <w:pPr>
        <w:pStyle w:val="ListBullet"/>
        <w:numPr>
          <w:ilvl w:val="0"/>
          <w:numId w:val="0"/>
        </w:numPr>
        <w:spacing w:after="80" w:line="480" w:lineRule="auto"/>
        <w:ind w:left="360" w:hanging="360"/>
      </w:pPr>
    </w:p>
    <w:p w14:paraId="3BCB1268" w14:textId="77777777" w:rsidR="009A1E3B" w:rsidRDefault="009A1E3B" w:rsidP="009A1E3B">
      <w:pPr>
        <w:pStyle w:val="ListBullet"/>
        <w:numPr>
          <w:ilvl w:val="0"/>
          <w:numId w:val="0"/>
        </w:numPr>
        <w:spacing w:after="80" w:line="480" w:lineRule="auto"/>
        <w:ind w:left="360" w:hanging="360"/>
      </w:pPr>
    </w:p>
    <w:p w14:paraId="78272C05" w14:textId="77777777" w:rsidR="009A1E3B" w:rsidRPr="00A030D3" w:rsidRDefault="009A1E3B" w:rsidP="009A1E3B">
      <w:pPr>
        <w:pStyle w:val="ListBullet"/>
        <w:numPr>
          <w:ilvl w:val="0"/>
          <w:numId w:val="0"/>
        </w:numPr>
        <w:spacing w:after="80" w:line="480" w:lineRule="auto"/>
        <w:ind w:left="360" w:hanging="360"/>
      </w:pPr>
    </w:p>
    <w:p w14:paraId="2D381C52" w14:textId="3D82C31C" w:rsidR="00474BA6" w:rsidRPr="00BA1F3A" w:rsidRDefault="00000000" w:rsidP="00BA1F3A">
      <w:pPr>
        <w:pStyle w:val="ListBullet"/>
        <w:numPr>
          <w:ilvl w:val="0"/>
          <w:numId w:val="0"/>
        </w:numPr>
        <w:spacing w:after="80" w:line="480" w:lineRule="auto"/>
        <w:jc w:val="center"/>
        <w:rPr>
          <w:b/>
          <w:bCs/>
        </w:rPr>
      </w:pPr>
      <w:r w:rsidRPr="00BA1F3A">
        <w:rPr>
          <w:b/>
          <w:bCs/>
        </w:rPr>
        <w:lastRenderedPageBreak/>
        <w:t>Conclusion</w:t>
      </w:r>
    </w:p>
    <w:p w14:paraId="22BC153B" w14:textId="6AE228B0" w:rsidR="00BA1F3A" w:rsidRDefault="00000000" w:rsidP="00BA1F3A">
      <w:pPr>
        <w:spacing w:after="120" w:line="480" w:lineRule="auto"/>
      </w:pPr>
      <w:r>
        <w:t>The project showed how data mining methods can turn raw website session data into practical insights. Data cleaning and EDA showed that purchase sessions were more engaged and had lower abandonment behavior. Regression and classification showed that Random Forest performed best for both engagement prediction and purchase prediction. Clustering separated sessions into typical browsing, quick-exit, and highly engaged groups. Association rule mining showed that positive PageValues with low bounce and exit behavior is a strong high-intent pattern.</w:t>
      </w:r>
      <w:r w:rsidR="00BA1F3A">
        <w:t xml:space="preserve"> </w:t>
      </w:r>
      <w:r>
        <w:t>Overall, these results can help an e-commerce business understand customer intent, reduce abandonment, prioritize high-value sessions, and make better online marketing decisions.</w:t>
      </w:r>
    </w:p>
    <w:p w14:paraId="75B7013F" w14:textId="77777777" w:rsidR="00BA1F3A" w:rsidRDefault="00BA1F3A" w:rsidP="00BA1F3A">
      <w:pPr>
        <w:spacing w:after="120"/>
      </w:pPr>
    </w:p>
    <w:p w14:paraId="0D02CA59" w14:textId="77777777" w:rsidR="00BA1F3A" w:rsidRDefault="00BA1F3A" w:rsidP="00BA1F3A">
      <w:pPr>
        <w:spacing w:after="120"/>
      </w:pPr>
    </w:p>
    <w:p w14:paraId="4C04E47C" w14:textId="77777777" w:rsidR="00BA1F3A" w:rsidRDefault="00BA1F3A" w:rsidP="00BA1F3A">
      <w:pPr>
        <w:spacing w:after="120"/>
      </w:pPr>
    </w:p>
    <w:p w14:paraId="08D3A7BC" w14:textId="77777777" w:rsidR="00BA1F3A" w:rsidRDefault="00BA1F3A" w:rsidP="00BA1F3A">
      <w:pPr>
        <w:spacing w:after="120"/>
      </w:pPr>
    </w:p>
    <w:p w14:paraId="53A21F15" w14:textId="77777777" w:rsidR="00BA1F3A" w:rsidRDefault="00BA1F3A" w:rsidP="00BA1F3A">
      <w:pPr>
        <w:spacing w:after="120"/>
      </w:pPr>
    </w:p>
    <w:p w14:paraId="4F2BE247" w14:textId="77777777" w:rsidR="00BA1F3A" w:rsidRDefault="00BA1F3A" w:rsidP="00BA1F3A">
      <w:pPr>
        <w:spacing w:after="120"/>
      </w:pPr>
    </w:p>
    <w:p w14:paraId="1E10E1F0" w14:textId="77777777" w:rsidR="00BA1F3A" w:rsidRDefault="00BA1F3A" w:rsidP="00BA1F3A">
      <w:pPr>
        <w:spacing w:after="120"/>
      </w:pPr>
    </w:p>
    <w:p w14:paraId="279B5D58" w14:textId="77777777" w:rsidR="00BA1F3A" w:rsidRDefault="00BA1F3A" w:rsidP="00BA1F3A">
      <w:pPr>
        <w:spacing w:after="120"/>
      </w:pPr>
    </w:p>
    <w:p w14:paraId="7BB6D941" w14:textId="77777777" w:rsidR="00BA1F3A" w:rsidRDefault="00BA1F3A" w:rsidP="00BA1F3A">
      <w:pPr>
        <w:spacing w:after="120"/>
      </w:pPr>
    </w:p>
    <w:p w14:paraId="593F7950" w14:textId="77777777" w:rsidR="00BA1F3A" w:rsidRDefault="00BA1F3A" w:rsidP="00BA1F3A">
      <w:pPr>
        <w:spacing w:after="120"/>
      </w:pPr>
    </w:p>
    <w:p w14:paraId="58359953" w14:textId="77777777" w:rsidR="00BA1F3A" w:rsidRDefault="00BA1F3A" w:rsidP="00BA1F3A">
      <w:pPr>
        <w:spacing w:after="120"/>
      </w:pPr>
    </w:p>
    <w:p w14:paraId="2EB88E28" w14:textId="77777777" w:rsidR="00BA1F3A" w:rsidRDefault="00BA1F3A" w:rsidP="00BA1F3A">
      <w:pPr>
        <w:spacing w:after="120"/>
      </w:pPr>
    </w:p>
    <w:p w14:paraId="19D5FCD5" w14:textId="77777777" w:rsidR="00BA1F3A" w:rsidRDefault="00BA1F3A" w:rsidP="00BA1F3A">
      <w:pPr>
        <w:spacing w:after="120"/>
      </w:pPr>
    </w:p>
    <w:p w14:paraId="621F62A4" w14:textId="77777777" w:rsidR="00BA1F3A" w:rsidRDefault="00BA1F3A" w:rsidP="00BA1F3A">
      <w:pPr>
        <w:spacing w:after="120"/>
      </w:pPr>
    </w:p>
    <w:p w14:paraId="5EB56DEE" w14:textId="77777777" w:rsidR="00BA1F3A" w:rsidRDefault="00BA1F3A" w:rsidP="00BA1F3A">
      <w:pPr>
        <w:spacing w:after="120"/>
      </w:pPr>
    </w:p>
    <w:p w14:paraId="54D0AFE1" w14:textId="77777777" w:rsidR="00BA1F3A" w:rsidRDefault="00BA1F3A" w:rsidP="00BA1F3A">
      <w:pPr>
        <w:spacing w:after="120"/>
      </w:pPr>
    </w:p>
    <w:p w14:paraId="42E9DFB2" w14:textId="77777777" w:rsidR="00BA1F3A" w:rsidRDefault="00BA1F3A" w:rsidP="00BA1F3A">
      <w:pPr>
        <w:spacing w:after="120"/>
      </w:pPr>
    </w:p>
    <w:p w14:paraId="5FFAFB24" w14:textId="77777777" w:rsidR="00A030D3" w:rsidRDefault="00A030D3" w:rsidP="00BA1F3A">
      <w:pPr>
        <w:spacing w:after="120"/>
      </w:pPr>
    </w:p>
    <w:p w14:paraId="1550E04B" w14:textId="77777777" w:rsidR="00A030D3" w:rsidRDefault="00A030D3" w:rsidP="00BA1F3A">
      <w:pPr>
        <w:spacing w:after="120"/>
      </w:pPr>
    </w:p>
    <w:p w14:paraId="1F1123C1" w14:textId="1985F3E2" w:rsidR="00474BA6" w:rsidRPr="00BA1F3A" w:rsidRDefault="00000000" w:rsidP="00BA1F3A">
      <w:pPr>
        <w:spacing w:after="120"/>
        <w:rPr>
          <w:b/>
          <w:bCs/>
        </w:rPr>
      </w:pPr>
      <w:r w:rsidRPr="00BA1F3A">
        <w:rPr>
          <w:b/>
          <w:bCs/>
        </w:rPr>
        <w:t>References</w:t>
      </w:r>
    </w:p>
    <w:p w14:paraId="6F956B91" w14:textId="73F9AF72" w:rsidR="00474BA6" w:rsidRDefault="00000000">
      <w:r>
        <w:t xml:space="preserve">Sakar, C., &amp; Kastro, Y. (2018). Online Shoppers Purchasing Intention Dataset [Data set]. UCI Machine Learning Repository. </w:t>
      </w:r>
      <w:hyperlink r:id="rId13" w:history="1">
        <w:r w:rsidR="00BA1F3A" w:rsidRPr="00BC7C7F">
          <w:rPr>
            <w:rStyle w:val="Hyperlink"/>
          </w:rPr>
          <w:t>https://doi.org/10.24432/C5F88Q</w:t>
        </w:r>
      </w:hyperlink>
      <w:r w:rsidR="00BA1F3A">
        <w:t xml:space="preserve"> </w:t>
      </w:r>
    </w:p>
    <w:sectPr w:rsidR="00474BA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FB3AEF"/>
    <w:multiLevelType w:val="hybridMultilevel"/>
    <w:tmpl w:val="4B7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82488">
    <w:abstractNumId w:val="8"/>
  </w:num>
  <w:num w:numId="2" w16cid:durableId="1148596255">
    <w:abstractNumId w:val="6"/>
  </w:num>
  <w:num w:numId="3" w16cid:durableId="417293915">
    <w:abstractNumId w:val="5"/>
  </w:num>
  <w:num w:numId="4" w16cid:durableId="552347502">
    <w:abstractNumId w:val="4"/>
  </w:num>
  <w:num w:numId="5" w16cid:durableId="356472685">
    <w:abstractNumId w:val="7"/>
  </w:num>
  <w:num w:numId="6" w16cid:durableId="2102749875">
    <w:abstractNumId w:val="3"/>
  </w:num>
  <w:num w:numId="7" w16cid:durableId="1196694185">
    <w:abstractNumId w:val="2"/>
  </w:num>
  <w:num w:numId="8" w16cid:durableId="2143427011">
    <w:abstractNumId w:val="1"/>
  </w:num>
  <w:num w:numId="9" w16cid:durableId="1405376189">
    <w:abstractNumId w:val="0"/>
  </w:num>
  <w:num w:numId="10" w16cid:durableId="1262879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4BA6"/>
    <w:rsid w:val="004D0B29"/>
    <w:rsid w:val="0063365F"/>
    <w:rsid w:val="009A1E3B"/>
    <w:rsid w:val="00A030D3"/>
    <w:rsid w:val="00A222E2"/>
    <w:rsid w:val="00AA1D8D"/>
    <w:rsid w:val="00B47730"/>
    <w:rsid w:val="00BA1F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AB0CD"/>
  <w14:defaultImageDpi w14:val="300"/>
  <w15:docId w15:val="{60FFF1D3-C61B-4C8F-8A9D-BDD6DEFC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0D3"/>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1F3A"/>
    <w:rPr>
      <w:color w:val="0000FF" w:themeColor="hyperlink"/>
      <w:u w:val="single"/>
    </w:rPr>
  </w:style>
  <w:style w:type="character" w:styleId="UnresolvedMention">
    <w:name w:val="Unresolved Mention"/>
    <w:basedOn w:val="DefaultParagraphFont"/>
    <w:uiPriority w:val="99"/>
    <w:semiHidden/>
    <w:unhideWhenUsed/>
    <w:rsid w:val="00BA1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24432/C5F88Q"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Mining for Data-Driven Insights and Predictive Modeling</dc:title>
  <dc:subject>MSCS 634 Project Deliverable 4 Final Report</dc:subject>
  <dc:creator>Arun Gyawali;Kashif Ali Syed;Jiwon Jung;Hanuman Sai Chanukya Srinivas Chilamkuri</dc:creator>
  <cp:keywords/>
  <dc:description>generated by python-docx</dc:description>
  <cp:lastModifiedBy>Kashif Ali Syed</cp:lastModifiedBy>
  <cp:revision>2</cp:revision>
  <dcterms:created xsi:type="dcterms:W3CDTF">2026-07-25T15:15:00Z</dcterms:created>
  <dcterms:modified xsi:type="dcterms:W3CDTF">2026-07-25T15:15:00Z</dcterms:modified>
  <cp:category/>
</cp:coreProperties>
</file>