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A5E6E"/>
          <w:sz w:val="24"/>
        </w:rPr>
        <w:t>AIML ZG535 | Machine Learning on Edge</w:t>
        <w:br/>
      </w:r>
      <w:r>
        <w:rPr>
          <w:b/>
          <w:color w:val="065A82"/>
          <w:sz w:val="48"/>
        </w:rPr>
        <w:t>LogiEdge Assignment Requirements &amp; Submission Blueprint</w:t>
        <w:br/>
      </w:r>
      <w:r>
        <w:rPr>
          <w:color w:val="02C39A"/>
          <w:sz w:val="28"/>
        </w:rPr>
        <w:t>Cold-Chain Edge AI Platform for FreightBridge Logistics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8F8"/>
          </w:tcPr>
          <w:p>
            <w:r/>
            <w:r>
              <w:rPr>
                <w:b/>
                <w:color w:val="065A82"/>
              </w:rPr>
              <w:t>Purpose</w:t>
              <w:br/>
            </w:r>
            <w:r>
              <w:t>This document converts the attached assignment into an implementation-ready requirements blueprint, calculation sheet, report structure, checklist and demo runbook. It does not fabricate measured model results; items that must come from your actual execution are clearly marked as MEASURE AFTER RUN.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vAlign w:val="center"/>
            <w:shd w:fill="065A82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6912"/>
            <w:vAlign w:val="center"/>
            <w:shd w:fill="065A82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Requirement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Instructor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Pravin Yashwant Pawar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Submission mode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GitHub repository + demo video + final PDF report via LMS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Mandatory deliverables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All three are required; missing any one caps marks at 18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Final report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2,500-3,000 words, PDF, named GROUPNO_LogiEdge_Final.pdf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Architecture rule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Offline-first edge inference; cloud-dependent architecture is not acceptable</w:t>
            </w:r>
          </w:p>
        </w:tc>
      </w:tr>
    </w:tbl>
    <w:p/>
    <w:p>
      <w:r>
        <w:br w:type="page"/>
      </w:r>
    </w:p>
    <w:p>
      <w:pPr>
        <w:pStyle w:val="Heading1"/>
      </w:pPr>
      <w:r>
        <w:t>1. Line-by-Line Requirement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3CD"/>
          </w:tcPr>
          <w:p>
            <w:r/>
            <w:r>
              <w:rPr>
                <w:b/>
                <w:color w:val="065A82"/>
              </w:rPr>
              <w:t>Read-first principle</w:t>
              <w:br/>
            </w:r>
            <w:r>
              <w:t>Every task below is traceable to the attached problem statement. Use this section as the master checklist while building the repository and final report.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864"/>
            <w:vAlign w:val="center"/>
            <w:shd w:fill="065A82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304"/>
            <w:vAlign w:val="center"/>
            <w:shd w:fill="065A82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5184"/>
            <w:vAlign w:val="center"/>
            <w:shd w:fill="065A82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Acceptance Criteria</w:t>
            </w:r>
          </w:p>
        </w:tc>
        <w:tc>
          <w:tcPr>
            <w:tcW w:type="dxa" w:w="2448"/>
            <w:vAlign w:val="center"/>
            <w:shd w:fill="065A82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Where to Submit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A1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Constraint analysis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350-500 words in final PDF: latency, bandwidth, connectivity, privacy with quantitative evidence.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Report Section 1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A2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System architecture diagram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Truck edge node, sensors, local MQTT broker, inference pipeline, local alert log, cellular uplink, operations centre.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Report Section 1 + repo PNG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B1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Constraint Triangle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Compare Pi+AI HAT+, Jetson Orin Nano, STM32H7; reference 90s SLA, 10W budget, fleet cost.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hardware/hardware_justification.md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B2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Roofline analysis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AI = 45 MFLOPs / 18 MB; ridge = 16 GFLOP/s / 12 GB/s; classify bottleneck.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Report Section 1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C1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Sensor simulator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CLI --anomaly {none,temp_drift,vibration,combined}; publish all streams to local Mosquitto.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data_pipeline/simulator.py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C2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Preprocessing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5-sample moving average; 30s windows step 10s; 6 features; externally saved training_stats.npy; shifted 3 sigma experiment.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data_pipeline/preprocessing.py + Phase 2 report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C3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Feature-level fusion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Extract independent sensor features then concatenate into one 6-value vector; justify versus data-level and decision-level fusion.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Report Section 2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D1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Dataset and model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Generate labelled windows for 20/15/15 minutes; train MLP 32/16 ReLU; validation accuracy must exceed 88%.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training/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D2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Docker and OTA demo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python:3.11-slim; pip layers before model copy; MODEL_PATH env var; MQTT inference topic; layer-cache demo.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inference/Dockerfile + demo video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D3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10-stage pipeline mapping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Map each edge ML pipeline stage to LogiEdge-specific component, 1-2 sentences each.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Report Section 3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E1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PSI drift monitoring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4 bins; reference on 300 clean windows; rolling 100 scores; alert above 0.25; recovery below 0.10.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monitoring/drift_monitor.py + demo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E2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Ansible playbook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Exactly 7 tasks; run twice; second run must show changed=0.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deployment/logibridge_deploy.yml + demo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E3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OTA strategy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Evaluate full replacement, canary 10 trucks, shadow mode; calculate bandwidth at 280 KB/model and Rs 0.10/MB.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Report Section 3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F1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Three variants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M1 FP32, M2 full INT8 PTQ &gt;=200 calibration samples, M3 35% structured pruning + INT8.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training/models/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F2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Benchmark five metrics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Mean latency, p95 latency, size, accuracy, energy per inference.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optimisation/benchmark.py + CSV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F3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Deployment recommendation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Recommend model for 85 trucks; include SLA, hardware constraints, and Class 2 recall &gt;95%.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Report Section 4</w:t>
            </w:r>
          </w:p>
        </w:tc>
      </w:tr>
    </w:tbl>
    <w:p/>
    <w:p>
      <w:pPr>
        <w:pStyle w:val="Heading1"/>
      </w:pPr>
      <w:r>
        <w:t>2. Quantitative Calculations to Use in the Report</w:t>
      </w:r>
    </w:p>
    <w:p>
      <w:pPr>
        <w:pStyle w:val="Heading2"/>
      </w:pPr>
      <w:r>
        <w:t>2.1 Bandwidth and transmission cost</w:t>
      </w:r>
    </w:p>
    <w:p>
      <w:r>
        <w:t>The assignment gives raw sensor rates for the bandwidth analysis: temperature at 1 Hz, vibration at 500 Hz with 3 axes, and door events as discrete events. Door events are negligible compared with vibration unless high-frequency state polling is added.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448"/>
            <w:vAlign w:val="center"/>
            <w:shd w:fill="065A82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5472"/>
            <w:vAlign w:val="center"/>
            <w:shd w:fill="065A82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Calculation</w:t>
            </w:r>
          </w:p>
        </w:tc>
        <w:tc>
          <w:tcPr>
            <w:tcW w:type="dxa" w:w="2880"/>
            <w:vAlign w:val="center"/>
            <w:shd w:fill="065A82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Per day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Temperature</w:t>
            </w:r>
          </w:p>
        </w:tc>
        <w:tc>
          <w:tcPr>
            <w:tcW w:type="dxa" w:w="547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1 sample/s x 86,400 s x (8-byte timestamp + 4-byte float)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1,036,800 bytes = 1.04 MB/day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Vibration raw 3-axis</w:t>
            </w:r>
          </w:p>
        </w:tc>
        <w:tc>
          <w:tcPr>
            <w:tcW w:type="dxa" w:w="547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500 samples/s x 86,400 s x (8-byte timestamp + 3 x 4-byte floats)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864,000,000 bytes = 864 MB/day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Total raw stream</w:t>
            </w:r>
          </w:p>
        </w:tc>
        <w:tc>
          <w:tcPr>
            <w:tcW w:type="dxa" w:w="547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Temperature + vibration + negligible discrete door events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~865.04 MB/truck/day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Transmission cost</w:t>
            </w:r>
          </w:p>
        </w:tc>
        <w:tc>
          <w:tcPr>
            <w:tcW w:type="dxa" w:w="547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865.04 MB x Rs 0.10/MB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~Rs 86.50/truck/day; 85 trucks ~Rs 7,352/day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6F3"/>
          </w:tcPr>
          <w:p>
            <w:r/>
            <w:r>
              <w:rPr>
                <w:b/>
                <w:color w:val="065A82"/>
              </w:rPr>
              <w:t>Report wording to avoid assumptions</w:t>
              <w:br/>
            </w:r>
            <w:r>
              <w:t>State explicitly that this is a binary-light numeric payload estimate using timestamp + float32 values. If JSON payloads are transmitted, actual bandwidth will be higher. Edge processing reduces cloud traffic to alerts and synced summaries rather than raw vibration streams.</w:t>
            </w:r>
          </w:p>
        </w:tc>
      </w:tr>
    </w:tbl>
    <w:p/>
    <w:p>
      <w:pPr>
        <w:pStyle w:val="Heading2"/>
      </w:pPr>
      <w:r>
        <w:t>2.2 Roofline / Arithmetic Intensity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168"/>
            <w:vAlign w:val="center"/>
            <w:shd w:fill="065A82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vAlign w:val="center"/>
            <w:shd w:fill="065A82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Formula</w:t>
            </w:r>
          </w:p>
        </w:tc>
        <w:tc>
          <w:tcPr>
            <w:tcW w:type="dxa" w:w="3168"/>
            <w:vAlign w:val="center"/>
            <w:shd w:fill="065A82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Arithmetic Intensity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45 MFLOPs / 18 MB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2.5 FLOP/byte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Ridge point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16 GFLOP/s / 12 GB/s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1.33 FLOP/byte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Bottleneck classification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AI 2.5 &gt; ridge 1.33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Compute-bound on Raspberry Pi 5 CPU roofline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Optimisation implication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Reduce operations or improve compute path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INT8 quantisation, pruning, vectorisation, batching discipline, or Hailo offload</w:t>
            </w:r>
          </w:p>
        </w:tc>
      </w:tr>
    </w:tbl>
    <w:p/>
    <w:p>
      <w:pPr>
        <w:pStyle w:val="Heading2"/>
      </w:pPr>
      <w:r>
        <w:t>2.3 Hardware fleet cost and selection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592"/>
            <w:vAlign w:val="center"/>
            <w:shd w:fill="065A82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Option</w:t>
            </w:r>
          </w:p>
        </w:tc>
        <w:tc>
          <w:tcPr>
            <w:tcW w:type="dxa" w:w="2448"/>
            <w:vAlign w:val="center"/>
            <w:shd w:fill="065A82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Power vs 10W budget</w:t>
            </w:r>
          </w:p>
        </w:tc>
        <w:tc>
          <w:tcPr>
            <w:tcW w:type="dxa" w:w="1944"/>
            <w:vAlign w:val="center"/>
            <w:shd w:fill="065A82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Pilot cost 85 trucks</w:t>
            </w:r>
          </w:p>
        </w:tc>
        <w:tc>
          <w:tcPr>
            <w:tcW w:type="dxa" w:w="1944"/>
            <w:vAlign w:val="center"/>
            <w:shd w:fill="065A82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Full cost 265 trucks</w:t>
            </w:r>
          </w:p>
        </w:tc>
        <w:tc>
          <w:tcPr>
            <w:tcW w:type="dxa" w:w="3960"/>
            <w:vAlign w:val="center"/>
            <w:shd w:fill="065A82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Decision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Raspberry Pi 5 8GB + AI HAT+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7.5W: within power budget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Rs 12.75 lakh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Rs 39.75 lakh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Recommended: Linux, Docker, MQTT, local logging, TFLite/Hailo path, manageable cost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Jetson Orin Nano Super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15W moderate load: exceeds stated AI budget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Rs 38.25 lakh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Rs 119.25 lakh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Reject for pilot: excellent TOPS but over power and high fleet cost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STM32H7 custom MCU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0.4W: excellent power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Rs 2.98 lakh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Rs 9.28 lakh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Reject for this assignment deployment: too constrained for Docker/MLOps/local broker and model lifecycle requirements</w:t>
            </w:r>
          </w:p>
        </w:tc>
      </w:tr>
    </w:tbl>
    <w:p/>
    <w:p>
      <w:pPr>
        <w:pStyle w:val="Heading2"/>
      </w:pPr>
      <w:r>
        <w:t>2.4 OTA bandwidth cost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448"/>
            <w:vAlign w:val="center"/>
            <w:shd w:fill="065A82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Strategy</w:t>
            </w:r>
          </w:p>
        </w:tc>
        <w:tc>
          <w:tcPr>
            <w:tcW w:type="dxa" w:w="4464"/>
            <w:vAlign w:val="center"/>
            <w:shd w:fill="065A82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Bandwidth calculation</w:t>
            </w:r>
          </w:p>
        </w:tc>
        <w:tc>
          <w:tcPr>
            <w:tcW w:type="dxa" w:w="2160"/>
            <w:vAlign w:val="center"/>
            <w:shd w:fill="065A82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Cost per update cycle</w:t>
            </w:r>
          </w:p>
        </w:tc>
        <w:tc>
          <w:tcPr>
            <w:tcW w:type="dxa" w:w="3600"/>
            <w:vAlign w:val="center"/>
            <w:shd w:fill="065A82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Recommendation view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Full replacement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85 x 0.28 MB = 23.8 MB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Rs 2.38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Cheap, but pushes all trucks at once; operationally risky for safety-critical cold-chain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Canary, 10 trucks first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Phase 1: 10 x 0.28 = 2.8 MB; if accepted all 85 = 23.8 MB total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Rs 0.28 first phase; Rs 2.38 after full rollout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Recommended: contains risk under rural connectivity and validates model before fleet-wide update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Shadow mode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New model sent to all 85 while old model remains active = 23.8 MB model traffic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Rs 2.38 excluding extra telemetry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Best for high assurance, but more compute/logging during shadow and slower operational cutover</w:t>
            </w:r>
          </w:p>
        </w:tc>
      </w:tr>
    </w:tbl>
    <w:p/>
    <w:p>
      <w:pPr>
        <w:pStyle w:val="Heading1"/>
      </w:pPr>
      <w:r>
        <w:t>3. Architecture and MQTT Design Figures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5871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edge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587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Offline-first system architecture to include in the final report.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6451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qtt_topic_tre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64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2. MQTT topic tree and QoS plan.</w:t>
      </w:r>
    </w:p>
    <w:p>
      <w:pPr>
        <w:pStyle w:val="Heading1"/>
      </w:pPr>
      <w:r>
        <w:t>4. Final Report Structure: Ready-to-Fill Blueprint</w:t>
      </w:r>
    </w:p>
    <w:p>
      <w:pPr>
        <w:pStyle w:val="Heading2"/>
      </w:pPr>
      <w:r>
        <w:t>1 - FreightBridge Deployment Context (400-500 words)</w:t>
      </w:r>
    </w:p>
    <w:p>
      <w:pPr>
        <w:pStyle w:val="ListBullet"/>
      </w:pPr>
      <w:r>
        <w:t>Business context: 85 refrigerated trucks in pilot, scale to 265 vehicles, pharmaceutical cold-chain risk and prior incidents.</w:t>
      </w:r>
    </w:p>
    <w:p>
      <w:pPr>
        <w:pStyle w:val="ListBullet"/>
      </w:pPr>
      <w:r>
        <w:t>Four constraints: latency within 90 seconds, bandwidth economics, rural connectivity gaps of 35-90 minutes, privacy through on-device inference.</w:t>
      </w:r>
    </w:p>
    <w:p>
      <w:pPr>
        <w:pStyle w:val="ListBullet"/>
      </w:pPr>
      <w:r>
        <w:t>Hardware selection: recommend Raspberry Pi 5 + AI HAT+ based on 7.5W, fleet cost and deployment practicality.</w:t>
      </w:r>
    </w:p>
    <w:p>
      <w:pPr>
        <w:pStyle w:val="ListBullet"/>
      </w:pPr>
      <w:r>
        <w:t>Include Figure 1 and roofline result: AI 2.5 FLOP/byte, ridge 1.33 FLOP/byte, compute-bound.</w:t>
      </w:r>
    </w:p>
    <w:p>
      <w:pPr>
        <w:pStyle w:val="Heading2"/>
      </w:pPr>
      <w:r>
        <w:t>2 - Sensor Pipeline and MQTT Design (500-600 words)</w:t>
      </w:r>
    </w:p>
    <w:p>
      <w:pPr>
        <w:pStyle w:val="ListBullet"/>
      </w:pPr>
      <w:r>
        <w:t>Explain simulator modes and publish streams to local Mosquitto.</w:t>
      </w:r>
    </w:p>
    <w:p>
      <w:pPr>
        <w:pStyle w:val="ListBullet"/>
      </w:pPr>
      <w:r>
        <w:t>Insert MQTT topic tree and QoS reasons.</w:t>
      </w:r>
    </w:p>
    <w:p>
      <w:pPr>
        <w:pStyle w:val="ListBullet"/>
      </w:pPr>
      <w:r>
        <w:t>Describe moving average, sliding window, six features, saved training_stats.npy.</w:t>
      </w:r>
    </w:p>
    <w:p>
      <w:pPr>
        <w:pStyle w:val="ListBullet"/>
      </w:pPr>
      <w:r>
        <w:t>MEASURE AFTER RUN: add table comparing accuracy with correct stats versus stats shifted by 3 sigma.</w:t>
      </w:r>
    </w:p>
    <w:p>
      <w:pPr>
        <w:pStyle w:val="ListBullet"/>
      </w:pPr>
      <w:r>
        <w:t>Justify feature-level fusion over raw data-level and decision-level fusion.</w:t>
      </w:r>
    </w:p>
    <w:p>
      <w:pPr>
        <w:pStyle w:val="Heading2"/>
      </w:pPr>
      <w:r>
        <w:t>3 - Model Deployment and Pipeline Mapping (400-500 words)</w:t>
      </w:r>
    </w:p>
    <w:p>
      <w:pPr>
        <w:pStyle w:val="ListBullet"/>
      </w:pPr>
      <w:r>
        <w:t>Map all 10 stages to actual LogiEdge components.</w:t>
      </w:r>
    </w:p>
    <w:p>
      <w:pPr>
        <w:pStyle w:val="ListBullet"/>
      </w:pPr>
      <w:r>
        <w:t>Explain Dockerfile layer order and MODEL_PATH switching.</w:t>
      </w:r>
    </w:p>
    <w:p>
      <w:pPr>
        <w:pStyle w:val="ListBullet"/>
      </w:pPr>
      <w:r>
        <w:t>MEASURE AFTER RUN: add Docker layer-cache demo result.</w:t>
      </w:r>
    </w:p>
    <w:p>
      <w:pPr>
        <w:pStyle w:val="ListBullet"/>
      </w:pPr>
      <w:r>
        <w:t>Add OTA cost table and recommend canary strategy.</w:t>
      </w:r>
    </w:p>
    <w:p>
      <w:pPr>
        <w:pStyle w:val="Heading2"/>
      </w:pPr>
      <w:r>
        <w:t>4 - Optimisation and Pareto Analysis (400-500 words)</w:t>
      </w:r>
    </w:p>
    <w:p>
      <w:pPr>
        <w:pStyle w:val="ListBullet"/>
      </w:pPr>
      <w:r>
        <w:t>MEASURE AFTER RUN: benchmarking table with 3 variants x 5 metrics.</w:t>
      </w:r>
    </w:p>
    <w:p>
      <w:pPr>
        <w:pStyle w:val="ListBullet"/>
      </w:pPr>
      <w:r>
        <w:t>Insert Pareto chart from optimisation/results/pareto_chart.png.</w:t>
      </w:r>
    </w:p>
    <w:p>
      <w:pPr>
        <w:pStyle w:val="ListBullet"/>
      </w:pPr>
      <w:r>
        <w:t>MEASURE AFTER RUN: include Class 2 recall for recommended variant; it must exceed 95%.</w:t>
      </w:r>
    </w:p>
    <w:p>
      <w:pPr>
        <w:pStyle w:val="ListBullet"/>
      </w:pPr>
      <w:r>
        <w:t>Deployment recommendation must tie back to 90s SLA, device memory/flash and accuracy.</w:t>
      </w:r>
    </w:p>
    <w:p>
      <w:pPr>
        <w:pStyle w:val="Heading2"/>
      </w:pPr>
      <w:r>
        <w:t>5 - MLOps Monitoring and Reflection (300-400 words)</w:t>
      </w:r>
    </w:p>
    <w:p>
      <w:pPr>
        <w:pStyle w:val="ListBullet"/>
      </w:pPr>
      <w:r>
        <w:t>MEASURE AFTER RUN: PSI values before, after combined-anomaly injection, and after recovery.</w:t>
      </w:r>
    </w:p>
    <w:p>
      <w:pPr>
        <w:pStyle w:val="ListBullet"/>
      </w:pPr>
      <w:r>
        <w:t>Classify drift as covariate/operational drift based on sensor conditions.</w:t>
      </w:r>
    </w:p>
    <w:p>
      <w:pPr>
        <w:pStyle w:val="ListBullet"/>
      </w:pPr>
      <w:r>
        <w:t>MEASURE AFTER RUN: Ansible second run changed=0.</w:t>
      </w:r>
    </w:p>
    <w:p>
      <w:pPr>
        <w:pStyle w:val="ListBullet"/>
      </w:pPr>
      <w:r>
        <w:t>Add one genuine technical difficulty and one future architecture change.</w:t>
      </w:r>
    </w:p>
    <w:p>
      <w:pPr>
        <w:pStyle w:val="Heading1"/>
      </w:pPr>
      <w:r>
        <w:t>5. Ten-Stage Edge ML Pipeline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vAlign w:val="center"/>
            <w:shd w:fill="065A82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7200"/>
            <w:vAlign w:val="center"/>
            <w:shd w:fill="065A82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LogiEdge Mapping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1. Data sources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Truck temperature, vibration and door-event streams generated by physical sensors or simulator.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2. Data ingestion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Local Mosquitto broker receives sensor messages; network uplink is not required for local processing.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3. Preprocessing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5-sample moving average smooths temperature and vibration streams; windows are formed every 10 seconds.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4. Feature engineering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Each 30-second window generates six features: temperature mean/std/rate, vibration RMS/peak/kurtosis.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5. Dataset labelling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Simulator mode maps to Normal, Warning and Critical classes using assignment-provided durations.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6. Model training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2-hidden-layer MLP with 32/16 ReLU units trained and validated with 20% held-out split.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7. Model conversion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FP32 model converted to TFLite, with INT8 PTQ and pruned INT8 variants.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8. Packaging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Inference service container includes preprocessing, runtime stats loading, model inference and MQTT publishing.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9. Edge deployment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Docker image and Ansible playbook deploy model, reference distribution and container settings to edge nodes.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10. Monitoring and update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PSI drift monitoring, alert logging, canary OTA and store-and-forward sync manage fleet lifecycle.</w:t>
            </w:r>
          </w:p>
        </w:tc>
      </w:tr>
    </w:tbl>
    <w:p/>
    <w:p>
      <w:pPr>
        <w:pStyle w:val="Heading1"/>
      </w:pPr>
      <w:r>
        <w:t>6. Repository Structure and File Acceptance Checklist</w:t>
      </w:r>
    </w:p>
    <w:p>
      <w:pPr>
        <w:pStyle w:val="CodeBlock"/>
      </w:pPr>
      <w:r>
        <w:t>logibridge/</w:t>
        <w:br/>
        <w:t>├── README.md</w:t>
        <w:br/>
        <w:t>├── scenario_architecture/</w:t>
        <w:br/>
        <w:t>│   ├── constraint_analysis.md</w:t>
        <w:br/>
        <w:t>│   └── system_architecture.png</w:t>
        <w:br/>
        <w:t>├── hardware/hardware_justification.md</w:t>
        <w:br/>
        <w:t>├── data_pipeline/</w:t>
        <w:br/>
        <w:t>│   ├── simulator.py</w:t>
        <w:br/>
        <w:t>│   ├── preprocessing.py</w:t>
        <w:br/>
        <w:t>│   ├── training_stats.npy</w:t>
        <w:br/>
        <w:t>│   └── mqtt_architecture.md</w:t>
        <w:br/>
        <w:t>├── training/</w:t>
        <w:br/>
        <w:t>│   ├── generate_dataset.py</w:t>
        <w:br/>
        <w:t>│   ├── train_model.py</w:t>
        <w:br/>
        <w:t>│   ├── convert_ptq.py</w:t>
        <w:br/>
        <w:t>│   ├── prune_quantise.py</w:t>
        <w:br/>
        <w:t>│   └── models/</w:t>
        <w:br/>
        <w:t>├── inference/</w:t>
        <w:br/>
        <w:t>│   ├── Dockerfile</w:t>
        <w:br/>
        <w:t>│   ├── inference_service.py</w:t>
        <w:br/>
        <w:t>│   └── model.tflite</w:t>
        <w:br/>
        <w:t>├── monitoring/</w:t>
        <w:br/>
        <w:t>│   ├── drift_monitor.py</w:t>
        <w:br/>
        <w:t>│   └── reference_dist.json</w:t>
        <w:br/>
        <w:t>├── deployment/logibridge_deploy.yml</w:t>
        <w:br/>
        <w:t>├── optimisation/</w:t>
        <w:br/>
        <w:t>│   ├── benchmark.py</w:t>
        <w:br/>
        <w:t>│   └── results/benchmark_results.csv, pareto_chart.png</w:t>
        <w:br/>
        <w:t>└── reports/final_report.pdf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456"/>
            <w:vAlign w:val="center"/>
            <w:shd w:fill="065A82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Checklist Item</w:t>
            </w:r>
          </w:p>
        </w:tc>
        <w:tc>
          <w:tcPr>
            <w:tcW w:type="dxa" w:w="7056"/>
            <w:vAlign w:val="center"/>
            <w:shd w:fill="065A82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Pass Condition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Validation accuracy</w:t>
            </w:r>
          </w:p>
        </w:tc>
        <w:tc>
          <w:tcPr>
            <w:tcW w:type="dxa" w:w="705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Greater than 88% before proceeding to conversion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Critical recall</w:t>
            </w:r>
          </w:p>
        </w:tc>
        <w:tc>
          <w:tcPr>
            <w:tcW w:type="dxa" w:w="705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Recommended model Class 2 recall greater than 95%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Offline operation</w:t>
            </w:r>
          </w:p>
        </w:tc>
        <w:tc>
          <w:tcPr>
            <w:tcW w:type="dxa" w:w="705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Inference, alerting and local logging work with cellular disabled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Docker OTA layer cache</w:t>
            </w:r>
          </w:p>
        </w:tc>
        <w:tc>
          <w:tcPr>
            <w:tcW w:type="dxa" w:w="705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Only model layer rebuilds when model.tflite changes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Ansible idempotency</w:t>
            </w:r>
          </w:p>
        </w:tc>
        <w:tc>
          <w:tcPr>
            <w:tcW w:type="dxa" w:w="705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Second run without changes reports changed=0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PSI demo</w:t>
            </w:r>
          </w:p>
        </w:tc>
        <w:tc>
          <w:tcPr>
            <w:tcW w:type="dxa" w:w="705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PSI crosses 0.25 within 5 minutes of combined anomaly and returns below 0.10 after recovery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Final submission</w:t>
            </w:r>
          </w:p>
        </w:tc>
        <w:tc>
          <w:tcPr>
            <w:tcW w:type="dxa" w:w="705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Exactly three items: repo URL, demo link, final PDF named GROUPNO_LogiEdge_Final.pdf</w:t>
            </w:r>
          </w:p>
        </w:tc>
      </w:tr>
    </w:tbl>
    <w:p/>
    <w:p>
      <w:pPr>
        <w:pStyle w:val="Heading1"/>
      </w:pPr>
      <w:r>
        <w:t>7. Demo Video Runbook (15-20 Minutes)</w:t>
      </w:r>
    </w:p>
    <w:p>
      <w:pPr>
        <w:pStyle w:val="ListNumber"/>
      </w:pPr>
      <w:r>
        <w:t>0:00-2:00 - Show repository structure, README, assignment traceability and environment.</w:t>
      </w:r>
    </w:p>
    <w:p>
      <w:pPr>
        <w:pStyle w:val="ListNumber"/>
      </w:pPr>
      <w:r>
        <w:t>2:00-5:00 - Start Mosquitto and simulator in normal mode; show sensor messages and preprocessing windows.</w:t>
      </w:r>
    </w:p>
    <w:p>
      <w:pPr>
        <w:pStyle w:val="ListNumber"/>
      </w:pPr>
      <w:r>
        <w:t>5:00-7:00 - Run inference service locally; show topic logibridge/trucks/{truck_id}/inference.</w:t>
      </w:r>
    </w:p>
    <w:p>
      <w:pPr>
        <w:pStyle w:val="ListNumber"/>
      </w:pPr>
      <w:r>
        <w:t>7:00-9:00 - Switch anomaly to temp_drift/combined; show Warning/Critical alert without cloud dependency.</w:t>
      </w:r>
    </w:p>
    <w:p>
      <w:pPr>
        <w:pStyle w:val="ListNumber"/>
      </w:pPr>
      <w:r>
        <w:t>9:00-11:00 - Show model training/validation result and TFLite conversion artifacts.</w:t>
      </w:r>
    </w:p>
    <w:p>
      <w:pPr>
        <w:pStyle w:val="ListNumber"/>
      </w:pPr>
      <w:r>
        <w:t>11:00-13:00 - Docker rebuild after model-only change; point out cached layers and bandwidth saving.</w:t>
      </w:r>
    </w:p>
    <w:p>
      <w:pPr>
        <w:pStyle w:val="ListNumber"/>
      </w:pPr>
      <w:r>
        <w:t>13:00-15:00 - PSI drift monitor: baseline, combined anomaly crossing 0.25, recovery below 0.10.</w:t>
      </w:r>
    </w:p>
    <w:p>
      <w:pPr>
        <w:pStyle w:val="ListNumber"/>
      </w:pPr>
      <w:r>
        <w:t>15:00-17:00 - Run Ansible playbook twice; show second run changed=0.</w:t>
      </w:r>
    </w:p>
    <w:p>
      <w:pPr>
        <w:pStyle w:val="ListNumber"/>
      </w:pPr>
      <w:r>
        <w:t>17:00-20:00 - Show benchmark CSV/Pareto chart and final recommendation.</w:t>
      </w:r>
    </w:p>
    <w:p>
      <w:pPr>
        <w:pStyle w:val="Heading1"/>
      </w:pPr>
      <w:r>
        <w:t>8. Non-Fabrication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DECEA"/>
          </w:tcPr>
          <w:p>
            <w:r/>
            <w:r>
              <w:rPr>
                <w:b/>
                <w:color w:val="065A82"/>
              </w:rPr>
              <w:t>What must be replaced with your own measured results</w:t>
              <w:br/>
            </w:r>
            <w:r>
              <w:t>Do not submit placeholder values for validation accuracy, Class 2 recall, benchmark latency, energy, PSI plots or Ansible output. These must be generated by your own live pipeline and should match what you demonstrate in the video.</w:t>
            </w:r>
          </w:p>
        </w:tc>
      </w:tr>
    </w:tbl>
    <w:p/>
    <w:p>
      <w:pPr>
        <w:pStyle w:val="Heading1"/>
      </w:pPr>
      <w:r>
        <w:t>9. Critical Implementation Rules to Verify in Code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vAlign w:val="center"/>
            <w:shd w:fill="065A82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7632"/>
            <w:vAlign w:val="center"/>
            <w:shd w:fill="065A82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Rule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simulator.py</w:t>
            </w:r>
          </w:p>
        </w:tc>
        <w:tc>
          <w:tcPr>
            <w:tcW w:type="dxa" w:w="7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argparse must define --anomaly with exactly none, temp_drift, vibration, combined; publish to localhost broker.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preprocessing.py</w:t>
            </w:r>
          </w:p>
        </w:tc>
        <w:tc>
          <w:tcPr>
            <w:tcW w:type="dxa" w:w="7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Load training_stats.npy at runtime; never recompute normalization from live data.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Dockerfile</w:t>
            </w:r>
          </w:p>
        </w:tc>
        <w:tc>
          <w:tcPr>
            <w:tcW w:type="dxa" w:w="7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Use python:3.11-slim; pip install layers before COPY model.tflite .; MODEL_PATH env var used by inference service.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drift_monitor.py</w:t>
            </w:r>
          </w:p>
        </w:tc>
        <w:tc>
          <w:tcPr>
            <w:tcW w:type="dxa" w:w="7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Use four bins [0,0.25), [0.25,0.50), [0.50,0.75), [0.75,1.0]; rolling 100; alert message exact prefix.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logibridge_deploy.yml</w:t>
            </w:r>
          </w:p>
        </w:tc>
        <w:tc>
          <w:tcPr>
            <w:tcW w:type="dxa" w:w="7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Exactly 7 tasks matching assignment wording; second unchanged run changed=0.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benchmark.py</w:t>
            </w:r>
          </w:p>
        </w:tc>
        <w:tc>
          <w:tcPr>
            <w:tcW w:type="dxa" w:w="76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200 measured runs after 10 warmups; report mean, p95, size, accuracy and E=Pxt energy.</w:t>
            </w:r>
          </w:p>
        </w:tc>
      </w:tr>
    </w:tbl>
    <w:p/>
    <w:sectPr w:rsidR="00FC693F" w:rsidRPr="0006063C" w:rsidSect="00034616">
      <w:footerReference w:type="default" r:id="rId11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LogiEdge Requirements Blueprint | Source: attached AIML ZG535 mini-project problem statement | Prepared for implementation planning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65A8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282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A5E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  <w:ind w:left="288"/>
    </w:pPr>
    <w:rPr>
      <w:rFonts w:ascii="Courier New" w:hAnsi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