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52"/>
          <w:szCs w:val="52"/>
        </w:rPr>
        <w:t xml:space="preserve">Launchpad</w:t>
      </w:r>
      <w:r>
        <w:rPr>
          <w:sz w:val="52"/>
          <w:szCs w:val="52"/>
        </w:rPr>
        <w:t xml:space="preserve">  </w:t>
      </w:r>
      <w:r>
        <w:rPr>
          <w:color w:val="475569"/>
          <w:sz w:val="32"/>
          <w:szCs w:val="32"/>
        </w:rPr>
        <w:t xml:space="preserve">Walkthrough Video Script</w:t>
      </w:r>
    </w:p>
    <w:p>
      <w:pPr>
        <w:spacing w:after="30"/>
      </w:pPr>
      <w:r>
        <w:rPr>
          <w:color w:val="F6821F"/>
          <w:sz w:val="20"/>
          <w:szCs w:val="20"/>
        </w:rPr>
        <w:t xml:space="preserve">Maximum 7 minutes  ·  ~1,050 words  ·  time-indexed, ready to record</w:t>
      </w:r>
    </w:p>
    <w:p>
      <w:pPr>
        <w:pBdr>
          <w:bottom w:val="single" w:color="F6821F" w:sz="18" w:space="1"/>
        </w:pBdr>
      </w:pPr>
      <w:r>
        <w:t xml:space="preserve"/>
      </w:r>
    </w:p>
    <w:p>
      <w:pPr>
        <w:pStyle w:val="Heading1"/>
        <w:spacing w:after="120" w:before="260"/>
      </w:pPr>
      <w:r>
        <w:rPr>
          <w:b/>
          <w:bCs/>
          <w:color w:val="0F172A"/>
          <w:sz w:val="28"/>
          <w:szCs w:val="28"/>
        </w:rPr>
        <w:t xml:space="preserve">Setup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Record at 1280×800, 60fps, driving the interactive prototype (prototypes/launchpad-full.html) showing the “newpage” org with a few seeded live projects — or the real app running on a Node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Speak at roughly 140–145 words per minute; the narration below totals ~1,050 words, about 7 minutes of audio. Timings are targets, not cuts.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Where the narration says “click”, keep the mouse moving slowly; where it says a URL or status, let the text on screen carry the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F172A"/>
          <w:sz w:val="22"/>
          <w:szCs w:val="22"/>
        </w:rPr>
        <w:t xml:space="preserve">Flows shown: login → launch wizard → animated deploy → deploy an existing repo → live log stream → project tabs → invites → settings.</w:t>
      </w:r>
    </w:p>
    <w:p>
      <w:r>
        <w:br w:type="page"/>
      </w:r>
    </w:p>
    <w:p>
      <w:pPr>
        <w:spacing w:after="120"/>
      </w:pPr>
      <w:r>
        <w:rPr>
          <w:b/>
          <w:bCs/>
          <w:color w:val="0F172A"/>
          <w:sz w:val="28"/>
          <w:szCs w:val="28"/>
        </w:rPr>
        <w:t xml:space="preserve">Script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6000"/>
      </w:tblGrid>
      <w:tr>
        <w:trPr>
          <w:tblHeader/>
        </w:trPr>
        <w:tc>
          <w:tcPr>
            <w:tcW w:type="dxa" w:w="800"/>
            <w:shd w:fill="F6821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000"/>
            <w:shd w:fill="F6821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 screen</w:t>
            </w:r>
          </w:p>
        </w:tc>
        <w:tc>
          <w:tcPr>
            <w:tcW w:type="dxa" w:w="6000"/>
            <w:shd w:fill="F6821F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Narration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0:00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Title card: “Launchpad” over the dark app UI.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This is Launchpad: two minutes from “new app idea” to a deployed, CI-connected GitHub repo. Here is the whole flow, start to finish.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0:15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Problem list: hand-wired repos, copy-paste CI, secrets managed ad hoc, nothing to point to afterwards.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Today, every new service means someone hand-rolls a repo, wires up CI, stumbles over secrets, and documents none of it. Every app is a snowflake, and nothing gets audited.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0:40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Feature one-liners: self-serve templates, Cloudflare + AWS, secrets handled, invites and audit.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 we built Launchpad: self-serve templates for Cloudflare and AWS, secrets handled for you, team access you control, and an audit trail for everything. No platform ticket, no tribal knowledge.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1:00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Sign-in screen; type a username and shared password, land on Projects with the live sample projects.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Sign in with the org password and a username. Here’s our “newpage” org, and there are a few live projects in the table already.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1:15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Open Launch → step 1 language options.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To launch something new, hit Launch. Step one: what are you building? JavaScript or TypeScript for a Worker, Python, a Node API, a static site — or a Lambda or Amplify app if AWS is the target.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1:30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Step 2 template cards; select the TypeScript Worker and show its detail.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Step two: pick a template. Everything here is maintained in one place — engine version, workflow, the lot. Click one and you can see exactly what you’ll get.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1:45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Step 3 options: name, org target, region, credentials, env vars, bindings, preview + provisioning toggles.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Step three: configure. Name it, choose which org the repo lands in, pick a region — and if you want, drop in credentials, environment variables, and bindings right now. Preview deployments and provisioning-from-code are one toggle each.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2:15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Confirm and hit Launch; deployment progress panel with steps completing.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Hit Launch. Launchpad scaffolds the project, creates the GitHub repo under the org, sets your provider credentials as encrypted repo secrets, and pushes the code. You’re watching a GitHub Actions run.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2:45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Live log stream for the Worker deploy: commit, build, deploy lines; status flips to success.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Because this is a Worker, the build is piped straight into the terminal. Green is good. No console on your machine — it all runs in the cloud, live on the page.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3:15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Success state; the live URL is shown, cursor selects and copies it. Then click back and open the “Deploy an existing project” card.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Done. Idea to deployed, with CI/CD attached — under three minutes, and the URL is right there to copy. What if you already have code? Paste a repo URL.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3:35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Import card: URL pasted, click “Try: ready-to-deploy repo”, then Analyze; plan shown — what Launchpad will do, build/deploy commands, env vars.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Launchpad analyzes the framework, shows you exactly what it will do, and deploys it to Pages — same workflow, same secrets, same audit. No rewrite, and the repo never moves.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4:05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Import deploy completes; project page for the imported site.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Deploy existing code in the same place, with the same guardrails, as a fresh launch.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4:20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Projects table: search, status filter pills, changing row states.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Back on Projects, everything you’ve launched lives in one table. Search it, filter by status, jump straight into any project.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4:35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Project page: Overview tab, then Deploy History with per-run logs.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Each project gets a full page. Overview, deploy history — environment, commit, status, duration, and logs for any run — plus a right-hand live log rail.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5:00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Environment and Bindings tabs; add an env var and a binding.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Environment and bindings are managed right here — add an environment variable or a KV, R2, or AI Search binding without leaving the page.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5:20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Provisioning-from-code note; wrangler.toml snippet highlight.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You can even provision resources straight from code — a KV or D1 binding in wrangler.toml, an AI Search instance, or a Turnstile widget — and the Provision step creates them on the next push.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5:40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Members and Access tabs; generate an invite link, copy it.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Members and access are per project. Owners generate single-use invite links — they expire after seven days — and when a teammate accepts and adds their GitHub handle, they get access here and collaboration on the repo.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6:10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Settings: security status rows, config form, audit log of recent activity.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Settings covers the rest: security status for each provider, org configuration, and a full audit — every sign-in, launch, redeploy, and delete, with who and when.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6:30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Full-screen Live Logs view; then a preview-branch page with its own URL.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For the long deployments there’s a dedicated full-screen log view. And Worker preview branches behave just like production — a branch, an environment, a URL.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6:50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Recap card: speed, consistency, security, one surface for Cloudflare and AWS.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That’s the loop. Faster than a ticket, consistent every time, secure by default, and one surface for Cloudflare and AWS.</w:t>
            </w:r>
          </w:p>
        </w:tc>
      </w:tr>
      <w:tr>
        <w:tc>
          <w:tcPr>
            <w:tcW w:type="dxa" w:w="800"/>
          </w:tcPr>
          <w:p>
            <w:pPr>
              <w:spacing w:after="80"/>
            </w:pPr>
            <w:r>
              <w:rPr>
                <w:b/>
                <w:bCs/>
                <w:color w:val="F6821F"/>
                <w:sz w:val="19"/>
                <w:szCs w:val="19"/>
              </w:rPr>
              <w:t xml:space="preserve">6:58</w:t>
            </w:r>
          </w:p>
        </w:tc>
        <w:tc>
          <w:tcPr>
            <w:tcW w:type="dxa" w:w="4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Closing card: “Launch something today.”</w:t>
            </w:r>
          </w:p>
        </w:tc>
        <w:tc>
          <w:tcPr>
            <w:tcW w:type="dxa" w:w="6000"/>
          </w:tcPr>
          <w:p>
            <w:pPr>
              <w:spacing w:after="80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 next time a service is starting — don’t copy an old repo. Launch it.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2026-09-18T06:16:11.576Z</dcterms:created>
  <dcterms:modified xsi:type="dcterms:W3CDTF">2026-09-18T06:16:11.576Z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