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right"/>
        <w:rPr/>
      </w:pPr>
      <w:r>
        <w:rPr/>
        <w:t>Arun karthikeyan B</w:t>
      </w:r>
    </w:p>
    <w:p>
      <w:pPr>
        <w:pStyle w:val="normal1"/>
        <w:jc w:val="right"/>
        <w:rPr/>
      </w:pPr>
      <w:r>
        <w:rPr/>
        <w:t>25190101</w:t>
      </w:r>
      <w:r>
        <w:rPr/>
        <w:t>9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1"/>
        <w:tblW w:w="97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657"/>
        <w:gridCol w:w="7066"/>
      </w:tblGrid>
      <w:tr>
        <w:trPr>
          <w:trHeight w:val="510" w:hRule="atLeast"/>
        </w:trPr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Ex.No:16</w:t>
            </w:r>
          </w:p>
        </w:tc>
        <w:tc>
          <w:tcPr>
            <w:tcW w:w="70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NMAP TO DISCOVER LIVE HOSTS USING ARP, ICMP, TCP AND UDP PING SCANS IN TRYHACKME</w:t>
            </w:r>
          </w:p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>
          <w:trHeight w:val="510" w:hRule="atLeast"/>
        </w:trPr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DATE:</w:t>
            </w:r>
          </w:p>
        </w:tc>
        <w:tc>
          <w:tcPr>
            <w:tcW w:w="70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Heading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1. Aim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To discover live hosts in a network using Nmap by performing ARP scan, ICMP scan, TCP ping scan, and UDP ping scan through a free TryHackMe learning environment.</w:t>
      </w:r>
    </w:p>
    <w:p>
      <w:pPr>
        <w:pStyle w:val="Heading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2. Software Requirements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both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Computer or laptop with an internet connection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both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Web browser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both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Free TryHackMe account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both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free-access lab room with an authorized target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360" w:left="360" w:right="0"/>
        <w:jc w:val="both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Nmap terminal in the AttackBox or an authorized lab machine</w:t>
      </w:r>
    </w:p>
    <w:p>
      <w:pPr>
        <w:pStyle w:val="Heading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3. Procedure</w:t>
      </w:r>
    </w:p>
    <w:p>
      <w:pPr>
        <w:pStyle w:val="Heading2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Step 1: Create a free TryHackMe account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Open https://tryhackme.com in a web browser. Select Sign Up, register using an available sign-in method, and log in to the account.</w:t>
      </w:r>
    </w:p>
    <w:p>
      <w:pPr>
        <w:pStyle w:val="Heading2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Step 2: Select a free room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Visit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https://tryhackme.com/module/nmap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and look for a room or activity related to Nmap and host discovery. Confirm that it is available under the free plan. If the relevant activity requires a subscription, choose another free room that provides a suitable authorized lab target. The learning-path catalogue is available at https://tryhackme.com/paths.</w:t>
      </w:r>
    </w:p>
    <w:p>
      <w:pPr>
        <w:pStyle w:val="Heading2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Step 3: Start the lab environment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Open the selected room, read its instructions, and start the target machine. Start the browser-based AttackBox if it is included in the available plan. Note the target IP address shown by the room and open the terminal. If using a local terminal, ensure it can reach the authorized lab target.</w:t>
      </w:r>
    </w:p>
    <w:p>
      <w:pPr>
        <w:pStyle w:val="Heading2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Step 4: Verify Nmap installation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Enter the following command in the terminal:</w:t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nmap --version</w:t>
      </w:r>
    </w:p>
    <w:p>
      <w:pPr>
        <w:pStyle w:val="Heading2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Step 5: Perform ARP scan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Command:</w:t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sudo nmap -PR -sn TARGET_IP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Explanation: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both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-PR: Uses ARP requests for host discovery.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left="360" w:right="0"/>
        <w:jc w:val="both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-sn: Discovers hosts without performing a port scan.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360" w:left="360" w:right="0"/>
        <w:jc w:val="both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TARGET_IP: Replace this placeholder with the IP address of the authorized lab target.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Observation: Record whether Nmap identifies the target as up. ARP discovery generally applies to the same local network segment.</w:t>
      </w:r>
    </w:p>
    <w:p>
      <w:pPr>
        <w:pStyle w:val="Heading2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Step 6: Perform ICMP scan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Command:</w:t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sudo nmap -PE -sn TARGET_IP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Explanation: -PE sends ICMP Echo Request probes. The -sn option performs host discovery without port scanning.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Observation: Record whether Nmap reports “Host is up”. A firewall may block ICMP requests even when a host is active.</w:t>
      </w:r>
    </w:p>
    <w:p>
      <w:pPr>
        <w:pStyle w:val="Heading2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Step 7: Perform TCP ping scan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Command:</w:t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sudo nmap -PS80,443 -sn TARGET_IP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Explanation: -PS sends TCP SYN probes to ports 80 and 443. The -sn option disables port scanning.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Observation: Record whether Nmap detects the target as reachable. The result depends on target configuration and firewall rules.</w:t>
      </w:r>
    </w:p>
    <w:p>
      <w:pPr>
        <w:pStyle w:val="Heading2"/>
        <w:jc w:val="both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Step 8: Perform UDP ping scan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Command:</w:t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sudo nmap -PU53,123 -sn TARGET_IP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Explanation: -PU sends UDP host-discovery probes to ports 53 and 123. The -sn option performs host discovery without port scanning.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Observation: Record the actual output. UDP probes may receive no response even when the target is active.</w:t>
      </w:r>
    </w:p>
    <w:p>
      <w:pPr>
        <w:pStyle w:val="Heading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4. Observation Table</w:t>
      </w:r>
    </w:p>
    <w:tbl>
      <w:tblPr>
        <w:tblStyle w:val="Table2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154"/>
        <w:gridCol w:w="2259"/>
        <w:gridCol w:w="2203"/>
        <w:gridCol w:w="2399"/>
      </w:tblGrid>
      <w:tr>
        <w:trPr/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S. No.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Scan Technique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Nmap Option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Observed Result</w:t>
            </w:r>
          </w:p>
        </w:tc>
      </w:tr>
      <w:tr>
        <w:trPr/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ARP scan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-PR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________________</w:t>
            </w:r>
          </w:p>
        </w:tc>
      </w:tr>
      <w:tr>
        <w:trPr/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ICMP scan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-PE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________________</w:t>
            </w:r>
          </w:p>
        </w:tc>
      </w:tr>
      <w:tr>
        <w:trPr/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TCP SYN ping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-PS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________________</w:t>
            </w:r>
          </w:p>
        </w:tc>
      </w:tr>
      <w:tr>
        <w:trPr/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UDP ping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-PU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________________</w:t>
            </w:r>
          </w:p>
        </w:tc>
      </w:tr>
    </w:tbl>
    <w:p>
      <w:pPr>
        <w:pStyle w:val="Heading2"/>
        <w:rPr>
          <w:color w:val="000000"/>
        </w:rPr>
      </w:pPr>
      <w:r>
        <w:rPr>
          <w:color w:val="000000"/>
        </w:rPr>
      </w:r>
    </w:p>
    <w:p>
      <w:pPr>
        <w:pStyle w:val="Heading2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  <w:t>Expected observation table</w:t>
      </w:r>
    </w:p>
    <w:tbl>
      <w:tblPr>
        <w:tblStyle w:val="Table3"/>
        <w:tblW w:w="902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637"/>
        <w:gridCol w:w="1612"/>
        <w:gridCol w:w="1801"/>
        <w:gridCol w:w="4972"/>
      </w:tblGrid>
      <w:tr>
        <w:trPr/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S. No.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Scan technique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Command option</w:t>
            </w:r>
          </w:p>
        </w:tc>
        <w:tc>
          <w:tcPr>
            <w:tcW w:w="4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Expected observation</w:t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ARP scan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-PR</w:t>
            </w:r>
          </w:p>
        </w:tc>
        <w:tc>
          <w:tcPr>
            <w:tcW w:w="4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Host detected on the same local network</w:t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ICMP scan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-PE</w:t>
            </w:r>
          </w:p>
        </w:tc>
        <w:tc>
          <w:tcPr>
            <w:tcW w:w="4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Host detected if ICMP response is received</w:t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TCP SYN ping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-PS</w:t>
            </w:r>
          </w:p>
        </w:tc>
        <w:tc>
          <w:tcPr>
            <w:tcW w:w="4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Host detected if a suitable TCP response is received</w:t>
            </w:r>
          </w:p>
        </w:tc>
      </w:tr>
      <w:tr>
        <w:trPr/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UDP ping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-PU</w:t>
            </w:r>
          </w:p>
        </w:tc>
        <w:tc>
          <w:tcPr>
            <w:tcW w:w="4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Host detected if a suitable response is received</w:t>
            </w:r>
          </w:p>
        </w:tc>
      </w:tr>
    </w:tbl>
    <w:p>
      <w:pPr>
        <w:pStyle w:val="Heading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/>
        <w:drawing>
          <wp:inline distT="0" distB="0" distL="0" distR="0">
            <wp:extent cx="5722620" cy="1211580"/>
            <wp:effectExtent l="0" t="0" r="0" b="0"/>
            <wp:docPr id="1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21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25795" cy="3221990"/>
            <wp:effectExtent l="0" t="0" r="0" b="0"/>
            <wp:docPr id="2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22620" cy="3215640"/>
            <wp:effectExtent l="0" t="0" r="0" b="0"/>
            <wp:docPr id="3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25795" cy="3221990"/>
            <wp:effectExtent l="0" t="0" r="0" b="0"/>
            <wp:docPr id="4" name="image1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0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25795" cy="3221990"/>
            <wp:effectExtent l="0" t="0" r="0" b="0"/>
            <wp:docPr id="5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25795" cy="3221990"/>
            <wp:effectExtent l="0" t="0" r="0" b="0"/>
            <wp:docPr id="6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/>
        <w:drawing>
          <wp:inline distT="0" distB="0" distL="0" distR="0">
            <wp:extent cx="5715000" cy="3225800"/>
            <wp:effectExtent l="0" t="0" r="0" b="0"/>
            <wp:docPr id="7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/>
        <w:drawing>
          <wp:inline distT="0" distB="0" distL="0" distR="0">
            <wp:extent cx="5715000" cy="3225800"/>
            <wp:effectExtent l="0" t="0" r="0" b="0"/>
            <wp:docPr id="8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/>
        <w:drawing>
          <wp:inline distT="0" distB="0" distL="0" distR="0">
            <wp:extent cx="5715000" cy="2235200"/>
            <wp:effectExtent l="0" t="0" r="0" b="0"/>
            <wp:docPr id="9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3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/>
        <w:drawing>
          <wp:inline distT="0" distB="0" distL="0" distR="0">
            <wp:extent cx="5715000" cy="3225800"/>
            <wp:effectExtent l="0" t="0" r="0" b="0"/>
            <wp:docPr id="10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Heading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5. Result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Live host discovery was studied using Nmap in the TryHackMe learning environment. ARP, ICMP, TCP, and UDP probes were used to examine host reachability, and the observations were recorded.</w:t>
      </w:r>
    </w:p>
    <w:p>
      <w:pPr>
        <w:pStyle w:val="Heading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6. Conclusion</w:t>
      </w:r>
    </w:p>
    <w:p>
      <w:pPr>
        <w:pStyle w:val="normal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Nmap provides multiple techniques for discovering active hosts. The effectiveness of each technique depends on network topology, target configuration, and firewall rules. </w:t>
      </w:r>
    </w:p>
    <w:p>
      <w:pPr>
        <w:pStyle w:val="normal1"/>
        <w:spacing w:before="0" w:after="16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Courier New">
    <w:charset w:val="00"/>
    <w:family w:val="roman"/>
    <w:pitch w:val="variable"/>
  </w:font>
  <w:font w:name="Noto Sans Symbols">
    <w:charset w:val="01"/>
    <w:family w:val="swiss"/>
    <w:pitch w:val="default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76" w:before="480" w:after="0"/>
    </w:pPr>
    <w:rPr>
      <w:rFonts w:ascii="Calibri" w:hAnsi="Calibri" w:eastAsia="Calibri" w:cs="Calibri"/>
      <w:b/>
      <w:color w:val="2F5496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76" w:before="200" w:after="0"/>
    </w:pPr>
    <w:rPr>
      <w:rFonts w:ascii="Calibri" w:hAnsi="Calibri" w:eastAsia="Calibri" w:cs="Calibri"/>
      <w:b/>
      <w:color w:val="4472C4"/>
      <w:sz w:val="24"/>
      <w:szCs w:val="24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LibreOffice/25.2.7.2$Windows_X86_64 LibreOffice_project/5cbfd1ab6520636bb5f7b99185aa69bd7456825d</Application>
  <AppVersion>15.0000</AppVersion>
  <Pages>7</Pages>
  <Words>596</Words>
  <Characters>3130</Characters>
  <CharactersWithSpaces>3626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2026-10-27T21:04:16Z</dcterms:modified>
  <cp:revision>1</cp:revision>
  <dc:subject/>
  <dc:title/>
</cp:coreProperties>
</file>