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5C63"/>
          <w:sz w:val="72"/>
        </w:rPr>
        <w:t>SATHI 2026</w:t>
      </w:r>
    </w:p>
    <w:p>
      <w:pPr>
        <w:jc w:val="center"/>
      </w:pPr>
      <w:r>
        <w:rPr>
          <w:color w:val="555555"/>
          <w:sz w:val="40"/>
        </w:rPr>
        <w:t>Program Management System</w:t>
      </w:r>
    </w:p>
    <w:p/>
    <w:p>
      <w:pPr>
        <w:jc w:val="center"/>
      </w:pPr>
      <w:r>
        <w:rPr>
          <w:b/>
          <w:sz w:val="36"/>
        </w:rPr>
        <w:t>User Guide &amp; Tutorial</w:t>
      </w:r>
    </w:p>
    <w:p/>
    <w:p>
      <w:pPr>
        <w:jc w:val="center"/>
      </w:pPr>
      <w:r>
        <w:rPr>
          <w:sz w:val="28"/>
        </w:rPr>
        <w:t>Vision-Aid</w:t>
      </w:r>
    </w:p>
    <w:p>
      <w:pPr>
        <w:jc w:val="center"/>
      </w:pPr>
      <w:r>
        <w:rPr>
          <w:sz w:val="24"/>
        </w:rPr>
        <w:t>Smart Assistive Technology for Holistic Inclusion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Getting Started</w:t>
      </w:r>
    </w:p>
    <w:p>
      <w:r>
        <w:t>2. Login</w:t>
      </w:r>
    </w:p>
    <w:p>
      <w:r>
        <w:t>3. Dashboard</w:t>
      </w:r>
    </w:p>
    <w:p>
      <w:r>
        <w:t>4. Managing Partners</w:t>
      </w:r>
    </w:p>
    <w:p>
      <w:r>
        <w:t>5. Managing Beneficiaries</w:t>
      </w:r>
    </w:p>
    <w:p>
      <w:r>
        <w:t>6. Uploading Beneficiary Data from Excel</w:t>
      </w:r>
    </w:p>
    <w:p>
      <w:r>
        <w:t>7. Managing Events</w:t>
      </w:r>
    </w:p>
    <w:p>
      <w:r>
        <w:t>8. Recording Distributions</w:t>
      </w:r>
    </w:p>
    <w:p>
      <w:r>
        <w:t>9. Inventory Management</w:t>
      </w:r>
    </w:p>
    <w:p>
      <w:r>
        <w:t>10. Training Records</w:t>
      </w:r>
    </w:p>
    <w:p>
      <w:r>
        <w:t>11. Follow-up &amp; Impact Tracking</w:t>
      </w:r>
    </w:p>
    <w:p>
      <w:r>
        <w:t>12. Budget Management</w:t>
      </w:r>
    </w:p>
    <w:p>
      <w:r>
        <w:t>13. Milestones Tracking</w:t>
      </w:r>
    </w:p>
    <w:p>
      <w:r>
        <w:t>14. Reports &amp; Data Export</w:t>
      </w:r>
    </w:p>
    <w:p>
      <w:r>
        <w:t>15. Activity Log</w:t>
      </w:r>
    </w:p>
    <w:p>
      <w:r>
        <w:t>16. Tips &amp; Best Practices</w:t>
      </w:r>
    </w:p>
    <w:p>
      <w:r>
        <w:br w:type="page"/>
      </w:r>
    </w:p>
    <w:p>
      <w:pPr>
        <w:pStyle w:val="Heading1"/>
      </w:pPr>
      <w:r>
        <w:t>1. Getting Started</w:t>
      </w:r>
    </w:p>
    <w:p>
      <w:r>
        <w:t>SATHI 2026 is a web-based program management system for Vision-Aid's assistive device distribution program. It runs locally on your computer and requires only Python and Flask.</w:t>
      </w:r>
    </w:p>
    <w:p>
      <w:pPr>
        <w:pStyle w:val="Heading2"/>
      </w:pPr>
      <w:r>
        <w:t>Installation</w:t>
      </w:r>
    </w:p>
    <w:p>
      <w:r>
        <w:t>Requirements: Python 3.8+ and Flask</w:t>
      </w:r>
    </w:p>
    <w:p>
      <w:pPr>
        <w:pStyle w:val="Heading3"/>
      </w:pPr>
      <w:r>
        <w:t>Quick Setup</w:t>
      </w:r>
    </w:p>
    <w:p>
      <w:r>
        <w:rPr>
          <w:b/>
        </w:rPr>
        <w:t xml:space="preserve">1. </w:t>
      </w:r>
      <w:r>
        <w:t>Unzip the sathi-2026.zip file to a folder</w:t>
      </w:r>
    </w:p>
    <w:p>
      <w:r>
        <w:rPr>
          <w:b/>
        </w:rPr>
        <w:t xml:space="preserve">2. </w:t>
      </w:r>
      <w:r>
        <w:t>Open a terminal/command prompt</w:t>
      </w:r>
    </w:p>
    <w:p>
      <w:r>
        <w:rPr>
          <w:b/>
        </w:rPr>
        <w:t xml:space="preserve">3. </w:t>
      </w:r>
      <w:r>
        <w:t>Navigate to the folder: cd sathi</w:t>
      </w:r>
    </w:p>
    <w:p>
      <w:r>
        <w:rPr>
          <w:b/>
        </w:rPr>
        <w:t xml:space="preserve">4. </w:t>
      </w:r>
      <w:r>
        <w:t>Install Flask: pip install Flask openpyxl python-docx</w:t>
      </w:r>
    </w:p>
    <w:p>
      <w:r>
        <w:rPr>
          <w:b/>
        </w:rPr>
        <w:t xml:space="preserve">5. </w:t>
      </w:r>
      <w:r>
        <w:t>Run the application: python app.py</w:t>
      </w:r>
    </w:p>
    <w:p>
      <w:r>
        <w:rPr>
          <w:b/>
        </w:rPr>
        <w:t xml:space="preserve">6. </w:t>
      </w:r>
      <w:r>
        <w:t>Open your browser to http://localhost:5000</w:t>
      </w:r>
    </w:p>
    <w:p/>
    <w:p>
      <w:r>
        <w:t>The database is automatically created on first run with all device types and 2026 milestones pre-loaded. No additional setup is needed.</w:t>
      </w:r>
    </w:p>
    <w:p>
      <w:pPr>
        <w:pStyle w:val="Heading3"/>
      </w:pPr>
      <w:r>
        <w:t>For Anaconda Users</w:t>
      </w:r>
    </w:p>
    <w:p>
      <w:r>
        <w:t>If you use Anaconda, create a dedicated environment:</w:t>
      </w:r>
    </w:p>
    <w:p>
      <w:r>
        <w:rPr>
          <w:rFonts w:ascii="Consolas" w:hAnsi="Consolas"/>
        </w:rPr>
        <w:t>conda create -n sathi python=3.10 &amp;&amp; conda activate sathi &amp;&amp; pip install Flask</w:t>
      </w:r>
    </w:p>
    <w:p>
      <w:r>
        <w:br w:type="page"/>
      </w:r>
    </w:p>
    <w:p>
      <w:pPr>
        <w:pStyle w:val="Heading1"/>
      </w:pPr>
      <w:r>
        <w:t>2. Login</w:t>
      </w:r>
    </w:p>
    <w:p>
      <w:r>
        <w:t>When you open the application, you will see the login screen. The default password is "sathi2026".</w:t>
      </w:r>
    </w:p>
    <w:p>
      <w:r>
        <w:drawing>
          <wp:inline xmlns:a="http://schemas.openxmlformats.org/drawingml/2006/main" xmlns:pic="http://schemas.openxmlformats.org/drawingml/2006/picture">
            <wp:extent cx="41148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D5C63"/>
        </w:rPr>
        <w:t xml:space="preserve">Step 1: </w:t>
      </w:r>
      <w:r>
        <w:t>Enter the password "sathi2026" in the password field.</w:t>
      </w:r>
    </w:p>
    <w:p>
      <w:r>
        <w:rPr>
          <w:b/>
          <w:color w:val="0D5C63"/>
        </w:rPr>
        <w:t xml:space="preserve">Step 2: </w:t>
      </w:r>
      <w:r>
        <w:t>Click "Log In" to access the system.</w:t>
      </w:r>
    </w:p>
    <w:p/>
    <w:p>
      <w:r>
        <w:t>To change the password, edit the config.py file and change the PASSWORD value. If you remove the password, the system will check the SATHI_PASSWORD environment variable. If neither is set, the system will run without authentication.</w:t>
      </w:r>
    </w:p>
    <w:p>
      <w:r>
        <w:br w:type="page"/>
      </w:r>
    </w:p>
    <w:p>
      <w:pPr>
        <w:pStyle w:val="Heading1"/>
      </w:pPr>
      <w:r>
        <w:t>3. Dashboard</w:t>
      </w:r>
    </w:p>
    <w:p>
      <w:r>
        <w:t>The dashboard is your home screen. It shows key program metrics at a glance.</w:t>
      </w:r>
    </w:p>
    <w:p>
      <w:r>
        <w:drawing>
          <wp:inline xmlns:a="http://schemas.openxmlformats.org/drawingml/2006/main" xmlns:pic="http://schemas.openxmlformats.org/drawingml/2006/picture">
            <wp:extent cx="5029200" cy="16456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56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What You See</w:t>
      </w:r>
    </w:p>
    <w:p>
      <w:r>
        <w:rPr>
          <w:b/>
        </w:rPr>
        <w:t xml:space="preserve">Stat Cards (top): </w:t>
      </w:r>
      <w:r>
        <w:t>Total beneficiaries, partners, distributions, events, trainings, follow-ups, total device value, and budget spent.</w:t>
      </w:r>
    </w:p>
    <w:p>
      <w:r>
        <w:rPr>
          <w:b/>
        </w:rPr>
        <w:t xml:space="preserve">Milestone Progress: </w:t>
      </w:r>
      <w:r>
        <w:t>Visual progress bars showing how close you are to each 2026 target.</w:t>
      </w:r>
    </w:p>
    <w:p>
      <w:r>
        <w:rPr>
          <w:b/>
        </w:rPr>
        <w:t xml:space="preserve">Device Breakdown: </w:t>
      </w:r>
      <w:r>
        <w:t>Table showing how many of each device type has been distributed.</w:t>
      </w:r>
    </w:p>
    <w:p>
      <w:r>
        <w:rPr>
          <w:b/>
        </w:rPr>
        <w:t xml:space="preserve">Upcoming Events: </w:t>
      </w:r>
      <w:r>
        <w:t>List of next 5 scheduled events.</w:t>
      </w:r>
    </w:p>
    <w:p>
      <w:r>
        <w:rPr>
          <w:b/>
        </w:rPr>
        <w:t xml:space="preserve">Recent Activity: </w:t>
      </w:r>
      <w:r>
        <w:t>Latest 10 actions taken in the system.</w:t>
      </w:r>
    </w:p>
    <w:p>
      <w:r>
        <w:rPr>
          <w:b/>
        </w:rPr>
        <w:t xml:space="preserve">Quick Actions: </w:t>
      </w:r>
      <w:r>
        <w:t>Buttons for the most common tasks.</w:t>
      </w:r>
    </w:p>
    <w:p>
      <w:r>
        <w:br w:type="page"/>
      </w:r>
    </w:p>
    <w:p>
      <w:pPr>
        <w:pStyle w:val="Heading1"/>
      </w:pPr>
      <w:r>
        <w:t>4. Managing Partners</w:t>
      </w:r>
    </w:p>
    <w:p>
      <w:r>
        <w:t>Partners are organizations that help distribute devices — hospitals, schools, Rotary clubs, NGOs, etc.</w:t>
      </w:r>
    </w:p>
    <w:p>
      <w:r>
        <w:drawing>
          <wp:inline xmlns:a="http://schemas.openxmlformats.org/drawingml/2006/main" xmlns:pic="http://schemas.openxmlformats.org/drawingml/2006/picture">
            <wp:extent cx="5029200" cy="2039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Adding a Partner</w:t>
      </w:r>
    </w:p>
    <w:p>
      <w:r>
        <w:rPr>
          <w:b/>
          <w:color w:val="0D5C63"/>
        </w:rPr>
        <w:t xml:space="preserve">Step 1: </w:t>
      </w:r>
      <w:r>
        <w:t>Click "Partners" in the left sidebar.</w:t>
      </w:r>
    </w:p>
    <w:p>
      <w:r>
        <w:rPr>
          <w:b/>
          <w:color w:val="0D5C63"/>
        </w:rPr>
        <w:t xml:space="preserve">Step 2: </w:t>
      </w:r>
      <w:r>
        <w:t>Click the "+ Add Partner" button.</w:t>
      </w:r>
    </w:p>
    <w:p>
      <w:r>
        <w:rPr>
          <w:b/>
          <w:color w:val="0D5C63"/>
        </w:rPr>
        <w:t xml:space="preserve">Step 3: </w:t>
      </w:r>
      <w:r>
        <w:t>Fill in the partner details: Organization Name, Type (Hospital/School/NGO/Rotary Club), Contact Person, Email, Phone, Address, City, State, MoU Status, and Notes.</w:t>
      </w:r>
    </w:p>
    <w:p>
      <w:r>
        <w:rPr>
          <w:b/>
          <w:color w:val="0D5C63"/>
        </w:rPr>
        <w:t xml:space="preserve">Step 4: </w:t>
      </w:r>
      <w:r>
        <w:t>Click "Save Partner".</w:t>
      </w:r>
    </w:p>
    <w:p>
      <w:pPr>
        <w:pStyle w:val="Heading2"/>
      </w:pPr>
      <w:r>
        <w:t>Viewing Partner Details</w:t>
      </w:r>
    </w:p>
    <w:p>
      <w:r>
        <w:t>Click on any partner name to see their full details, including all beneficiaries and events linked to them.</w:t>
      </w:r>
    </w:p>
    <w:p>
      <w:pPr>
        <w:pStyle w:val="Heading2"/>
      </w:pPr>
      <w:r>
        <w:t>Filtering Partners</w:t>
      </w:r>
    </w:p>
    <w:p>
      <w:r>
        <w:t>Use the search box and dropdown filters at the top of the partners list to find specific partners by name, type, or state.</w:t>
      </w:r>
    </w:p>
    <w:p>
      <w:r>
        <w:br w:type="page"/>
      </w:r>
    </w:p>
    <w:p>
      <w:pPr>
        <w:pStyle w:val="Heading1"/>
      </w:pPr>
      <w:r>
        <w:t>5. Managing Beneficiaries</w:t>
      </w:r>
    </w:p>
    <w:p>
      <w:r>
        <w:t>Beneficiaries are the individuals who receive assistive devices through the SATHI program.</w:t>
      </w:r>
    </w:p>
    <w:p>
      <w:r>
        <w:drawing>
          <wp:inline xmlns:a="http://schemas.openxmlformats.org/drawingml/2006/main" xmlns:pic="http://schemas.openxmlformats.org/drawingml/2006/picture">
            <wp:extent cx="5029200" cy="3062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a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Registering a Beneficiary</w:t>
      </w:r>
    </w:p>
    <w:p>
      <w:r>
        <w:rPr>
          <w:b/>
          <w:color w:val="0D5C63"/>
        </w:rPr>
        <w:t xml:space="preserve">Step 1: </w:t>
      </w:r>
      <w:r>
        <w:t>Click "Beneficiaries" in the left sidebar.</w:t>
      </w:r>
    </w:p>
    <w:p>
      <w:r>
        <w:rPr>
          <w:b/>
          <w:color w:val="0D5C63"/>
        </w:rPr>
        <w:t xml:space="preserve">Step 2: </w:t>
      </w:r>
      <w:r>
        <w:t>Click "+ Register Beneficiary".</w:t>
      </w:r>
    </w:p>
    <w:p>
      <w:r>
        <w:rPr>
          <w:b/>
          <w:color w:val="0D5C63"/>
        </w:rPr>
        <w:t xml:space="preserve">Step 3: </w:t>
      </w:r>
      <w:r>
        <w:t>Fill in the form. The fields match the official data collection template:</w:t>
      </w:r>
    </w:p>
    <w:p>
      <w:r>
        <w:drawing>
          <wp:inline xmlns:a="http://schemas.openxmlformats.org/drawingml/2006/main" xmlns:pic="http://schemas.openxmlformats.org/drawingml/2006/picture">
            <wp:extent cx="4572000" cy="653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ary_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3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• Beneficiary Name (required)</w:t>
      </w:r>
    </w:p>
    <w:p>
      <w:pPr>
        <w:pStyle w:val="ListBullet"/>
      </w:pPr>
      <w:r>
        <w:t>• Age</w:t>
      </w:r>
    </w:p>
    <w:p>
      <w:pPr>
        <w:pStyle w:val="ListBullet"/>
      </w:pPr>
      <w:r>
        <w:t>• Gender</w:t>
      </w:r>
    </w:p>
    <w:p>
      <w:pPr>
        <w:pStyle w:val="ListBullet"/>
      </w:pPr>
      <w:r>
        <w:t>• Visual Acuity / Disability Percentage (Blind/LV)</w:t>
      </w:r>
    </w:p>
    <w:p>
      <w:pPr>
        <w:pStyle w:val="ListBullet"/>
      </w:pPr>
      <w:r>
        <w:t>• Government Disability Certificate (Y/N)</w:t>
      </w:r>
    </w:p>
    <w:p>
      <w:pPr>
        <w:pStyle w:val="ListBullet"/>
      </w:pPr>
      <w:r>
        <w:t>• Partner Hospital/School Name (select from partners)</w:t>
      </w:r>
    </w:p>
    <w:p>
      <w:pPr>
        <w:pStyle w:val="ListBullet"/>
      </w:pPr>
      <w:r>
        <w:t>• Employment Status (Employed/Unemployed/Job Seeker/Student/Homemaker)</w:t>
      </w:r>
    </w:p>
    <w:p>
      <w:pPr>
        <w:pStyle w:val="ListBullet"/>
      </w:pPr>
      <w:r>
        <w:t>• Class/Year of College (if student)</w:t>
      </w:r>
    </w:p>
    <w:p>
      <w:pPr>
        <w:pStyle w:val="ListBullet"/>
      </w:pPr>
      <w:r>
        <w:t>• Educational Qualification</w:t>
      </w:r>
    </w:p>
    <w:p>
      <w:pPr>
        <w:pStyle w:val="ListBullet"/>
      </w:pPr>
      <w:r>
        <w:t>• Aadhar Number</w:t>
      </w:r>
    </w:p>
    <w:p>
      <w:pPr>
        <w:pStyle w:val="ListBullet"/>
      </w:pPr>
      <w:r>
        <w:t>• Village/Town/District/City</w:t>
      </w:r>
    </w:p>
    <w:p>
      <w:pPr>
        <w:pStyle w:val="ListBullet"/>
      </w:pPr>
      <w:r>
        <w:t>• State</w:t>
      </w:r>
    </w:p>
    <w:p>
      <w:pPr>
        <w:pStyle w:val="ListBullet"/>
      </w:pPr>
      <w:r>
        <w:t>• Mobile Phone</w:t>
      </w:r>
    </w:p>
    <w:p>
      <w:pPr>
        <w:pStyle w:val="ListBullet"/>
      </w:pPr>
      <w:r>
        <w:t>• Email</w:t>
      </w:r>
    </w:p>
    <w:p>
      <w:pPr>
        <w:pStyle w:val="ListBullet"/>
      </w:pPr>
      <w:r>
        <w:t>• Smartphone Model</w:t>
      </w:r>
    </w:p>
    <w:p>
      <w:pPr>
        <w:pStyle w:val="ListBullet"/>
      </w:pPr>
      <w:r>
        <w:t>• Port Type (USB-C/USB-B)</w:t>
      </w:r>
    </w:p>
    <w:p>
      <w:r>
        <w:rPr>
          <w:b/>
          <w:color w:val="0D5C63"/>
        </w:rPr>
        <w:t xml:space="preserve">Step 4: </w:t>
      </w:r>
      <w:r>
        <w:t>Click "Save Beneficiary".</w:t>
      </w:r>
    </w:p>
    <w:p>
      <w:pPr>
        <w:pStyle w:val="Heading2"/>
      </w:pPr>
      <w:r>
        <w:t>Viewing Beneficiary Details</w:t>
      </w:r>
    </w:p>
    <w:p>
      <w:r>
        <w:t>Click on any beneficiary name to see their full profile, including devices received, training records, and follow-up history.</w:t>
      </w:r>
    </w:p>
    <w:p>
      <w:r>
        <w:drawing>
          <wp:inline xmlns:a="http://schemas.openxmlformats.org/drawingml/2006/main" xmlns:pic="http://schemas.openxmlformats.org/drawingml/2006/picture">
            <wp:extent cx="4572000" cy="4866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ary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6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Uploading Beneficiary Data from Excel</w:t>
      </w:r>
    </w:p>
    <w:p>
      <w:r>
        <w:t>You can bulk-upload beneficiaries from an Excel spreadsheet that matches the official template format.</w:t>
      </w:r>
    </w:p>
    <w:p>
      <w:pPr>
        <w:pStyle w:val="Heading2"/>
      </w:pPr>
      <w:r>
        <w:t>Download the Template</w:t>
      </w:r>
    </w:p>
    <w:p>
      <w:r>
        <w:rPr>
          <w:b/>
          <w:color w:val="0D5C63"/>
        </w:rPr>
        <w:t xml:space="preserve">Step 1: </w:t>
      </w:r>
      <w:r>
        <w:t>Go to Beneficiaries page.</w:t>
      </w:r>
    </w:p>
    <w:p>
      <w:r>
        <w:rPr>
          <w:b/>
          <w:color w:val="0D5C63"/>
        </w:rPr>
        <w:t xml:space="preserve">Step 2: </w:t>
      </w:r>
      <w:r>
        <w:t>Click "Download Template" to get a blank .xlsx file with the correct column headers.</w:t>
      </w:r>
    </w:p>
    <w:p>
      <w:r>
        <w:rPr>
          <w:b/>
          <w:color w:val="0D5C63"/>
        </w:rPr>
        <w:t xml:space="preserve">Step 3: </w:t>
      </w:r>
      <w:r>
        <w:t>Fill in the data in Excel. Row 1 is the title, Row 2 has headers, and data starts from Row 3.</w:t>
      </w:r>
    </w:p>
    <w:p>
      <w:pPr>
        <w:pStyle w:val="Heading2"/>
      </w:pPr>
      <w:r>
        <w:t>Upload Data</w:t>
      </w:r>
    </w:p>
    <w:p>
      <w:r>
        <w:rPr>
          <w:b/>
          <w:color w:val="0D5C63"/>
        </w:rPr>
        <w:t xml:space="preserve">Step 4: </w:t>
      </w:r>
      <w:r>
        <w:t>On the Beneficiaries page, you will see the "Upload Beneficiaries from Excel" section.</w:t>
      </w:r>
    </w:p>
    <w:p>
      <w:r>
        <w:rPr>
          <w:b/>
          <w:color w:val="0D5C63"/>
        </w:rPr>
        <w:t xml:space="preserve">Step 5: </w:t>
      </w:r>
      <w:r>
        <w:t>Click "Choose File" and select your filled-in .xlsx or .xls file.</w:t>
      </w:r>
    </w:p>
    <w:p>
      <w:r>
        <w:rPr>
          <w:b/>
          <w:color w:val="0D5C63"/>
        </w:rPr>
        <w:t xml:space="preserve">Step 6: </w:t>
      </w:r>
      <w:r>
        <w:t>Click "Upload". The system will import all rows and show how many were imported.</w:t>
      </w:r>
    </w:p>
    <w:p/>
    <w:p>
      <w:r>
        <w:rPr>
          <w:b/>
        </w:rPr>
        <w:t xml:space="preserve">Important: </w:t>
      </w:r>
      <w:r>
        <w:t>If the "Partner Hospital/School Name" column in your Excel matches an existing partner name in the system, the beneficiary will automatically be linked to that partner.</w:t>
      </w:r>
    </w:p>
    <w:p>
      <w:pPr>
        <w:pStyle w:val="Heading2"/>
      </w:pPr>
      <w:r>
        <w:t>Export Existing Data</w:t>
      </w:r>
    </w:p>
    <w:p>
      <w:r>
        <w:t>Click "Export Excel" on the Beneficiaries page to download all current beneficiary data in the same template format. This is useful for sharing data with partners or for backup.</w:t>
      </w:r>
    </w:p>
    <w:p>
      <w:r>
        <w:br w:type="page"/>
      </w:r>
    </w:p>
    <w:p>
      <w:pPr>
        <w:pStyle w:val="Heading1"/>
      </w:pPr>
      <w:r>
        <w:t>7. Managing Events</w:t>
      </w:r>
    </w:p>
    <w:p>
      <w:r>
        <w:t>Events are distribution camps, awareness drives, training sessions, and other activities.</w:t>
      </w:r>
    </w:p>
    <w:p>
      <w:r>
        <w:drawing>
          <wp:inline xmlns:a="http://schemas.openxmlformats.org/drawingml/2006/main" xmlns:pic="http://schemas.openxmlformats.org/drawingml/2006/picture">
            <wp:extent cx="5029200" cy="17769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Creating an Event</w:t>
      </w:r>
    </w:p>
    <w:p>
      <w:r>
        <w:rPr>
          <w:b/>
          <w:color w:val="0D5C63"/>
        </w:rPr>
        <w:t xml:space="preserve">Step 1: </w:t>
      </w:r>
      <w:r>
        <w:t>Click "Events" in the sidebar, then "+ Add Event".</w:t>
      </w:r>
    </w:p>
    <w:p>
      <w:r>
        <w:rPr>
          <w:b/>
          <w:color w:val="0D5C63"/>
        </w:rPr>
        <w:t xml:space="preserve">Step 2: </w:t>
      </w:r>
      <w:r>
        <w:t>Enter event details: Name, Type (Distribution/Awareness/Training/Meeting), Partner, Date, Location, City, State, Status, Expected Beneficiaries, Chief Guest.</w:t>
      </w:r>
    </w:p>
    <w:p>
      <w:r>
        <w:rPr>
          <w:b/>
          <w:color w:val="0D5C63"/>
        </w:rPr>
        <w:t xml:space="preserve">Step 3: </w:t>
      </w:r>
      <w:r>
        <w:t>Click "Save Event".</w:t>
      </w:r>
    </w:p>
    <w:p>
      <w:r>
        <w:t>After the event is completed, you can edit it to update the Actual Beneficiaries count and change the status to "Completed".</w:t>
      </w:r>
    </w:p>
    <w:p>
      <w:r>
        <w:br w:type="page"/>
      </w:r>
    </w:p>
    <w:p>
      <w:pPr>
        <w:pStyle w:val="Heading1"/>
      </w:pPr>
      <w:r>
        <w:t>8. Recording Distributions</w:t>
      </w:r>
    </w:p>
    <w:p>
      <w:r>
        <w:t>Track every device given to every beneficiary with serial numbers and event linkage.</w:t>
      </w:r>
    </w:p>
    <w:p>
      <w:r>
        <w:drawing>
          <wp:inline xmlns:a="http://schemas.openxmlformats.org/drawingml/2006/main" xmlns:pic="http://schemas.openxmlformats.org/drawingml/2006/picture">
            <wp:extent cx="5029200" cy="1899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Recording a Distribution</w:t>
      </w:r>
    </w:p>
    <w:p>
      <w:r>
        <w:rPr>
          <w:b/>
          <w:color w:val="0D5C63"/>
        </w:rPr>
        <w:t xml:space="preserve">Step 1: </w:t>
      </w:r>
      <w:r>
        <w:t>Click "Distributions" in the sidebar, then "+ Record Distribution".</w:t>
      </w:r>
    </w:p>
    <w:p>
      <w:r>
        <w:rPr>
          <w:b/>
          <w:color w:val="0D5C63"/>
        </w:rPr>
        <w:t xml:space="preserve">Step 2: </w:t>
      </w:r>
      <w:r>
        <w:t>Select the Beneficiary (search by name).</w:t>
      </w:r>
    </w:p>
    <w:p>
      <w:r>
        <w:rPr>
          <w:b/>
          <w:color w:val="0D5C63"/>
        </w:rPr>
        <w:t xml:space="preserve">Step 3: </w:t>
      </w:r>
      <w:r>
        <w:t>Select the Device Type.</w:t>
      </w:r>
    </w:p>
    <w:p>
      <w:r>
        <w:rPr>
          <w:b/>
          <w:color w:val="0D5C63"/>
        </w:rPr>
        <w:t xml:space="preserve">Step 4: </w:t>
      </w:r>
      <w:r>
        <w:t>Optionally link to an Event.</w:t>
      </w:r>
    </w:p>
    <w:p>
      <w:r>
        <w:rPr>
          <w:b/>
          <w:color w:val="0D5C63"/>
        </w:rPr>
        <w:t xml:space="preserve">Step 5: </w:t>
      </w:r>
      <w:r>
        <w:t>Enter the Serial Number, Distribution Date, and Device Condition.</w:t>
      </w:r>
    </w:p>
    <w:p>
      <w:r>
        <w:rPr>
          <w:b/>
          <w:color w:val="0D5C63"/>
        </w:rPr>
        <w:t xml:space="preserve">Step 6: </w:t>
      </w:r>
      <w:r>
        <w:t>Click "Save Distribution".</w:t>
      </w:r>
    </w:p>
    <w:p>
      <w:r>
        <w:br w:type="page"/>
      </w:r>
    </w:p>
    <w:p>
      <w:pPr>
        <w:pStyle w:val="Heading1"/>
      </w:pPr>
      <w:r>
        <w:t>9. Inventory Management</w:t>
      </w:r>
    </w:p>
    <w:p>
      <w:r>
        <w:t>Track procurement batches and stock levels for all device types.</w:t>
      </w:r>
    </w:p>
    <w:p>
      <w:r>
        <w:drawing>
          <wp:inline xmlns:a="http://schemas.openxmlformats.org/drawingml/2006/main" xmlns:pic="http://schemas.openxmlformats.org/drawingml/2006/picture">
            <wp:extent cx="5029200" cy="38333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Adding a Procurement Batch</w:t>
      </w:r>
    </w:p>
    <w:p>
      <w:r>
        <w:rPr>
          <w:b/>
          <w:color w:val="0D5C63"/>
        </w:rPr>
        <w:t xml:space="preserve">Step 1: </w:t>
      </w:r>
      <w:r>
        <w:t>Click "Inventory" in the sidebar, then "+ Add Procurement".</w:t>
      </w:r>
    </w:p>
    <w:p>
      <w:r>
        <w:rPr>
          <w:b/>
          <w:color w:val="0D5C63"/>
        </w:rPr>
        <w:t xml:space="preserve">Step 2: </w:t>
      </w:r>
      <w:r>
        <w:t>Select the Device Type, enter Batch Number, Quantity, Unit Cost, Vendor, and Date.</w:t>
      </w:r>
    </w:p>
    <w:p>
      <w:r>
        <w:rPr>
          <w:b/>
          <w:color w:val="0D5C63"/>
        </w:rPr>
        <w:t xml:space="preserve">Step 3: </w:t>
      </w:r>
      <w:r>
        <w:t>Click "Save". The stock summary at the top automatically updates.</w:t>
      </w:r>
    </w:p>
    <w:p/>
    <w:p>
      <w:r>
        <w:t>The inventory page shows a summary of all device types with total procured vs. distributed counts, so you can always see your current stock at a glance.</w:t>
      </w:r>
    </w:p>
    <w:p>
      <w:r>
        <w:br w:type="page"/>
      </w:r>
    </w:p>
    <w:p>
      <w:pPr>
        <w:pStyle w:val="Heading1"/>
      </w:pPr>
      <w:r>
        <w:t>10. Training Records</w:t>
      </w:r>
    </w:p>
    <w:p>
      <w:r>
        <w:t>Record training sessions provided to beneficiaries on how to use their devices.</w:t>
      </w:r>
    </w:p>
    <w:p>
      <w:r>
        <w:drawing>
          <wp:inline xmlns:a="http://schemas.openxmlformats.org/drawingml/2006/main" xmlns:pic="http://schemas.openxmlformats.org/drawingml/2006/picture">
            <wp:extent cx="5029200" cy="15199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5C63"/>
        </w:rPr>
        <w:t xml:space="preserve">Step 1: </w:t>
      </w:r>
      <w:r>
        <w:t>Click "Training" in the sidebar, then "+ Add Training".</w:t>
      </w:r>
    </w:p>
    <w:p>
      <w:r>
        <w:rPr>
          <w:b/>
          <w:color w:val="0D5C63"/>
        </w:rPr>
        <w:t xml:space="preserve">Step 2: </w:t>
      </w:r>
      <w:r>
        <w:t>Select Beneficiary, Device Type, Training Type, Trainer Name, Date, Duration, and Status.</w:t>
      </w:r>
    </w:p>
    <w:p>
      <w:r>
        <w:rPr>
          <w:b/>
          <w:color w:val="0D5C63"/>
        </w:rPr>
        <w:t xml:space="preserve">Step 3: </w:t>
      </w:r>
      <w:r>
        <w:t>Mark "Certificate Issued" if applicable.</w:t>
      </w:r>
    </w:p>
    <w:p>
      <w:r>
        <w:rPr>
          <w:b/>
          <w:color w:val="0D5C63"/>
        </w:rPr>
        <w:t xml:space="preserve">Step 4: </w:t>
      </w:r>
      <w:r>
        <w:t>Click "Save".</w:t>
      </w:r>
    </w:p>
    <w:p>
      <w:r>
        <w:br w:type="page"/>
      </w:r>
    </w:p>
    <w:p>
      <w:pPr>
        <w:pStyle w:val="Heading1"/>
      </w:pPr>
      <w:r>
        <w:t>11. Follow-up &amp; Impact Tracking</w:t>
      </w:r>
    </w:p>
    <w:p>
      <w:r>
        <w:t>Record post-distribution follow-ups to measure impact and collect success stories.</w:t>
      </w:r>
    </w:p>
    <w:p>
      <w:r>
        <w:drawing>
          <wp:inline xmlns:a="http://schemas.openxmlformats.org/drawingml/2006/main" xmlns:pic="http://schemas.openxmlformats.org/drawingml/2006/picture">
            <wp:extent cx="5029200" cy="1078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u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5C63"/>
        </w:rPr>
        <w:t xml:space="preserve">Step 1: </w:t>
      </w:r>
      <w:r>
        <w:t>Click "Follow-ups" in the sidebar, then "+ Add Follow-up".</w:t>
      </w:r>
    </w:p>
    <w:p>
      <w:r>
        <w:rPr>
          <w:b/>
          <w:color w:val="0D5C63"/>
        </w:rPr>
        <w:t xml:space="preserve">Step 2: </w:t>
      </w:r>
      <w:r>
        <w:t>Select the Beneficiary and fill in: Date, Type (Phone Call/Home Visit/Online), Device Working status, Usage Frequency, Satisfaction Rating (1-10), any Challenges, Success Story, and whether the beneficiary Needs Support.</w:t>
      </w:r>
    </w:p>
    <w:p>
      <w:r>
        <w:rPr>
          <w:b/>
          <w:color w:val="0D5C63"/>
        </w:rPr>
        <w:t xml:space="preserve">Step 3: </w:t>
      </w:r>
      <w:r>
        <w:t>Click "Save".</w:t>
      </w:r>
    </w:p>
    <w:p/>
    <w:p>
      <w:r>
        <w:rPr>
          <w:b/>
        </w:rPr>
        <w:t xml:space="preserve">Tip: </w:t>
      </w:r>
      <w:r>
        <w:t>Success stories entered here appear in the Impact Assessment report and can be included in quarterly reports to donors.</w:t>
      </w:r>
    </w:p>
    <w:p>
      <w:r>
        <w:br w:type="page"/>
      </w:r>
    </w:p>
    <w:p>
      <w:pPr>
        <w:pStyle w:val="Heading1"/>
      </w:pPr>
      <w:r>
        <w:t>12. Budget Management</w:t>
      </w:r>
    </w:p>
    <w:p>
      <w:r>
        <w:t>Track all program expenditures by category, quarter, and vendor.</w:t>
      </w:r>
    </w:p>
    <w:p>
      <w:r>
        <w:drawing>
          <wp:inline xmlns:a="http://schemas.openxmlformats.org/drawingml/2006/main" xmlns:pic="http://schemas.openxmlformats.org/drawingml/2006/picture">
            <wp:extent cx="5029200" cy="2291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5C63"/>
        </w:rPr>
        <w:t xml:space="preserve">Step 1: </w:t>
      </w:r>
      <w:r>
        <w:t>Click "Budget" in the sidebar, then "+ Add Budget Entry".</w:t>
      </w:r>
    </w:p>
    <w:p>
      <w:r>
        <w:rPr>
          <w:b/>
          <w:color w:val="0D5C63"/>
        </w:rPr>
        <w:t xml:space="preserve">Step 2: </w:t>
      </w:r>
      <w:r>
        <w:t>Select Category (Device Procurement/Training/Operations/Travel/Events), enter Description, Quarter, Allocated Amount, Spent Amount, Vendor, Payment Status, Invoice Number.</w:t>
      </w:r>
    </w:p>
    <w:p>
      <w:r>
        <w:rPr>
          <w:b/>
          <w:color w:val="0D5C63"/>
        </w:rPr>
        <w:t xml:space="preserve">Step 3: </w:t>
      </w:r>
      <w:r>
        <w:t>Click "Save".</w:t>
      </w:r>
    </w:p>
    <w:p>
      <w:r>
        <w:t>The budget page shows a summary at the top with allocated, spent, and remaining amounts by category.</w:t>
      </w:r>
    </w:p>
    <w:p>
      <w:r>
        <w:br w:type="page"/>
      </w:r>
    </w:p>
    <w:p>
      <w:pPr>
        <w:pStyle w:val="Heading1"/>
      </w:pPr>
      <w:r>
        <w:t>13. Milestones Tracking</w:t>
      </w:r>
    </w:p>
    <w:p>
      <w:r>
        <w:t>Track progress against 2026 annual targets. The system comes pre-loaded with 8 milestones.</w:t>
      </w:r>
    </w:p>
    <w:p>
      <w:r>
        <w:drawing>
          <wp:inline xmlns:a="http://schemas.openxmlformats.org/drawingml/2006/main" xmlns:pic="http://schemas.openxmlformats.org/drawingml/2006/picture">
            <wp:extent cx="5029200" cy="57388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5C63"/>
        </w:rPr>
        <w:t xml:space="preserve">Step 1: </w:t>
      </w:r>
      <w:r>
        <w:t>Click "Milestones" in the sidebar.</w:t>
      </w:r>
    </w:p>
    <w:p>
      <w:r>
        <w:rPr>
          <w:b/>
          <w:color w:val="0D5C63"/>
        </w:rPr>
        <w:t xml:space="preserve">Step 2: </w:t>
      </w:r>
      <w:r>
        <w:t>You will see all milestones with visual progress bars.</w:t>
      </w:r>
    </w:p>
    <w:p>
      <w:r>
        <w:rPr>
          <w:b/>
          <w:color w:val="0D5C63"/>
        </w:rPr>
        <w:t xml:space="preserve">Step 3: </w:t>
      </w:r>
      <w:r>
        <w:t>Click "Update" on any milestone to update the current value.</w:t>
      </w:r>
    </w:p>
    <w:p>
      <w:r>
        <w:rPr>
          <w:b/>
          <w:color w:val="0D5C63"/>
        </w:rPr>
        <w:t xml:space="preserve">Step 4: </w:t>
      </w:r>
      <w:r>
        <w:t>The progress bar and percentage update automatically.</w:t>
      </w:r>
    </w:p>
    <w:p/>
    <w:p>
      <w:r>
        <w:t>Pre-loaded 2026 milestones: 200 Laptops, 500 Smartphones, 300 AI Glasses, 1500 Digital Magnifiers, 20 New Partners, 1000 Training Sessions, 50 Events, 5000 Beneficiaries.</w:t>
      </w:r>
    </w:p>
    <w:p>
      <w:r>
        <w:br w:type="page"/>
      </w:r>
    </w:p>
    <w:p>
      <w:pPr>
        <w:pStyle w:val="Heading1"/>
      </w:pPr>
      <w:r>
        <w:t>14. Reports &amp; Data Export</w:t>
      </w:r>
    </w:p>
    <w:p>
      <w:r>
        <w:t>Generate professional reports and export data in multiple formats.</w:t>
      </w:r>
    </w:p>
    <w:p>
      <w:r>
        <w:drawing>
          <wp:inline xmlns:a="http://schemas.openxmlformats.org/drawingml/2006/main" xmlns:pic="http://schemas.openxmlformats.org/drawingml/2006/picture">
            <wp:extent cx="5029200" cy="53141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Online Reports</w:t>
      </w:r>
    </w:p>
    <w:p>
      <w:r>
        <w:t>Click any report card to view it in the browser:</w:t>
      </w:r>
    </w:p>
    <w:p>
      <w:pPr>
        <w:pStyle w:val="ListBullet"/>
      </w:pPr>
      <w:r>
        <w:t>• Distribution Summary - Devices by type with counts and values</w:t>
      </w:r>
    </w:p>
    <w:p>
      <w:pPr>
        <w:pStyle w:val="ListBullet"/>
      </w:pPr>
      <w:r>
        <w:t>• State-wise Report - Beneficiaries and distributions by state</w:t>
      </w:r>
    </w:p>
    <w:p>
      <w:pPr>
        <w:pStyle w:val="ListBullet"/>
      </w:pPr>
      <w:r>
        <w:t>• Impact Assessment - Satisfaction ratings, usage data, and success stories</w:t>
      </w:r>
    </w:p>
    <w:p>
      <w:pPr>
        <w:pStyle w:val="ListBullet"/>
      </w:pPr>
      <w:r>
        <w:t>• Partner Performance - Distributions and beneficiaries per partner</w:t>
      </w:r>
    </w:p>
    <w:p>
      <w:pPr>
        <w:pStyle w:val="Heading2"/>
      </w:pPr>
      <w:r>
        <w:t>Generate Word Report (.docx)</w:t>
      </w:r>
    </w:p>
    <w:p>
      <w:r>
        <w:rPr>
          <w:b/>
          <w:color w:val="0D5C63"/>
        </w:rPr>
        <w:t xml:space="preserve">Step 1: </w:t>
      </w:r>
      <w:r>
        <w:t>On the Reports page, find the "Generate Word Report" section.</w:t>
      </w:r>
    </w:p>
    <w:p>
      <w:r>
        <w:rPr>
          <w:b/>
          <w:color w:val="0D5C63"/>
        </w:rPr>
        <w:t xml:space="preserve">Step 2: </w:t>
      </w:r>
      <w:r>
        <w:t>Select Report Type (Quarterly or Annual), Quarter, and Year.</w:t>
      </w:r>
    </w:p>
    <w:p>
      <w:r>
        <w:rPr>
          <w:b/>
          <w:color w:val="0D5C63"/>
        </w:rPr>
        <w:t xml:space="preserve">Step 3: </w:t>
      </w:r>
      <w:r>
        <w:t>Click "Generate .docx". A Word document will download in the SATHI report format with title page, summary, device tables, beneficiary data, partner info, impact assessment, milestones, and budget sections.</w:t>
      </w:r>
    </w:p>
    <w:p>
      <w:pPr>
        <w:pStyle w:val="Heading2"/>
      </w:pPr>
      <w:r>
        <w:t>Export Data to Excel (.xlsx)</w:t>
      </w:r>
    </w:p>
    <w:p>
      <w:r>
        <w:rPr>
          <w:b/>
          <w:color w:val="0D5C63"/>
        </w:rPr>
        <w:t xml:space="preserve">Step 1: </w:t>
      </w:r>
      <w:r>
        <w:t>On the Reports page, find the "Export Data" section.</w:t>
      </w:r>
    </w:p>
    <w:p>
      <w:r>
        <w:rPr>
          <w:b/>
          <w:color w:val="0D5C63"/>
        </w:rPr>
        <w:t xml:space="preserve">Step 2: </w:t>
      </w:r>
      <w:r>
        <w:t>Select Data Type: Beneficiaries, Distributions, Partners, Inventory, or Budget.</w:t>
      </w:r>
    </w:p>
    <w:p>
      <w:r>
        <w:rPr>
          <w:b/>
          <w:color w:val="0D5C63"/>
        </w:rPr>
        <w:t xml:space="preserve">Step 3: </w:t>
      </w:r>
      <w:r>
        <w:t>Click "Export .xlsx". A formatted Excel spreadsheet will download.</w:t>
      </w:r>
    </w:p>
    <w:p>
      <w:pPr>
        <w:pStyle w:val="Heading2"/>
      </w:pPr>
      <w:r>
        <w:t>Quick CSV Export</w:t>
      </w:r>
    </w:p>
    <w:p>
      <w:r>
        <w:t>For quick data exports, use the CSV buttons at the bottom of the Reports page for Beneficiaries, Distributions, or Partners data.</w:t>
      </w:r>
    </w:p>
    <w:p>
      <w:r>
        <w:br w:type="page"/>
      </w:r>
    </w:p>
    <w:p>
      <w:pPr>
        <w:pStyle w:val="Heading1"/>
      </w:pPr>
      <w:r>
        <w:t>15. Activity Log</w:t>
      </w:r>
    </w:p>
    <w:p>
      <w:r>
        <w:t>Every action in the system is automatically logged for audit purposes.</w:t>
      </w:r>
    </w:p>
    <w:p>
      <w:r>
        <w:drawing>
          <wp:inline xmlns:a="http://schemas.openxmlformats.org/drawingml/2006/main" xmlns:pic="http://schemas.openxmlformats.org/drawingml/2006/picture">
            <wp:extent cx="4572000" cy="44195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195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activity log shows: timestamp, action type (Created/Updated/Deleted/Uploaded), entity type (Partner/Beneficiary/Event etc.), entity name, and details. This is useful for tracking who did what and when.</w:t>
      </w:r>
    </w:p>
    <w:p>
      <w:r>
        <w:br w:type="page"/>
      </w:r>
    </w:p>
    <w:p>
      <w:pPr>
        <w:pStyle w:val="Heading1"/>
      </w:pPr>
      <w:r>
        <w:t>16. Tips &amp; Best Practices</w:t>
      </w:r>
    </w:p>
    <w:p>
      <w:r>
        <w:rPr>
          <w:b/>
        </w:rPr>
        <w:t xml:space="preserve">Data Entry Order: </w:t>
      </w:r>
      <w:r>
        <w:t>Add Partners first, then Beneficiaries (so you can link them), then Events, then Inventory, and finally Distributions.</w:t>
      </w:r>
    </w:p>
    <w:p>
      <w:r>
        <w:rPr>
          <w:b/>
        </w:rPr>
        <w:t xml:space="preserve">Bulk Upload: </w:t>
      </w:r>
      <w:r>
        <w:t>Use the Excel upload feature for large batches of beneficiaries. Download the template first, fill it in, then upload.</w:t>
      </w:r>
    </w:p>
    <w:p>
      <w:r>
        <w:rPr>
          <w:b/>
        </w:rPr>
        <w:t xml:space="preserve">Regular Updates: </w:t>
      </w:r>
      <w:r>
        <w:t>Update milestone current values regularly to keep the dashboard progress bars accurate.</w:t>
      </w:r>
    </w:p>
    <w:p>
      <w:r>
        <w:rPr>
          <w:b/>
        </w:rPr>
        <w:t xml:space="preserve">Follow-ups: </w:t>
      </w:r>
      <w:r>
        <w:t>Record follow-ups within 30 days of distribution to capture early impact data.</w:t>
      </w:r>
    </w:p>
    <w:p>
      <w:r>
        <w:rPr>
          <w:b/>
        </w:rPr>
        <w:t xml:space="preserve">Success Stories: </w:t>
      </w:r>
      <w:r>
        <w:t>Collect detailed success stories during follow-ups — they appear in reports and are valuable for donor communications.</w:t>
      </w:r>
    </w:p>
    <w:p>
      <w:r>
        <w:rPr>
          <w:b/>
        </w:rPr>
        <w:t xml:space="preserve">Backups: </w:t>
      </w:r>
      <w:r>
        <w:t>The database is stored in sathi.db in the application folder. Copy this file regularly for backups.</w:t>
      </w:r>
    </w:p>
    <w:p>
      <w:r>
        <w:rPr>
          <w:b/>
        </w:rPr>
        <w:t xml:space="preserve">Password: </w:t>
      </w:r>
      <w:r>
        <w:t>Change the default password in config.py before sharing the system with others.</w:t>
      </w:r>
    </w:p>
    <w:p>
      <w:r>
        <w:rPr>
          <w:b/>
        </w:rPr>
        <w:t xml:space="preserve">Reports: </w:t>
      </w:r>
      <w:r>
        <w:t>Generate quarterly reports at the end of each quarter. The Word report follows the same format used in previous SATHI reports to the Janki Foundation.</w:t>
      </w:r>
    </w:p>
    <w:p/>
    <w:p>
      <w:pPr>
        <w:pStyle w:val="Heading2"/>
      </w:pPr>
      <w:r>
        <w:t>Getting Help</w:t>
      </w:r>
    </w:p>
    <w:p>
      <w:r>
        <w:t>For technical support or feature requests, contact the Vision-Aid technology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5C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5C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5C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