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>What's required: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Before completing this RFT, please take a moment to review our Project Overview, Project Goals, Business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Operational Goals, Phases, and Timelines for Delivery. This will provide context as you create your responses. As you</w:t>
      </w:r>
    </w:p>
    <w:p>
      <w:pPr>
        <w:pStyle w:val="PreformattedText"/>
        <w:bidi w:val="0"/>
        <w:spacing w:before="0" w:after="0"/>
        <w:jc w:val="left"/>
        <w:rPr/>
      </w:pPr>
      <w:r>
        <w:rPr/>
        <w:t>answer the questions within this document, illustrate how your organisation’s capabilities allow us to reach our goals.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2.1 Project Overview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Due to the expiring CMS technology, CNX Institute intends to capitalise on the opportunity to update its web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presence, whilst improving efficiencies and functionality. The current CNX website is outdated in appearance,</w:t>
      </w:r>
    </w:p>
    <w:p>
      <w:pPr>
        <w:pStyle w:val="PreformattedText"/>
        <w:bidi w:val="0"/>
        <w:spacing w:before="0" w:after="0"/>
        <w:jc w:val="left"/>
        <w:rPr/>
      </w:pPr>
      <w:r>
        <w:rPr/>
        <w:t>structure, functionality and in the presentation of content.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There are approximately 600 webpages on CNX’s website, along with an additional 60 pages on a separate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website (futuretech.edu.au), not including additional PDFs, images, videos, and archived pages. Outside of edits to text,</w:t>
      </w:r>
    </w:p>
    <w:p>
      <w:pPr>
        <w:pStyle w:val="PreformattedText"/>
        <w:bidi w:val="0"/>
        <w:spacing w:before="0" w:after="0"/>
        <w:jc w:val="left"/>
        <w:rPr/>
      </w:pPr>
      <w:r>
        <w:rPr/>
        <w:t>images, links, HTML, and video content, the existing site functionally has received minor adjustments over the past 5</w:t>
      </w:r>
    </w:p>
    <w:p>
      <w:pPr>
        <w:pStyle w:val="PreformattedText"/>
        <w:bidi w:val="0"/>
        <w:spacing w:before="0" w:after="0"/>
        <w:jc w:val="left"/>
        <w:rPr/>
      </w:pPr>
      <w:r>
        <w:rPr/>
        <w:t>years, particularly in the development of the International section which went through robust testing and the way fees are</w:t>
      </w:r>
    </w:p>
    <w:p>
      <w:pPr>
        <w:pStyle w:val="PreformattedText"/>
        <w:bidi w:val="0"/>
        <w:spacing w:before="0" w:after="0"/>
        <w:jc w:val="left"/>
        <w:rPr/>
      </w:pPr>
      <w:r>
        <w:rPr/>
        <w:t>presented (at least five updates due to constant regulatory changes across multiple regulators)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such, an opportunity exists to re-engineer the site to better reflect the business and operational goals of CNX</w:t>
      </w:r>
    </w:p>
    <w:p>
      <w:pPr>
        <w:pStyle w:val="PreformattedText"/>
        <w:bidi w:val="0"/>
        <w:spacing w:before="0" w:after="0"/>
        <w:jc w:val="left"/>
        <w:rPr/>
      </w:pPr>
      <w:r>
        <w:rPr/>
        <w:t>Institute, whilst incorporating the latest web technologies. Whilst the Futuretech website also needs to be re-platformed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CMS, no changes to the site structure, nor content will be required.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CNX website redevelopment project was launched in July 2023, starting with the Discovery phase, designed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collect internal and external requirements, in addition to the technical requirements relating to re-platforming the CMS. In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to expedite the process, the Design phase launched in November 2023, with aim of designing the look and feel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new web build. In summary, this project was split into 3 phases: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Phase 1: Discovery and Design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Phase 2: Finalise Design, headless CMS appointment, Build, Implementation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Phase 3: Support and maintenance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As such, the purpose of this RFT is to source a website development partner who will undertake works pertaining to</w:t>
      </w:r>
    </w:p>
    <w:p>
      <w:pPr>
        <w:pStyle w:val="PreformattedText"/>
        <w:bidi w:val="0"/>
        <w:spacing w:before="0" w:after="0"/>
        <w:jc w:val="left"/>
        <w:rPr/>
      </w:pPr>
      <w:r>
        <w:rPr/>
        <w:t>Phases 2 and 3 of this project. Moreover, the selected vender will suggest the most appropriate headless CMS on</w:t>
      </w:r>
    </w:p>
    <w:p>
      <w:pPr>
        <w:pStyle w:val="PreformattedText"/>
        <w:bidi w:val="0"/>
        <w:spacing w:before="0" w:after="0"/>
        <w:jc w:val="left"/>
        <w:rPr/>
      </w:pPr>
      <w:r>
        <w:rPr/>
        <w:t>requirements outlined in this document derived from the outputs from the Discovery and Design phase. All outputs from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Discovery and Design phase will be provided to the successful vendor. Whilst we have developed initial designs,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selected vendor will be welcome to make revisions where required.</w:t>
      </w:r>
    </w:p>
    <w:p>
      <w:pPr>
        <w:pStyle w:val="PreformattedText"/>
        <w:bidi w:val="0"/>
        <w:spacing w:before="0" w:after="0"/>
        <w:jc w:val="left"/>
        <w:rPr/>
      </w:pPr>
      <w:r>
        <w:rPr/>
        <w:t>Additionally, the successful website development partner will be tasked with carrying out the solution design and proof of</w:t>
      </w:r>
    </w:p>
    <w:p>
      <w:pPr>
        <w:pStyle w:val="PreformattedText"/>
        <w:bidi w:val="0"/>
        <w:spacing w:before="0" w:after="0"/>
        <w:jc w:val="left"/>
        <w:rPr/>
      </w:pPr>
      <w:r>
        <w:rPr/>
        <w:t>concept (POC), technical build, technical integration, training, content creation/migration, facilitate future improvements,</w:t>
      </w:r>
    </w:p>
    <w:p>
      <w:pPr>
        <w:pStyle w:val="PreformattedText"/>
        <w:bidi w:val="0"/>
        <w:spacing w:before="0" w:after="0"/>
        <w:jc w:val="left"/>
        <w:rPr/>
      </w:pPr>
      <w:r>
        <w:rPr/>
        <w:t>and provide a minimum of 3 years website development support for the new CMS (Phase 3).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2.2 Website Vision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We have a well-established vision for our website, which is one of our most critical business systems. The website is</w:t>
      </w:r>
    </w:p>
    <w:p>
      <w:pPr>
        <w:pStyle w:val="PreformattedText"/>
        <w:bidi w:val="0"/>
        <w:spacing w:before="0" w:after="0"/>
        <w:jc w:val="left"/>
        <w:rPr/>
      </w:pPr>
      <w:r>
        <w:rPr/>
        <w:t>asked to do many things from stakeholders within the Institute, and we found having an Institute agreement on what the</w:t>
      </w:r>
    </w:p>
    <w:p>
      <w:pPr>
        <w:pStyle w:val="PreformattedText"/>
        <w:bidi w:val="0"/>
        <w:spacing w:before="0" w:after="0"/>
        <w:jc w:val="left"/>
        <w:rPr/>
      </w:pPr>
      <w:r>
        <w:rPr/>
        <w:t>core purpose and vision of our website is, helps us to make business decisions along the way.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Increase awareness and enhance the overall brand reputation of CNX Institute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Generate more qualified leads and increase lead conversion rates for domestic and international students,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businesses partners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Increase engagement with alumni and the Victorian community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Adhere to quality, compliance, and regulatory standards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Improve customer and user satisfaction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Optimise workflow automation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Reduce website management costs</w:t>
      </w:r>
    </w:p>
    <w:p>
      <w:pPr>
        <w:pStyle w:val="PreformattedText"/>
        <w:bidi w:val="0"/>
        <w:spacing w:before="0" w:after="0"/>
        <w:jc w:val="left"/>
        <w:rPr/>
      </w:pPr>
      <w:r>
        <w:rPr/>
        <w:t>Background information / Compatibility requirements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2.3 Project Goals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The aim of this project is to build a best-in-class website which delivers a positive experience for prospective domestic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international students, business partners, and the broader community.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major project goals are as follows: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Create an easy, intuitive, accessible website to navigate, delivering a positive user experience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Retain and increase all current HG website SEO, retaining our #1 website rank in Victorian TAFE sector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Make certain website/webpage loading times are below 5 seconds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Ensure the website is responsive on both mobile and desktop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Existing and future platform integrations are implemented successfully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Create a safe and secure website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Ensure compliance with WCAG Accessibility standards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Ensure all critical elements of the current website are implemented (forms, extensions etc.)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2.4 Business Goals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Provide quality education and training that enables our learners to be work ready, life ready and world ready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Establish CNX as a leading tertiary provider, valued by local and international learners, the community and</w:t>
      </w:r>
    </w:p>
    <w:p>
      <w:pPr>
        <w:pStyle w:val="PreformattedText"/>
        <w:bidi w:val="0"/>
        <w:spacing w:before="0" w:after="0"/>
        <w:jc w:val="left"/>
        <w:rPr/>
      </w:pPr>
      <w:r>
        <w:rPr/>
        <w:t>industry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Be recognised for innovation in education, training and applied research, creativity and entrepreneurship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Play an integral role in the community, supporting diversity, inclusion and social cohesion.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Work with businesses to develop their workforce for today and the future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Live by our values and value our people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2.5 Operational Goals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Increase visibility and engagement with prospective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Enhance the overall brand and reputation of CNX Institute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Raise CNX Institute’s standing within the community and education sector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Increase site traffic, both from;</w:t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  <w:tab/>
        <w:t>Domestic and international students</w:t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  <w:tab/>
        <w:t>Businesses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Improve our lead conversion rate</w:t>
      </w:r>
    </w:p>
    <w:p>
      <w:pPr>
        <w:pStyle w:val="PreformattedText"/>
        <w:bidi w:val="0"/>
        <w:spacing w:before="0" w:after="0"/>
        <w:jc w:val="left"/>
        <w:rPr/>
      </w:pPr>
      <w:r>
        <w:rPr/>
        <w:t>o</w:t>
        <w:tab/>
        <w:t>Application and enquiry forms completed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Significantly update the look and feel of the CNX website in line with modern standards and practices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Improve SEO ranking and traffic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Develop a best in-class website, which is easy to navigate and user centric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Create engaging content aimed at inspiring prospects as well as qualifying their buying process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Increase alumni engagement and donations</w:t>
      </w:r>
    </w:p>
    <w:p>
      <w:pPr>
        <w:pStyle w:val="PreformattedText"/>
        <w:bidi w:val="0"/>
        <w:spacing w:before="0" w:after="0"/>
        <w:jc w:val="left"/>
        <w:rPr/>
      </w:pPr>
      <w:r>
        <w:rPr/>
        <w:t>-</w:t>
        <w:tab/>
        <w:t>Attract high quality teaching staff to improve learner outcomes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