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1E63" w:rsidRPr="0034064D" w:rsidRDefault="004D1E63" w:rsidP="00E554C5">
      <w:pPr>
        <w:pStyle w:val="TOCHeading"/>
        <w:rPr>
          <w:rFonts w:asciiTheme="minorHAnsi" w:hAnsiTheme="minorHAnsi" w:cstheme="minorHAnsi"/>
          <w:sz w:val="20"/>
          <w:szCs w:val="20"/>
          <w:u w:val="none"/>
        </w:rPr>
      </w:pPr>
      <w:r w:rsidRPr="0034064D">
        <w:rPr>
          <w:rFonts w:asciiTheme="minorHAnsi" w:hAnsiTheme="minorHAnsi" w:cstheme="minorHAnsi"/>
          <w:sz w:val="20"/>
          <w:szCs w:val="20"/>
          <w:u w:val="none"/>
        </w:rPr>
        <w:t>Document</w:t>
      </w:r>
      <w:r w:rsidR="005463C7" w:rsidRPr="0034064D">
        <w:rPr>
          <w:rFonts w:asciiTheme="minorHAnsi" w:hAnsiTheme="minorHAnsi" w:cstheme="minorHAnsi"/>
          <w:sz w:val="20"/>
          <w:szCs w:val="20"/>
          <w:u w:val="none"/>
        </w:rPr>
        <w:t xml:space="preserve"> </w:t>
      </w:r>
      <w:r w:rsidRPr="0034064D">
        <w:rPr>
          <w:rFonts w:asciiTheme="minorHAnsi" w:hAnsiTheme="minorHAnsi" w:cstheme="minorHAnsi"/>
          <w:sz w:val="20"/>
          <w:szCs w:val="20"/>
          <w:u w:val="none"/>
        </w:rPr>
        <w:t>Attributes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91"/>
        <w:gridCol w:w="7425"/>
      </w:tblGrid>
      <w:tr w:rsidR="004D1E63" w:rsidRPr="0034064D" w:rsidTr="008F29AE">
        <w:trPr>
          <w:tblHeader/>
        </w:trPr>
        <w:tc>
          <w:tcPr>
            <w:tcW w:w="3591" w:type="dxa"/>
            <w:tcBorders>
              <w:left w:val="single" w:sz="4" w:space="0" w:color="auto"/>
            </w:tcBorders>
            <w:shd w:val="clear" w:color="auto" w:fill="D9D9D9"/>
          </w:tcPr>
          <w:p w:rsidR="004D1E63" w:rsidRPr="0034064D" w:rsidRDefault="004D1E63" w:rsidP="00822BC6">
            <w:pPr>
              <w:pStyle w:val="TableTop"/>
              <w:rPr>
                <w:rFonts w:asciiTheme="minorHAnsi" w:hAnsiTheme="minorHAnsi" w:cstheme="minorHAnsi"/>
              </w:rPr>
            </w:pPr>
            <w:r w:rsidRPr="0034064D">
              <w:rPr>
                <w:rFonts w:asciiTheme="minorHAnsi" w:hAnsiTheme="minorHAnsi" w:cstheme="minorHAnsi"/>
              </w:rPr>
              <w:t>Attribute</w:t>
            </w:r>
          </w:p>
        </w:tc>
        <w:tc>
          <w:tcPr>
            <w:tcW w:w="7425" w:type="dxa"/>
            <w:shd w:val="clear" w:color="auto" w:fill="D9D9D9"/>
          </w:tcPr>
          <w:p w:rsidR="004D1E63" w:rsidRPr="0034064D" w:rsidRDefault="004D1E63" w:rsidP="00822BC6">
            <w:pPr>
              <w:pStyle w:val="TableTop"/>
              <w:rPr>
                <w:rFonts w:asciiTheme="minorHAnsi" w:hAnsiTheme="minorHAnsi" w:cstheme="minorHAnsi"/>
              </w:rPr>
            </w:pPr>
            <w:r w:rsidRPr="0034064D">
              <w:rPr>
                <w:rFonts w:asciiTheme="minorHAnsi" w:hAnsiTheme="minorHAnsi" w:cstheme="minorHAnsi"/>
              </w:rPr>
              <w:t>Value</w:t>
            </w:r>
          </w:p>
        </w:tc>
      </w:tr>
      <w:tr w:rsidR="008F29AE" w:rsidRPr="0034064D" w:rsidTr="008F29AE">
        <w:trPr>
          <w:cantSplit/>
        </w:trPr>
        <w:tc>
          <w:tcPr>
            <w:tcW w:w="3591" w:type="dxa"/>
            <w:tcBorders>
              <w:left w:val="single" w:sz="4" w:space="0" w:color="auto"/>
            </w:tcBorders>
          </w:tcPr>
          <w:p w:rsidR="008F29AE" w:rsidRPr="0034064D" w:rsidRDefault="008F29AE" w:rsidP="00822BC6">
            <w:pPr>
              <w:pStyle w:val="TableText"/>
              <w:rPr>
                <w:rFonts w:asciiTheme="minorHAnsi" w:hAnsiTheme="minorHAnsi" w:cstheme="minorHAnsi"/>
              </w:rPr>
            </w:pPr>
            <w:r w:rsidRPr="0034064D">
              <w:rPr>
                <w:rFonts w:asciiTheme="minorHAnsi" w:hAnsiTheme="minorHAnsi" w:cstheme="minorHAnsi"/>
              </w:rPr>
              <w:t>Application</w:t>
            </w:r>
            <w:r w:rsidR="005463C7" w:rsidRPr="0034064D">
              <w:rPr>
                <w:rFonts w:asciiTheme="minorHAnsi" w:hAnsiTheme="minorHAnsi" w:cstheme="minorHAnsi"/>
              </w:rPr>
              <w:t xml:space="preserve"> </w:t>
            </w:r>
            <w:r w:rsidRPr="0034064D">
              <w:rPr>
                <w:rFonts w:asciiTheme="minorHAnsi" w:hAnsiTheme="minorHAnsi" w:cstheme="minorHAnsi"/>
              </w:rPr>
              <w:t>ID</w:t>
            </w:r>
            <w:r w:rsidR="005463C7" w:rsidRPr="0034064D">
              <w:rPr>
                <w:rFonts w:asciiTheme="minorHAnsi" w:hAnsiTheme="minorHAnsi" w:cstheme="minorHAnsi"/>
              </w:rPr>
              <w:t xml:space="preserve"> </w:t>
            </w:r>
            <w:r w:rsidRPr="0034064D">
              <w:rPr>
                <w:rFonts w:asciiTheme="minorHAnsi" w:hAnsiTheme="minorHAnsi" w:cstheme="minorHAnsi"/>
              </w:rPr>
              <w:t>/</w:t>
            </w:r>
            <w:r w:rsidR="005463C7" w:rsidRPr="0034064D">
              <w:rPr>
                <w:rFonts w:asciiTheme="minorHAnsi" w:hAnsiTheme="minorHAnsi" w:cstheme="minorHAnsi"/>
              </w:rPr>
              <w:t xml:space="preserve"> </w:t>
            </w:r>
          </w:p>
          <w:p w:rsidR="008F29AE" w:rsidRPr="0034064D" w:rsidRDefault="008F29AE" w:rsidP="00822BC6">
            <w:pPr>
              <w:pStyle w:val="TableText"/>
              <w:rPr>
                <w:rFonts w:asciiTheme="minorHAnsi" w:hAnsiTheme="minorHAnsi" w:cstheme="minorHAnsi"/>
              </w:rPr>
            </w:pPr>
            <w:r w:rsidRPr="0034064D">
              <w:rPr>
                <w:rFonts w:asciiTheme="minorHAnsi" w:hAnsiTheme="minorHAnsi" w:cstheme="minorHAnsi"/>
              </w:rPr>
              <w:t>Application</w:t>
            </w:r>
            <w:r w:rsidR="005463C7" w:rsidRPr="0034064D">
              <w:rPr>
                <w:rFonts w:asciiTheme="minorHAnsi" w:hAnsiTheme="minorHAnsi" w:cstheme="minorHAnsi"/>
              </w:rPr>
              <w:t xml:space="preserve"> </w:t>
            </w:r>
            <w:r w:rsidRPr="0034064D">
              <w:rPr>
                <w:rFonts w:asciiTheme="minorHAnsi" w:hAnsiTheme="minorHAnsi" w:cstheme="minorHAnsi"/>
              </w:rPr>
              <w:t>Name</w:t>
            </w:r>
          </w:p>
        </w:tc>
        <w:tc>
          <w:tcPr>
            <w:tcW w:w="7425" w:type="dxa"/>
          </w:tcPr>
          <w:p w:rsidR="008F29AE" w:rsidRPr="0034064D" w:rsidRDefault="008F29AE" w:rsidP="00822BC6">
            <w:pPr>
              <w:pStyle w:val="TableText"/>
              <w:rPr>
                <w:rFonts w:asciiTheme="minorHAnsi" w:hAnsiTheme="minorHAnsi" w:cstheme="minorHAnsi"/>
                <w:color w:val="4F81BD"/>
              </w:rPr>
            </w:pPr>
            <w:r w:rsidRPr="0034064D">
              <w:rPr>
                <w:rFonts w:asciiTheme="minorHAnsi" w:hAnsiTheme="minorHAnsi" w:cstheme="minorHAnsi"/>
                <w:color w:val="4F81BD"/>
              </w:rPr>
              <w:t>OPUS/OM</w:t>
            </w:r>
          </w:p>
        </w:tc>
      </w:tr>
      <w:tr w:rsidR="008F29AE" w:rsidRPr="0034064D" w:rsidTr="008F29AE">
        <w:trPr>
          <w:cantSplit/>
        </w:trPr>
        <w:tc>
          <w:tcPr>
            <w:tcW w:w="3591" w:type="dxa"/>
            <w:tcBorders>
              <w:left w:val="single" w:sz="4" w:space="0" w:color="auto"/>
            </w:tcBorders>
          </w:tcPr>
          <w:p w:rsidR="008F29AE" w:rsidRPr="0034064D" w:rsidRDefault="008F29AE" w:rsidP="00822BC6">
            <w:pPr>
              <w:pStyle w:val="TableText"/>
              <w:rPr>
                <w:rFonts w:asciiTheme="minorHAnsi" w:hAnsiTheme="minorHAnsi" w:cstheme="minorHAnsi"/>
              </w:rPr>
            </w:pPr>
            <w:r w:rsidRPr="0034064D">
              <w:rPr>
                <w:rFonts w:asciiTheme="minorHAnsi" w:hAnsiTheme="minorHAnsi" w:cstheme="minorHAnsi"/>
              </w:rPr>
              <w:t>Owner</w:t>
            </w:r>
          </w:p>
        </w:tc>
        <w:tc>
          <w:tcPr>
            <w:tcW w:w="7425" w:type="dxa"/>
          </w:tcPr>
          <w:p w:rsidR="008F29AE" w:rsidRPr="0034064D" w:rsidRDefault="00DF05EE" w:rsidP="00822BC6">
            <w:pPr>
              <w:pStyle w:val="TableText"/>
              <w:rPr>
                <w:rFonts w:asciiTheme="minorHAnsi" w:hAnsiTheme="minorHAnsi" w:cstheme="minorHAnsi"/>
                <w:color w:val="4F81BD"/>
              </w:rPr>
            </w:pPr>
            <w:r>
              <w:rPr>
                <w:rFonts w:asciiTheme="minorHAnsi" w:hAnsiTheme="minorHAnsi" w:cstheme="minorHAnsi"/>
                <w:color w:val="4F81BD"/>
              </w:rPr>
              <w:t>Arun Kumar Madas</w:t>
            </w:r>
          </w:p>
        </w:tc>
      </w:tr>
      <w:tr w:rsidR="008F29AE" w:rsidRPr="0034064D" w:rsidTr="008F29AE">
        <w:trPr>
          <w:cantSplit/>
        </w:trPr>
        <w:tc>
          <w:tcPr>
            <w:tcW w:w="3591" w:type="dxa"/>
            <w:tcBorders>
              <w:left w:val="single" w:sz="4" w:space="0" w:color="auto"/>
            </w:tcBorders>
          </w:tcPr>
          <w:p w:rsidR="008F29AE" w:rsidRPr="0034064D" w:rsidRDefault="008F29AE" w:rsidP="00822BC6">
            <w:pPr>
              <w:pStyle w:val="TableText"/>
              <w:rPr>
                <w:rFonts w:asciiTheme="minorHAnsi" w:hAnsiTheme="minorHAnsi" w:cstheme="minorHAnsi"/>
              </w:rPr>
            </w:pPr>
            <w:r w:rsidRPr="0034064D">
              <w:rPr>
                <w:rFonts w:asciiTheme="minorHAnsi" w:hAnsiTheme="minorHAnsi" w:cstheme="minorHAnsi"/>
              </w:rPr>
              <w:t>Owner</w:t>
            </w:r>
            <w:r w:rsidR="005463C7" w:rsidRPr="0034064D">
              <w:rPr>
                <w:rFonts w:asciiTheme="minorHAnsi" w:hAnsiTheme="minorHAnsi" w:cstheme="minorHAnsi"/>
              </w:rPr>
              <w:t xml:space="preserve"> </w:t>
            </w:r>
            <w:r w:rsidRPr="0034064D">
              <w:rPr>
                <w:rFonts w:asciiTheme="minorHAnsi" w:hAnsiTheme="minorHAnsi" w:cstheme="minorHAnsi"/>
              </w:rPr>
              <w:t>Contact</w:t>
            </w:r>
            <w:r w:rsidR="005463C7" w:rsidRPr="0034064D">
              <w:rPr>
                <w:rFonts w:asciiTheme="minorHAnsi" w:hAnsiTheme="minorHAnsi" w:cstheme="minorHAnsi"/>
              </w:rPr>
              <w:t xml:space="preserve"> </w:t>
            </w:r>
            <w:r w:rsidRPr="0034064D">
              <w:rPr>
                <w:rFonts w:asciiTheme="minorHAnsi" w:hAnsiTheme="minorHAnsi" w:cstheme="minorHAnsi"/>
              </w:rPr>
              <w:t>Information</w:t>
            </w:r>
          </w:p>
        </w:tc>
        <w:tc>
          <w:tcPr>
            <w:tcW w:w="7425" w:type="dxa"/>
          </w:tcPr>
          <w:p w:rsidR="008F29AE" w:rsidRPr="0034064D" w:rsidRDefault="00DF05EE" w:rsidP="00822BC6">
            <w:pPr>
              <w:pStyle w:val="TableText"/>
              <w:rPr>
                <w:rFonts w:asciiTheme="minorHAnsi" w:hAnsiTheme="minorHAnsi" w:cstheme="minorHAnsi"/>
                <w:color w:val="4F81BD"/>
              </w:rPr>
            </w:pPr>
            <w:r>
              <w:rPr>
                <w:rFonts w:asciiTheme="minorHAnsi" w:hAnsiTheme="minorHAnsi" w:cstheme="minorHAnsi"/>
                <w:color w:val="4F81BD"/>
              </w:rPr>
              <w:t>Am6489</w:t>
            </w:r>
          </w:p>
        </w:tc>
      </w:tr>
      <w:tr w:rsidR="008F29AE" w:rsidRPr="0034064D" w:rsidTr="008F29AE">
        <w:trPr>
          <w:cantSplit/>
        </w:trPr>
        <w:tc>
          <w:tcPr>
            <w:tcW w:w="3591" w:type="dxa"/>
            <w:tcBorders>
              <w:left w:val="single" w:sz="4" w:space="0" w:color="auto"/>
            </w:tcBorders>
          </w:tcPr>
          <w:p w:rsidR="008F29AE" w:rsidRPr="0034064D" w:rsidRDefault="008F29AE" w:rsidP="00822BC6">
            <w:pPr>
              <w:pStyle w:val="TableText"/>
              <w:rPr>
                <w:rFonts w:asciiTheme="minorHAnsi" w:hAnsiTheme="minorHAnsi" w:cstheme="minorHAnsi"/>
              </w:rPr>
            </w:pPr>
            <w:r w:rsidRPr="0034064D">
              <w:rPr>
                <w:rFonts w:asciiTheme="minorHAnsi" w:hAnsiTheme="minorHAnsi" w:cstheme="minorHAnsi"/>
              </w:rPr>
              <w:t>Other</w:t>
            </w:r>
            <w:r w:rsidR="005463C7" w:rsidRPr="0034064D">
              <w:rPr>
                <w:rFonts w:asciiTheme="minorHAnsi" w:hAnsiTheme="minorHAnsi" w:cstheme="minorHAnsi"/>
              </w:rPr>
              <w:t xml:space="preserve"> </w:t>
            </w:r>
            <w:r w:rsidRPr="0034064D">
              <w:rPr>
                <w:rFonts w:asciiTheme="minorHAnsi" w:hAnsiTheme="minorHAnsi" w:cstheme="minorHAnsi"/>
              </w:rPr>
              <w:t>Attribute</w:t>
            </w:r>
          </w:p>
        </w:tc>
        <w:tc>
          <w:tcPr>
            <w:tcW w:w="7425" w:type="dxa"/>
          </w:tcPr>
          <w:p w:rsidR="008F29AE" w:rsidRPr="0034064D" w:rsidRDefault="008F29AE" w:rsidP="00822BC6">
            <w:pPr>
              <w:pStyle w:val="TableText"/>
              <w:rPr>
                <w:rFonts w:asciiTheme="minorHAnsi" w:hAnsiTheme="minorHAnsi" w:cstheme="minorHAnsi"/>
              </w:rPr>
            </w:pPr>
          </w:p>
        </w:tc>
      </w:tr>
    </w:tbl>
    <w:p w:rsidR="006B6965" w:rsidRPr="0034064D" w:rsidRDefault="006B6965" w:rsidP="006B6965">
      <w:pPr>
        <w:rPr>
          <w:rFonts w:asciiTheme="minorHAnsi" w:hAnsiTheme="minorHAnsi" w:cstheme="minorHAnsi"/>
        </w:rPr>
      </w:pPr>
    </w:p>
    <w:p w:rsidR="00BC56AC" w:rsidRPr="0034064D" w:rsidRDefault="00BC56AC" w:rsidP="004D1E63">
      <w:pPr>
        <w:pStyle w:val="Heading2"/>
        <w:rPr>
          <w:rFonts w:asciiTheme="minorHAnsi" w:hAnsiTheme="minorHAnsi" w:cstheme="minorHAnsi"/>
          <w:sz w:val="20"/>
          <w:szCs w:val="20"/>
        </w:rPr>
      </w:pPr>
      <w:bookmarkStart w:id="0" w:name="_Toc230058434"/>
    </w:p>
    <w:p w:rsidR="006B6965" w:rsidRPr="0034064D" w:rsidRDefault="004D1E63" w:rsidP="00E554C5">
      <w:pPr>
        <w:pStyle w:val="TOCHeading"/>
        <w:rPr>
          <w:rFonts w:asciiTheme="minorHAnsi" w:hAnsiTheme="minorHAnsi" w:cstheme="minorHAnsi"/>
          <w:sz w:val="20"/>
          <w:szCs w:val="20"/>
          <w:u w:val="none"/>
        </w:rPr>
      </w:pPr>
      <w:r w:rsidRPr="0034064D">
        <w:rPr>
          <w:rFonts w:asciiTheme="minorHAnsi" w:hAnsiTheme="minorHAnsi" w:cstheme="minorHAnsi"/>
          <w:sz w:val="20"/>
          <w:szCs w:val="20"/>
          <w:u w:val="none"/>
        </w:rPr>
        <w:t>Revision</w:t>
      </w:r>
      <w:r w:rsidR="005463C7" w:rsidRPr="0034064D">
        <w:rPr>
          <w:rFonts w:asciiTheme="minorHAnsi" w:hAnsiTheme="minorHAnsi" w:cstheme="minorHAnsi"/>
          <w:sz w:val="20"/>
          <w:szCs w:val="20"/>
          <w:u w:val="none"/>
        </w:rPr>
        <w:t xml:space="preserve"> </w:t>
      </w:r>
      <w:r w:rsidRPr="0034064D">
        <w:rPr>
          <w:rFonts w:asciiTheme="minorHAnsi" w:hAnsiTheme="minorHAnsi" w:cstheme="minorHAnsi"/>
          <w:sz w:val="20"/>
          <w:szCs w:val="20"/>
          <w:u w:val="none"/>
        </w:rPr>
        <w:t>History</w:t>
      </w:r>
      <w:bookmarkEnd w:id="0"/>
    </w:p>
    <w:p w:rsidR="00A1476F" w:rsidRPr="0034064D" w:rsidRDefault="004D1E63" w:rsidP="006B6965">
      <w:pPr>
        <w:rPr>
          <w:rFonts w:asciiTheme="minorHAnsi" w:hAnsiTheme="minorHAnsi" w:cstheme="minorHAnsi"/>
        </w:rPr>
      </w:pPr>
      <w:r w:rsidRPr="0034064D">
        <w:rPr>
          <w:rFonts w:asciiTheme="minorHAnsi" w:hAnsiTheme="minorHAnsi" w:cstheme="minorHAnsi"/>
        </w:rPr>
        <w:t>The</w:t>
      </w:r>
      <w:r w:rsidR="005463C7" w:rsidRPr="0034064D">
        <w:rPr>
          <w:rFonts w:asciiTheme="minorHAnsi" w:hAnsiTheme="minorHAnsi" w:cstheme="minorHAnsi"/>
        </w:rPr>
        <w:t xml:space="preserve"> </w:t>
      </w:r>
      <w:r w:rsidRPr="0034064D">
        <w:rPr>
          <w:rFonts w:asciiTheme="minorHAnsi" w:hAnsiTheme="minorHAnsi" w:cstheme="minorHAnsi"/>
        </w:rPr>
        <w:t>following</w:t>
      </w:r>
      <w:r w:rsidR="005463C7" w:rsidRPr="0034064D">
        <w:rPr>
          <w:rFonts w:asciiTheme="minorHAnsi" w:hAnsiTheme="minorHAnsi" w:cstheme="minorHAnsi"/>
        </w:rPr>
        <w:t xml:space="preserve"> </w:t>
      </w:r>
      <w:r w:rsidRPr="0034064D">
        <w:rPr>
          <w:rFonts w:asciiTheme="minorHAnsi" w:hAnsiTheme="minorHAnsi" w:cstheme="minorHAnsi"/>
        </w:rPr>
        <w:t>table</w:t>
      </w:r>
      <w:r w:rsidR="005463C7" w:rsidRPr="0034064D">
        <w:rPr>
          <w:rFonts w:asciiTheme="minorHAnsi" w:hAnsiTheme="minorHAnsi" w:cstheme="minorHAnsi"/>
        </w:rPr>
        <w:t xml:space="preserve"> </w:t>
      </w:r>
      <w:r w:rsidRPr="0034064D">
        <w:rPr>
          <w:rFonts w:asciiTheme="minorHAnsi" w:hAnsiTheme="minorHAnsi" w:cstheme="minorHAnsi"/>
        </w:rPr>
        <w:t>lists</w:t>
      </w:r>
      <w:r w:rsidR="005463C7" w:rsidRPr="0034064D">
        <w:rPr>
          <w:rFonts w:asciiTheme="minorHAnsi" w:hAnsiTheme="minorHAnsi" w:cstheme="minorHAnsi"/>
        </w:rPr>
        <w:t xml:space="preserve"> </w:t>
      </w:r>
      <w:r w:rsidRPr="0034064D">
        <w:rPr>
          <w:rFonts w:asciiTheme="minorHAnsi" w:hAnsiTheme="minorHAnsi" w:cstheme="minorHAnsi"/>
        </w:rPr>
        <w:t>the</w:t>
      </w:r>
      <w:r w:rsidR="005463C7" w:rsidRPr="0034064D">
        <w:rPr>
          <w:rFonts w:asciiTheme="minorHAnsi" w:hAnsiTheme="minorHAnsi" w:cstheme="minorHAnsi"/>
        </w:rPr>
        <w:t xml:space="preserve"> </w:t>
      </w:r>
      <w:r w:rsidRPr="0034064D">
        <w:rPr>
          <w:rFonts w:asciiTheme="minorHAnsi" w:hAnsiTheme="minorHAnsi" w:cstheme="minorHAnsi"/>
        </w:rPr>
        <w:t>revision</w:t>
      </w:r>
      <w:r w:rsidR="005463C7" w:rsidRPr="0034064D">
        <w:rPr>
          <w:rFonts w:asciiTheme="minorHAnsi" w:hAnsiTheme="minorHAnsi" w:cstheme="minorHAnsi"/>
        </w:rPr>
        <w:t xml:space="preserve"> </w:t>
      </w:r>
      <w:r w:rsidRPr="0034064D">
        <w:rPr>
          <w:rFonts w:asciiTheme="minorHAnsi" w:hAnsiTheme="minorHAnsi" w:cstheme="minorHAnsi"/>
        </w:rPr>
        <w:t>history</w:t>
      </w:r>
      <w:r w:rsidR="005463C7" w:rsidRPr="0034064D">
        <w:rPr>
          <w:rFonts w:asciiTheme="minorHAnsi" w:hAnsiTheme="minorHAnsi" w:cstheme="minorHAnsi"/>
        </w:rPr>
        <w:t xml:space="preserve"> </w:t>
      </w:r>
      <w:r w:rsidRPr="0034064D">
        <w:rPr>
          <w:rFonts w:asciiTheme="minorHAnsi" w:hAnsiTheme="minorHAnsi" w:cstheme="minorHAnsi"/>
        </w:rPr>
        <w:t>of</w:t>
      </w:r>
      <w:r w:rsidR="005463C7" w:rsidRPr="0034064D">
        <w:rPr>
          <w:rFonts w:asciiTheme="minorHAnsi" w:hAnsiTheme="minorHAnsi" w:cstheme="minorHAnsi"/>
        </w:rPr>
        <w:t xml:space="preserve"> </w:t>
      </w:r>
      <w:r w:rsidRPr="0034064D">
        <w:rPr>
          <w:rFonts w:asciiTheme="minorHAnsi" w:hAnsiTheme="minorHAnsi" w:cstheme="minorHAnsi"/>
        </w:rPr>
        <w:t>this</w:t>
      </w:r>
      <w:r w:rsidR="005463C7" w:rsidRPr="0034064D">
        <w:rPr>
          <w:rFonts w:asciiTheme="minorHAnsi" w:hAnsiTheme="minorHAnsi" w:cstheme="minorHAnsi"/>
        </w:rPr>
        <w:t xml:space="preserve"> </w:t>
      </w:r>
      <w:r w:rsidRPr="0034064D">
        <w:rPr>
          <w:rFonts w:asciiTheme="minorHAnsi" w:hAnsiTheme="minorHAnsi" w:cstheme="minorHAnsi"/>
        </w:rPr>
        <w:t>document:</w:t>
      </w:r>
    </w:p>
    <w:p w:rsidR="004D1E63" w:rsidRPr="0034064D" w:rsidRDefault="004D1E63" w:rsidP="006B6965">
      <w:pPr>
        <w:rPr>
          <w:rFonts w:asciiTheme="minorHAnsi" w:hAnsiTheme="minorHAnsi" w:cstheme="minorHAnsi"/>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27"/>
        <w:gridCol w:w="1388"/>
        <w:gridCol w:w="1623"/>
        <w:gridCol w:w="5978"/>
      </w:tblGrid>
      <w:tr w:rsidR="004D1E63" w:rsidRPr="0034064D" w:rsidTr="00822BC6">
        <w:trPr>
          <w:tblHeader/>
        </w:trPr>
        <w:tc>
          <w:tcPr>
            <w:tcW w:w="1710" w:type="dxa"/>
            <w:tcBorders>
              <w:left w:val="single" w:sz="4" w:space="0" w:color="auto"/>
            </w:tcBorders>
            <w:shd w:val="clear" w:color="auto" w:fill="D9D9D9"/>
          </w:tcPr>
          <w:p w:rsidR="004D1E63" w:rsidRPr="0034064D" w:rsidRDefault="004D1E63" w:rsidP="00822BC6">
            <w:pPr>
              <w:pStyle w:val="TableTop"/>
              <w:rPr>
                <w:rFonts w:asciiTheme="minorHAnsi" w:hAnsiTheme="minorHAnsi" w:cstheme="minorHAnsi"/>
              </w:rPr>
            </w:pPr>
            <w:r w:rsidRPr="0034064D">
              <w:rPr>
                <w:rFonts w:asciiTheme="minorHAnsi" w:hAnsiTheme="minorHAnsi" w:cstheme="minorHAnsi"/>
              </w:rPr>
              <w:t>Author</w:t>
            </w:r>
          </w:p>
        </w:tc>
        <w:tc>
          <w:tcPr>
            <w:tcW w:w="1170" w:type="dxa"/>
            <w:shd w:val="clear" w:color="auto" w:fill="D9D9D9"/>
          </w:tcPr>
          <w:p w:rsidR="004D1E63" w:rsidRPr="0034064D" w:rsidRDefault="004D1E63" w:rsidP="00822BC6">
            <w:pPr>
              <w:pStyle w:val="TableTop"/>
              <w:rPr>
                <w:rFonts w:asciiTheme="minorHAnsi" w:hAnsiTheme="minorHAnsi" w:cstheme="minorHAnsi"/>
              </w:rPr>
            </w:pPr>
            <w:r w:rsidRPr="0034064D">
              <w:rPr>
                <w:rFonts w:asciiTheme="minorHAnsi" w:hAnsiTheme="minorHAnsi" w:cstheme="minorHAnsi"/>
              </w:rPr>
              <w:t>Date</w:t>
            </w:r>
          </w:p>
        </w:tc>
        <w:tc>
          <w:tcPr>
            <w:tcW w:w="1368" w:type="dxa"/>
            <w:shd w:val="clear" w:color="auto" w:fill="D9D9D9"/>
          </w:tcPr>
          <w:p w:rsidR="004D1E63" w:rsidRPr="0034064D" w:rsidRDefault="004D1E63" w:rsidP="00822BC6">
            <w:pPr>
              <w:pStyle w:val="TableTop"/>
              <w:rPr>
                <w:rFonts w:asciiTheme="minorHAnsi" w:hAnsiTheme="minorHAnsi" w:cstheme="minorHAnsi"/>
              </w:rPr>
            </w:pPr>
            <w:r w:rsidRPr="0034064D">
              <w:rPr>
                <w:rFonts w:asciiTheme="minorHAnsi" w:hAnsiTheme="minorHAnsi" w:cstheme="minorHAnsi"/>
              </w:rPr>
              <w:t>Version</w:t>
            </w:r>
            <w:r w:rsidR="005463C7" w:rsidRPr="0034064D">
              <w:rPr>
                <w:rFonts w:asciiTheme="minorHAnsi" w:hAnsiTheme="minorHAnsi" w:cstheme="minorHAnsi"/>
              </w:rPr>
              <w:t xml:space="preserve"> </w:t>
            </w:r>
            <w:r w:rsidRPr="0034064D">
              <w:rPr>
                <w:rFonts w:asciiTheme="minorHAnsi" w:hAnsiTheme="minorHAnsi" w:cstheme="minorHAnsi"/>
              </w:rPr>
              <w:t>#</w:t>
            </w:r>
          </w:p>
        </w:tc>
        <w:tc>
          <w:tcPr>
            <w:tcW w:w="5040" w:type="dxa"/>
            <w:shd w:val="clear" w:color="auto" w:fill="D9D9D9"/>
          </w:tcPr>
          <w:p w:rsidR="004D1E63" w:rsidRPr="0034064D" w:rsidRDefault="004D1E63" w:rsidP="00822BC6">
            <w:pPr>
              <w:pStyle w:val="TableTop"/>
              <w:rPr>
                <w:rFonts w:asciiTheme="minorHAnsi" w:hAnsiTheme="minorHAnsi" w:cstheme="minorHAnsi"/>
              </w:rPr>
            </w:pPr>
            <w:r w:rsidRPr="0034064D">
              <w:rPr>
                <w:rFonts w:asciiTheme="minorHAnsi" w:hAnsiTheme="minorHAnsi" w:cstheme="minorHAnsi"/>
              </w:rPr>
              <w:t>Revision</w:t>
            </w:r>
            <w:r w:rsidR="005463C7" w:rsidRPr="0034064D">
              <w:rPr>
                <w:rFonts w:asciiTheme="minorHAnsi" w:hAnsiTheme="minorHAnsi" w:cstheme="minorHAnsi"/>
              </w:rPr>
              <w:t xml:space="preserve"> </w:t>
            </w:r>
            <w:r w:rsidRPr="0034064D">
              <w:rPr>
                <w:rFonts w:asciiTheme="minorHAnsi" w:hAnsiTheme="minorHAnsi" w:cstheme="minorHAnsi"/>
              </w:rPr>
              <w:t>Description</w:t>
            </w:r>
          </w:p>
        </w:tc>
      </w:tr>
      <w:tr w:rsidR="004D1E63" w:rsidRPr="0034064D" w:rsidTr="00822BC6">
        <w:tc>
          <w:tcPr>
            <w:tcW w:w="1710" w:type="dxa"/>
            <w:tcBorders>
              <w:left w:val="single" w:sz="4" w:space="0" w:color="auto"/>
            </w:tcBorders>
          </w:tcPr>
          <w:p w:rsidR="004D1E63" w:rsidRPr="0034064D" w:rsidRDefault="00DF05EE" w:rsidP="00822BC6">
            <w:pPr>
              <w:pStyle w:val="TableText"/>
              <w:rPr>
                <w:rFonts w:asciiTheme="minorHAnsi" w:hAnsiTheme="minorHAnsi" w:cstheme="minorHAnsi"/>
              </w:rPr>
            </w:pPr>
            <w:r>
              <w:rPr>
                <w:rFonts w:asciiTheme="minorHAnsi" w:hAnsiTheme="minorHAnsi" w:cstheme="minorHAnsi"/>
              </w:rPr>
              <w:t>Arun Kumar Madas</w:t>
            </w:r>
          </w:p>
        </w:tc>
        <w:tc>
          <w:tcPr>
            <w:tcW w:w="1170" w:type="dxa"/>
          </w:tcPr>
          <w:p w:rsidR="004D1E63" w:rsidRPr="0034064D" w:rsidRDefault="00091A1D" w:rsidP="00822BC6">
            <w:pPr>
              <w:pStyle w:val="TableText"/>
              <w:rPr>
                <w:rFonts w:asciiTheme="minorHAnsi" w:hAnsiTheme="minorHAnsi" w:cstheme="minorHAnsi"/>
              </w:rPr>
            </w:pPr>
            <w:r>
              <w:rPr>
                <w:rFonts w:asciiTheme="minorHAnsi" w:hAnsiTheme="minorHAnsi" w:cstheme="minorHAnsi"/>
              </w:rPr>
              <w:t>1</w:t>
            </w:r>
            <w:r w:rsidR="0028517A">
              <w:rPr>
                <w:rFonts w:asciiTheme="minorHAnsi" w:hAnsiTheme="minorHAnsi" w:cstheme="minorHAnsi"/>
              </w:rPr>
              <w:t>/</w:t>
            </w:r>
            <w:r>
              <w:rPr>
                <w:rFonts w:asciiTheme="minorHAnsi" w:hAnsiTheme="minorHAnsi" w:cstheme="minorHAnsi"/>
              </w:rPr>
              <w:t>5</w:t>
            </w:r>
            <w:r w:rsidR="00D63A43" w:rsidRPr="0034064D">
              <w:rPr>
                <w:rFonts w:asciiTheme="minorHAnsi" w:hAnsiTheme="minorHAnsi" w:cstheme="minorHAnsi"/>
              </w:rPr>
              <w:t>/201</w:t>
            </w:r>
            <w:r w:rsidR="00F37DA2">
              <w:rPr>
                <w:rFonts w:asciiTheme="minorHAnsi" w:hAnsiTheme="minorHAnsi" w:cstheme="minorHAnsi"/>
              </w:rPr>
              <w:t>6</w:t>
            </w:r>
          </w:p>
        </w:tc>
        <w:tc>
          <w:tcPr>
            <w:tcW w:w="1368" w:type="dxa"/>
          </w:tcPr>
          <w:p w:rsidR="004D1E63" w:rsidRPr="0034064D" w:rsidRDefault="008F29AE" w:rsidP="00822BC6">
            <w:pPr>
              <w:pStyle w:val="TableText"/>
              <w:rPr>
                <w:rFonts w:asciiTheme="minorHAnsi" w:hAnsiTheme="minorHAnsi" w:cstheme="minorHAnsi"/>
              </w:rPr>
            </w:pPr>
            <w:r w:rsidRPr="0034064D">
              <w:rPr>
                <w:rFonts w:asciiTheme="minorHAnsi" w:hAnsiTheme="minorHAnsi" w:cstheme="minorHAnsi"/>
              </w:rPr>
              <w:t>0.1</w:t>
            </w:r>
          </w:p>
        </w:tc>
        <w:tc>
          <w:tcPr>
            <w:tcW w:w="5040" w:type="dxa"/>
          </w:tcPr>
          <w:p w:rsidR="004D1E63" w:rsidRPr="0034064D" w:rsidRDefault="008F29AE" w:rsidP="00822BC6">
            <w:pPr>
              <w:pStyle w:val="TableText"/>
              <w:rPr>
                <w:rFonts w:asciiTheme="minorHAnsi" w:hAnsiTheme="minorHAnsi" w:cstheme="minorHAnsi"/>
              </w:rPr>
            </w:pPr>
            <w:r w:rsidRPr="0034064D">
              <w:rPr>
                <w:rFonts w:asciiTheme="minorHAnsi" w:hAnsiTheme="minorHAnsi" w:cstheme="minorHAnsi"/>
              </w:rPr>
              <w:t>Initial</w:t>
            </w:r>
            <w:r w:rsidR="005463C7" w:rsidRPr="0034064D">
              <w:rPr>
                <w:rFonts w:asciiTheme="minorHAnsi" w:hAnsiTheme="minorHAnsi" w:cstheme="minorHAnsi"/>
              </w:rPr>
              <w:t xml:space="preserve"> </w:t>
            </w:r>
            <w:r w:rsidRPr="0034064D">
              <w:rPr>
                <w:rFonts w:asciiTheme="minorHAnsi" w:hAnsiTheme="minorHAnsi" w:cstheme="minorHAnsi"/>
              </w:rPr>
              <w:t>Version.</w:t>
            </w:r>
            <w:r w:rsidR="005463C7" w:rsidRPr="0034064D">
              <w:rPr>
                <w:rFonts w:asciiTheme="minorHAnsi" w:hAnsiTheme="minorHAnsi" w:cstheme="minorHAnsi"/>
              </w:rPr>
              <w:t xml:space="preserve"> </w:t>
            </w:r>
          </w:p>
          <w:p w:rsidR="008F29AE" w:rsidRPr="0034064D" w:rsidRDefault="008F29AE" w:rsidP="00822BC6">
            <w:pPr>
              <w:pStyle w:val="TableText"/>
              <w:rPr>
                <w:rFonts w:asciiTheme="minorHAnsi" w:hAnsiTheme="minorHAnsi" w:cstheme="minorHAnsi"/>
              </w:rPr>
            </w:pPr>
            <w:r w:rsidRPr="0034064D">
              <w:rPr>
                <w:rFonts w:asciiTheme="minorHAnsi" w:hAnsiTheme="minorHAnsi" w:cstheme="minorHAnsi"/>
              </w:rPr>
              <w:t>Added</w:t>
            </w:r>
            <w:r w:rsidR="005463C7" w:rsidRPr="0034064D">
              <w:rPr>
                <w:rFonts w:asciiTheme="minorHAnsi" w:hAnsiTheme="minorHAnsi" w:cstheme="minorHAnsi"/>
              </w:rPr>
              <w:t xml:space="preserve"> </w:t>
            </w:r>
            <w:r w:rsidRPr="0034064D">
              <w:rPr>
                <w:rFonts w:asciiTheme="minorHAnsi" w:hAnsiTheme="minorHAnsi" w:cstheme="minorHAnsi"/>
              </w:rPr>
              <w:t>initial</w:t>
            </w:r>
            <w:r w:rsidR="005463C7" w:rsidRPr="0034064D">
              <w:rPr>
                <w:rFonts w:asciiTheme="minorHAnsi" w:hAnsiTheme="minorHAnsi" w:cstheme="minorHAnsi"/>
              </w:rPr>
              <w:t xml:space="preserve"> </w:t>
            </w:r>
            <w:r w:rsidRPr="0034064D">
              <w:rPr>
                <w:rFonts w:asciiTheme="minorHAnsi" w:hAnsiTheme="minorHAnsi" w:cstheme="minorHAnsi"/>
              </w:rPr>
              <w:t>design</w:t>
            </w:r>
            <w:r w:rsidR="005463C7" w:rsidRPr="0034064D">
              <w:rPr>
                <w:rFonts w:asciiTheme="minorHAnsi" w:hAnsiTheme="minorHAnsi" w:cstheme="minorHAnsi"/>
              </w:rPr>
              <w:t xml:space="preserve"> </w:t>
            </w:r>
            <w:r w:rsidRPr="0034064D">
              <w:rPr>
                <w:rFonts w:asciiTheme="minorHAnsi" w:hAnsiTheme="minorHAnsi" w:cstheme="minorHAnsi"/>
              </w:rPr>
              <w:t>elements.</w:t>
            </w:r>
          </w:p>
        </w:tc>
      </w:tr>
      <w:tr w:rsidR="004D1E63" w:rsidRPr="0034064D" w:rsidTr="00822BC6">
        <w:tc>
          <w:tcPr>
            <w:tcW w:w="1710" w:type="dxa"/>
            <w:tcBorders>
              <w:left w:val="single" w:sz="4" w:space="0" w:color="auto"/>
            </w:tcBorders>
          </w:tcPr>
          <w:p w:rsidR="004D1E63" w:rsidRPr="0034064D" w:rsidRDefault="00DF05EE" w:rsidP="00822BC6">
            <w:pPr>
              <w:pStyle w:val="TableText"/>
              <w:rPr>
                <w:rFonts w:asciiTheme="minorHAnsi" w:hAnsiTheme="minorHAnsi" w:cstheme="minorHAnsi"/>
              </w:rPr>
            </w:pPr>
            <w:r>
              <w:rPr>
                <w:rFonts w:asciiTheme="minorHAnsi" w:hAnsiTheme="minorHAnsi" w:cstheme="minorHAnsi"/>
              </w:rPr>
              <w:t>Arun Kumar Madas</w:t>
            </w:r>
            <w:bookmarkStart w:id="1" w:name="_GoBack"/>
            <w:bookmarkEnd w:id="1"/>
          </w:p>
        </w:tc>
        <w:tc>
          <w:tcPr>
            <w:tcW w:w="1170" w:type="dxa"/>
          </w:tcPr>
          <w:p w:rsidR="004D1E63" w:rsidRPr="0034064D" w:rsidRDefault="000B0E33" w:rsidP="00D63A43">
            <w:pPr>
              <w:pStyle w:val="TableText"/>
              <w:rPr>
                <w:rFonts w:asciiTheme="minorHAnsi" w:hAnsiTheme="minorHAnsi" w:cstheme="minorHAnsi"/>
              </w:rPr>
            </w:pPr>
            <w:r>
              <w:rPr>
                <w:rFonts w:asciiTheme="minorHAnsi" w:hAnsiTheme="minorHAnsi" w:cstheme="minorHAnsi"/>
              </w:rPr>
              <w:t>1/2</w:t>
            </w:r>
            <w:r w:rsidR="00BB328C">
              <w:rPr>
                <w:rFonts w:asciiTheme="minorHAnsi" w:hAnsiTheme="minorHAnsi" w:cstheme="minorHAnsi"/>
              </w:rPr>
              <w:t>5/201</w:t>
            </w:r>
            <w:r w:rsidR="00F37DA2">
              <w:rPr>
                <w:rFonts w:asciiTheme="minorHAnsi" w:hAnsiTheme="minorHAnsi" w:cstheme="minorHAnsi"/>
              </w:rPr>
              <w:t>6</w:t>
            </w:r>
          </w:p>
        </w:tc>
        <w:tc>
          <w:tcPr>
            <w:tcW w:w="1368" w:type="dxa"/>
          </w:tcPr>
          <w:p w:rsidR="004D1E63" w:rsidRPr="0034064D" w:rsidRDefault="00BB328C" w:rsidP="00822BC6">
            <w:pPr>
              <w:pStyle w:val="TableText"/>
              <w:rPr>
                <w:rFonts w:asciiTheme="minorHAnsi" w:hAnsiTheme="minorHAnsi" w:cstheme="minorHAnsi"/>
              </w:rPr>
            </w:pPr>
            <w:r>
              <w:rPr>
                <w:rFonts w:asciiTheme="minorHAnsi" w:hAnsiTheme="minorHAnsi" w:cstheme="minorHAnsi"/>
              </w:rPr>
              <w:t>0.2</w:t>
            </w:r>
          </w:p>
        </w:tc>
        <w:tc>
          <w:tcPr>
            <w:tcW w:w="5040" w:type="dxa"/>
          </w:tcPr>
          <w:p w:rsidR="006B3F5E" w:rsidRPr="0034064D" w:rsidRDefault="00BB328C" w:rsidP="00D63A43">
            <w:pPr>
              <w:pStyle w:val="TableText"/>
              <w:rPr>
                <w:rFonts w:asciiTheme="minorHAnsi" w:hAnsiTheme="minorHAnsi" w:cstheme="minorHAnsi"/>
              </w:rPr>
            </w:pPr>
            <w:r>
              <w:rPr>
                <w:rFonts w:asciiTheme="minorHAnsi" w:hAnsiTheme="minorHAnsi" w:cstheme="minorHAnsi"/>
              </w:rPr>
              <w:t>Updates after HLD review call</w:t>
            </w:r>
          </w:p>
        </w:tc>
      </w:tr>
    </w:tbl>
    <w:p w:rsidR="004D1E63" w:rsidRPr="0034064D" w:rsidRDefault="004D1E63" w:rsidP="006B6965">
      <w:pPr>
        <w:rPr>
          <w:rFonts w:asciiTheme="minorHAnsi" w:hAnsiTheme="minorHAnsi" w:cstheme="minorHAnsi"/>
        </w:rPr>
      </w:pPr>
    </w:p>
    <w:p w:rsidR="004D1E63" w:rsidRPr="0034064D" w:rsidRDefault="004D1E63" w:rsidP="006B6965">
      <w:pPr>
        <w:rPr>
          <w:rFonts w:asciiTheme="minorHAnsi" w:hAnsiTheme="minorHAnsi" w:cstheme="minorHAnsi"/>
        </w:rPr>
      </w:pPr>
    </w:p>
    <w:p w:rsidR="004D1E63" w:rsidRPr="0034064D" w:rsidRDefault="004D1E63" w:rsidP="006B6965">
      <w:pPr>
        <w:rPr>
          <w:rFonts w:asciiTheme="minorHAnsi" w:hAnsiTheme="minorHAnsi" w:cstheme="minorHAnsi"/>
        </w:rPr>
      </w:pPr>
    </w:p>
    <w:p w:rsidR="006B6965" w:rsidRPr="0034064D" w:rsidRDefault="006B6965" w:rsidP="006B6965">
      <w:pPr>
        <w:pStyle w:val="Separator"/>
        <w:pBdr>
          <w:top w:val="none" w:sz="0" w:space="0" w:color="auto"/>
        </w:pBdr>
        <w:ind w:left="-90"/>
        <w:rPr>
          <w:rFonts w:asciiTheme="minorHAnsi" w:hAnsiTheme="minorHAnsi" w:cstheme="minorHAnsi"/>
        </w:rPr>
      </w:pPr>
    </w:p>
    <w:p w:rsidR="004D1E63" w:rsidRPr="0034064D" w:rsidRDefault="004D1E63" w:rsidP="004D1E63">
      <w:pPr>
        <w:rPr>
          <w:rFonts w:asciiTheme="minorHAnsi" w:hAnsiTheme="minorHAnsi" w:cstheme="minorHAnsi"/>
        </w:rPr>
      </w:pPr>
    </w:p>
    <w:p w:rsidR="004D1E63" w:rsidRPr="0034064D" w:rsidRDefault="004D1E63" w:rsidP="004D1E63">
      <w:pPr>
        <w:rPr>
          <w:rFonts w:asciiTheme="minorHAnsi" w:hAnsiTheme="minorHAnsi" w:cstheme="minorHAnsi"/>
        </w:rPr>
      </w:pPr>
    </w:p>
    <w:p w:rsidR="00A1476F" w:rsidRPr="0034064D" w:rsidRDefault="006B6965" w:rsidP="006B6965">
      <w:pPr>
        <w:pStyle w:val="Separator"/>
        <w:pBdr>
          <w:top w:val="none" w:sz="0" w:space="0" w:color="auto"/>
        </w:pBdr>
        <w:ind w:left="-90"/>
        <w:rPr>
          <w:rFonts w:asciiTheme="minorHAnsi" w:hAnsiTheme="minorHAnsi" w:cstheme="minorHAnsi"/>
        </w:rPr>
      </w:pPr>
      <w:r w:rsidRPr="0034064D">
        <w:rPr>
          <w:rFonts w:asciiTheme="minorHAnsi" w:hAnsiTheme="minorHAnsi" w:cstheme="minorHAnsi"/>
        </w:rPr>
        <w:br w:type="page"/>
      </w:r>
    </w:p>
    <w:p w:rsidR="00A1476F" w:rsidRPr="0034064D" w:rsidRDefault="00A1476F" w:rsidP="00A1476F">
      <w:pPr>
        <w:pStyle w:val="TOCHeading"/>
        <w:rPr>
          <w:rFonts w:asciiTheme="minorHAnsi" w:hAnsiTheme="minorHAnsi" w:cstheme="minorHAnsi"/>
          <w:sz w:val="20"/>
          <w:szCs w:val="20"/>
        </w:rPr>
      </w:pPr>
      <w:r w:rsidRPr="0034064D">
        <w:rPr>
          <w:rFonts w:asciiTheme="minorHAnsi" w:hAnsiTheme="minorHAnsi" w:cstheme="minorHAnsi"/>
          <w:sz w:val="20"/>
          <w:szCs w:val="20"/>
        </w:rPr>
        <w:lastRenderedPageBreak/>
        <w:t>Table</w:t>
      </w:r>
      <w:r w:rsidR="005463C7" w:rsidRPr="0034064D">
        <w:rPr>
          <w:rFonts w:asciiTheme="minorHAnsi" w:hAnsiTheme="minorHAnsi" w:cstheme="minorHAnsi"/>
          <w:sz w:val="20"/>
          <w:szCs w:val="20"/>
        </w:rPr>
        <w:t xml:space="preserve"> </w:t>
      </w:r>
      <w:r w:rsidRPr="0034064D">
        <w:rPr>
          <w:rFonts w:asciiTheme="minorHAnsi" w:hAnsiTheme="minorHAnsi" w:cstheme="minorHAnsi"/>
          <w:sz w:val="20"/>
          <w:szCs w:val="20"/>
        </w:rPr>
        <w:t>of</w:t>
      </w:r>
      <w:r w:rsidR="005463C7" w:rsidRPr="0034064D">
        <w:rPr>
          <w:rFonts w:asciiTheme="minorHAnsi" w:hAnsiTheme="minorHAnsi" w:cstheme="minorHAnsi"/>
          <w:sz w:val="20"/>
          <w:szCs w:val="20"/>
        </w:rPr>
        <w:t xml:space="preserve"> </w:t>
      </w:r>
      <w:r w:rsidRPr="0034064D">
        <w:rPr>
          <w:rFonts w:asciiTheme="minorHAnsi" w:hAnsiTheme="minorHAnsi" w:cstheme="minorHAnsi"/>
          <w:sz w:val="20"/>
          <w:szCs w:val="20"/>
        </w:rPr>
        <w:t>Contents</w:t>
      </w:r>
    </w:p>
    <w:bookmarkStart w:id="2" w:name="_Toc234804583"/>
    <w:p w:rsidR="0019428D" w:rsidRPr="0034064D" w:rsidRDefault="004673A2">
      <w:pPr>
        <w:pStyle w:val="TOC2"/>
        <w:tabs>
          <w:tab w:val="right" w:leader="dot" w:pos="10790"/>
        </w:tabs>
        <w:rPr>
          <w:rFonts w:asciiTheme="minorHAnsi" w:eastAsiaTheme="minorEastAsia" w:hAnsiTheme="minorHAnsi" w:cstheme="minorHAnsi"/>
          <w:noProof/>
          <w:sz w:val="20"/>
        </w:rPr>
      </w:pPr>
      <w:r w:rsidRPr="0034064D">
        <w:rPr>
          <w:rFonts w:asciiTheme="minorHAnsi" w:hAnsiTheme="minorHAnsi" w:cstheme="minorHAnsi"/>
          <w:b/>
          <w:bCs/>
          <w:sz w:val="20"/>
        </w:rPr>
        <w:fldChar w:fldCharType="begin"/>
      </w:r>
      <w:r w:rsidR="006404D9" w:rsidRPr="0034064D">
        <w:rPr>
          <w:rFonts w:asciiTheme="minorHAnsi" w:hAnsiTheme="minorHAnsi" w:cstheme="minorHAnsi"/>
          <w:b/>
          <w:bCs/>
          <w:sz w:val="20"/>
        </w:rPr>
        <w:instrText xml:space="preserve"> TOC \o "1-3" \h \z \u </w:instrText>
      </w:r>
      <w:r w:rsidRPr="0034064D">
        <w:rPr>
          <w:rFonts w:asciiTheme="minorHAnsi" w:hAnsiTheme="minorHAnsi" w:cstheme="minorHAnsi"/>
          <w:b/>
          <w:bCs/>
          <w:sz w:val="20"/>
        </w:rPr>
        <w:fldChar w:fldCharType="separate"/>
      </w:r>
      <w:hyperlink w:anchor="_Toc374017362" w:history="1">
        <w:r w:rsidR="0019428D" w:rsidRPr="0034064D">
          <w:rPr>
            <w:rStyle w:val="Hyperlink"/>
            <w:rFonts w:asciiTheme="minorHAnsi" w:hAnsiTheme="minorHAnsi" w:cstheme="minorHAnsi"/>
            <w:noProof/>
            <w:sz w:val="20"/>
          </w:rPr>
          <w:t>Overview</w:t>
        </w:r>
        <w:r w:rsidR="0019428D" w:rsidRPr="0034064D">
          <w:rPr>
            <w:rFonts w:asciiTheme="minorHAnsi" w:hAnsiTheme="minorHAnsi" w:cstheme="minorHAnsi"/>
            <w:noProof/>
            <w:webHidden/>
            <w:sz w:val="20"/>
          </w:rPr>
          <w:tab/>
        </w:r>
        <w:r w:rsidRPr="0034064D">
          <w:rPr>
            <w:rFonts w:asciiTheme="minorHAnsi" w:hAnsiTheme="minorHAnsi" w:cstheme="minorHAnsi"/>
            <w:noProof/>
            <w:webHidden/>
            <w:sz w:val="20"/>
          </w:rPr>
          <w:fldChar w:fldCharType="begin"/>
        </w:r>
        <w:r w:rsidR="0019428D" w:rsidRPr="0034064D">
          <w:rPr>
            <w:rFonts w:asciiTheme="minorHAnsi" w:hAnsiTheme="minorHAnsi" w:cstheme="minorHAnsi"/>
            <w:noProof/>
            <w:webHidden/>
            <w:sz w:val="20"/>
          </w:rPr>
          <w:instrText xml:space="preserve"> PAGEREF _Toc374017362 \h </w:instrText>
        </w:r>
        <w:r w:rsidRPr="0034064D">
          <w:rPr>
            <w:rFonts w:asciiTheme="minorHAnsi" w:hAnsiTheme="minorHAnsi" w:cstheme="minorHAnsi"/>
            <w:noProof/>
            <w:webHidden/>
            <w:sz w:val="20"/>
          </w:rPr>
        </w:r>
        <w:r w:rsidRPr="0034064D">
          <w:rPr>
            <w:rFonts w:asciiTheme="minorHAnsi" w:hAnsiTheme="minorHAnsi" w:cstheme="minorHAnsi"/>
            <w:noProof/>
            <w:webHidden/>
            <w:sz w:val="20"/>
          </w:rPr>
          <w:fldChar w:fldCharType="separate"/>
        </w:r>
        <w:r w:rsidR="00C54DE4" w:rsidRPr="0034064D">
          <w:rPr>
            <w:rFonts w:asciiTheme="minorHAnsi" w:hAnsiTheme="minorHAnsi" w:cstheme="minorHAnsi"/>
            <w:noProof/>
            <w:webHidden/>
            <w:sz w:val="20"/>
          </w:rPr>
          <w:t>3</w:t>
        </w:r>
        <w:r w:rsidRPr="0034064D">
          <w:rPr>
            <w:rFonts w:asciiTheme="minorHAnsi" w:hAnsiTheme="minorHAnsi" w:cstheme="minorHAnsi"/>
            <w:noProof/>
            <w:webHidden/>
            <w:sz w:val="20"/>
          </w:rPr>
          <w:fldChar w:fldCharType="end"/>
        </w:r>
      </w:hyperlink>
    </w:p>
    <w:p w:rsidR="0019428D" w:rsidRPr="0034064D" w:rsidRDefault="00435065">
      <w:pPr>
        <w:pStyle w:val="TOC2"/>
        <w:tabs>
          <w:tab w:val="right" w:leader="dot" w:pos="10790"/>
        </w:tabs>
        <w:rPr>
          <w:rFonts w:asciiTheme="minorHAnsi" w:eastAsiaTheme="minorEastAsia" w:hAnsiTheme="minorHAnsi" w:cstheme="minorHAnsi"/>
          <w:noProof/>
          <w:sz w:val="20"/>
        </w:rPr>
      </w:pPr>
      <w:hyperlink w:anchor="_Toc374017363" w:history="1">
        <w:r w:rsidR="0019428D" w:rsidRPr="0034064D">
          <w:rPr>
            <w:rStyle w:val="Hyperlink"/>
            <w:rFonts w:asciiTheme="minorHAnsi" w:hAnsiTheme="minorHAnsi" w:cstheme="minorHAnsi"/>
            <w:noProof/>
            <w:sz w:val="20"/>
          </w:rPr>
          <w:t>Problem</w:t>
        </w:r>
        <w:r w:rsidR="005463C7" w:rsidRPr="0034064D">
          <w:rPr>
            <w:rStyle w:val="Hyperlink"/>
            <w:rFonts w:asciiTheme="minorHAnsi" w:hAnsiTheme="minorHAnsi" w:cstheme="minorHAnsi"/>
            <w:noProof/>
            <w:sz w:val="20"/>
          </w:rPr>
          <w:t xml:space="preserve"> </w:t>
        </w:r>
        <w:r w:rsidR="0019428D" w:rsidRPr="0034064D">
          <w:rPr>
            <w:rStyle w:val="Hyperlink"/>
            <w:rFonts w:asciiTheme="minorHAnsi" w:hAnsiTheme="minorHAnsi" w:cstheme="minorHAnsi"/>
            <w:noProof/>
            <w:sz w:val="20"/>
          </w:rPr>
          <w:t>Statement</w:t>
        </w:r>
        <w:r w:rsidR="0019428D" w:rsidRPr="0034064D">
          <w:rPr>
            <w:rFonts w:asciiTheme="minorHAnsi" w:hAnsiTheme="minorHAnsi" w:cstheme="minorHAnsi"/>
            <w:noProof/>
            <w:webHidden/>
            <w:sz w:val="20"/>
          </w:rPr>
          <w:tab/>
        </w:r>
        <w:r w:rsidR="004673A2" w:rsidRPr="0034064D">
          <w:rPr>
            <w:rFonts w:asciiTheme="minorHAnsi" w:hAnsiTheme="minorHAnsi" w:cstheme="minorHAnsi"/>
            <w:noProof/>
            <w:webHidden/>
            <w:sz w:val="20"/>
          </w:rPr>
          <w:fldChar w:fldCharType="begin"/>
        </w:r>
        <w:r w:rsidR="0019428D" w:rsidRPr="0034064D">
          <w:rPr>
            <w:rFonts w:asciiTheme="minorHAnsi" w:hAnsiTheme="minorHAnsi" w:cstheme="minorHAnsi"/>
            <w:noProof/>
            <w:webHidden/>
            <w:sz w:val="20"/>
          </w:rPr>
          <w:instrText xml:space="preserve"> PAGEREF _Toc374017363 \h </w:instrText>
        </w:r>
        <w:r w:rsidR="004673A2" w:rsidRPr="0034064D">
          <w:rPr>
            <w:rFonts w:asciiTheme="minorHAnsi" w:hAnsiTheme="minorHAnsi" w:cstheme="minorHAnsi"/>
            <w:noProof/>
            <w:webHidden/>
            <w:sz w:val="20"/>
          </w:rPr>
        </w:r>
        <w:r w:rsidR="004673A2" w:rsidRPr="0034064D">
          <w:rPr>
            <w:rFonts w:asciiTheme="minorHAnsi" w:hAnsiTheme="minorHAnsi" w:cstheme="minorHAnsi"/>
            <w:noProof/>
            <w:webHidden/>
            <w:sz w:val="20"/>
          </w:rPr>
          <w:fldChar w:fldCharType="separate"/>
        </w:r>
        <w:r w:rsidR="00C54DE4" w:rsidRPr="0034064D">
          <w:rPr>
            <w:rFonts w:asciiTheme="minorHAnsi" w:hAnsiTheme="minorHAnsi" w:cstheme="minorHAnsi"/>
            <w:noProof/>
            <w:webHidden/>
            <w:sz w:val="20"/>
          </w:rPr>
          <w:t>3</w:t>
        </w:r>
        <w:r w:rsidR="004673A2" w:rsidRPr="0034064D">
          <w:rPr>
            <w:rFonts w:asciiTheme="minorHAnsi" w:hAnsiTheme="minorHAnsi" w:cstheme="minorHAnsi"/>
            <w:noProof/>
            <w:webHidden/>
            <w:sz w:val="20"/>
          </w:rPr>
          <w:fldChar w:fldCharType="end"/>
        </w:r>
      </w:hyperlink>
    </w:p>
    <w:p w:rsidR="0019428D" w:rsidRPr="0034064D" w:rsidRDefault="00435065">
      <w:pPr>
        <w:pStyle w:val="TOC2"/>
        <w:tabs>
          <w:tab w:val="right" w:leader="dot" w:pos="10790"/>
        </w:tabs>
        <w:rPr>
          <w:rFonts w:asciiTheme="minorHAnsi" w:eastAsiaTheme="minorEastAsia" w:hAnsiTheme="minorHAnsi" w:cstheme="minorHAnsi"/>
          <w:noProof/>
          <w:sz w:val="20"/>
        </w:rPr>
      </w:pPr>
      <w:hyperlink w:anchor="_Toc374017364" w:history="1">
        <w:r w:rsidR="0019428D" w:rsidRPr="0034064D">
          <w:rPr>
            <w:rStyle w:val="Hyperlink"/>
            <w:rFonts w:asciiTheme="minorHAnsi" w:hAnsiTheme="minorHAnsi" w:cstheme="minorHAnsi"/>
            <w:noProof/>
            <w:sz w:val="20"/>
          </w:rPr>
          <w:t>Design</w:t>
        </w:r>
        <w:r w:rsidR="005463C7" w:rsidRPr="0034064D">
          <w:rPr>
            <w:rStyle w:val="Hyperlink"/>
            <w:rFonts w:asciiTheme="minorHAnsi" w:hAnsiTheme="minorHAnsi" w:cstheme="minorHAnsi"/>
            <w:noProof/>
            <w:sz w:val="20"/>
          </w:rPr>
          <w:t xml:space="preserve"> </w:t>
        </w:r>
        <w:r w:rsidR="0019428D" w:rsidRPr="0034064D">
          <w:rPr>
            <w:rStyle w:val="Hyperlink"/>
            <w:rFonts w:asciiTheme="minorHAnsi" w:hAnsiTheme="minorHAnsi" w:cstheme="minorHAnsi"/>
            <w:noProof/>
            <w:sz w:val="20"/>
          </w:rPr>
          <w:t>Decisions</w:t>
        </w:r>
        <w:r w:rsidR="0019428D" w:rsidRPr="0034064D">
          <w:rPr>
            <w:rFonts w:asciiTheme="minorHAnsi" w:hAnsiTheme="minorHAnsi" w:cstheme="minorHAnsi"/>
            <w:noProof/>
            <w:webHidden/>
            <w:sz w:val="20"/>
          </w:rPr>
          <w:tab/>
        </w:r>
        <w:r w:rsidR="004673A2" w:rsidRPr="0034064D">
          <w:rPr>
            <w:rFonts w:asciiTheme="minorHAnsi" w:hAnsiTheme="minorHAnsi" w:cstheme="minorHAnsi"/>
            <w:noProof/>
            <w:webHidden/>
            <w:sz w:val="20"/>
          </w:rPr>
          <w:fldChar w:fldCharType="begin"/>
        </w:r>
        <w:r w:rsidR="0019428D" w:rsidRPr="0034064D">
          <w:rPr>
            <w:rFonts w:asciiTheme="minorHAnsi" w:hAnsiTheme="minorHAnsi" w:cstheme="minorHAnsi"/>
            <w:noProof/>
            <w:webHidden/>
            <w:sz w:val="20"/>
          </w:rPr>
          <w:instrText xml:space="preserve"> PAGEREF _Toc374017364 \h </w:instrText>
        </w:r>
        <w:r w:rsidR="004673A2" w:rsidRPr="0034064D">
          <w:rPr>
            <w:rFonts w:asciiTheme="minorHAnsi" w:hAnsiTheme="minorHAnsi" w:cstheme="minorHAnsi"/>
            <w:noProof/>
            <w:webHidden/>
            <w:sz w:val="20"/>
          </w:rPr>
        </w:r>
        <w:r w:rsidR="004673A2" w:rsidRPr="0034064D">
          <w:rPr>
            <w:rFonts w:asciiTheme="minorHAnsi" w:hAnsiTheme="minorHAnsi" w:cstheme="minorHAnsi"/>
            <w:noProof/>
            <w:webHidden/>
            <w:sz w:val="20"/>
          </w:rPr>
          <w:fldChar w:fldCharType="separate"/>
        </w:r>
        <w:r w:rsidR="00C54DE4" w:rsidRPr="0034064D">
          <w:rPr>
            <w:rFonts w:asciiTheme="minorHAnsi" w:hAnsiTheme="minorHAnsi" w:cstheme="minorHAnsi"/>
            <w:noProof/>
            <w:webHidden/>
            <w:sz w:val="20"/>
          </w:rPr>
          <w:t>3</w:t>
        </w:r>
        <w:r w:rsidR="004673A2" w:rsidRPr="0034064D">
          <w:rPr>
            <w:rFonts w:asciiTheme="minorHAnsi" w:hAnsiTheme="minorHAnsi" w:cstheme="minorHAnsi"/>
            <w:noProof/>
            <w:webHidden/>
            <w:sz w:val="20"/>
          </w:rPr>
          <w:fldChar w:fldCharType="end"/>
        </w:r>
      </w:hyperlink>
    </w:p>
    <w:p w:rsidR="0019428D" w:rsidRPr="0034064D" w:rsidRDefault="00435065">
      <w:pPr>
        <w:pStyle w:val="TOC2"/>
        <w:tabs>
          <w:tab w:val="right" w:leader="dot" w:pos="10790"/>
        </w:tabs>
        <w:rPr>
          <w:rFonts w:asciiTheme="minorHAnsi" w:eastAsiaTheme="minorEastAsia" w:hAnsiTheme="minorHAnsi" w:cstheme="minorHAnsi"/>
          <w:noProof/>
          <w:sz w:val="20"/>
        </w:rPr>
      </w:pPr>
      <w:hyperlink w:anchor="_Toc374017365" w:history="1">
        <w:r w:rsidR="0019428D" w:rsidRPr="0034064D">
          <w:rPr>
            <w:rStyle w:val="Hyperlink"/>
            <w:rFonts w:asciiTheme="minorHAnsi" w:hAnsiTheme="minorHAnsi" w:cstheme="minorHAnsi"/>
            <w:noProof/>
            <w:sz w:val="20"/>
          </w:rPr>
          <w:t>Alternative</w:t>
        </w:r>
        <w:r w:rsidR="005463C7" w:rsidRPr="0034064D">
          <w:rPr>
            <w:rStyle w:val="Hyperlink"/>
            <w:rFonts w:asciiTheme="minorHAnsi" w:hAnsiTheme="minorHAnsi" w:cstheme="minorHAnsi"/>
            <w:noProof/>
            <w:sz w:val="20"/>
          </w:rPr>
          <w:t xml:space="preserve"> </w:t>
        </w:r>
        <w:r w:rsidR="0019428D" w:rsidRPr="0034064D">
          <w:rPr>
            <w:rStyle w:val="Hyperlink"/>
            <w:rFonts w:asciiTheme="minorHAnsi" w:hAnsiTheme="minorHAnsi" w:cstheme="minorHAnsi"/>
            <w:noProof/>
            <w:sz w:val="20"/>
          </w:rPr>
          <w:t>Designs</w:t>
        </w:r>
        <w:r w:rsidR="0019428D" w:rsidRPr="0034064D">
          <w:rPr>
            <w:rFonts w:asciiTheme="minorHAnsi" w:hAnsiTheme="minorHAnsi" w:cstheme="minorHAnsi"/>
            <w:noProof/>
            <w:webHidden/>
            <w:sz w:val="20"/>
          </w:rPr>
          <w:tab/>
        </w:r>
        <w:r w:rsidR="004673A2" w:rsidRPr="0034064D">
          <w:rPr>
            <w:rFonts w:asciiTheme="minorHAnsi" w:hAnsiTheme="minorHAnsi" w:cstheme="minorHAnsi"/>
            <w:noProof/>
            <w:webHidden/>
            <w:sz w:val="20"/>
          </w:rPr>
          <w:fldChar w:fldCharType="begin"/>
        </w:r>
        <w:r w:rsidR="0019428D" w:rsidRPr="0034064D">
          <w:rPr>
            <w:rFonts w:asciiTheme="minorHAnsi" w:hAnsiTheme="minorHAnsi" w:cstheme="minorHAnsi"/>
            <w:noProof/>
            <w:webHidden/>
            <w:sz w:val="20"/>
          </w:rPr>
          <w:instrText xml:space="preserve"> PAGEREF _Toc374017365 \h </w:instrText>
        </w:r>
        <w:r w:rsidR="004673A2" w:rsidRPr="0034064D">
          <w:rPr>
            <w:rFonts w:asciiTheme="minorHAnsi" w:hAnsiTheme="minorHAnsi" w:cstheme="minorHAnsi"/>
            <w:noProof/>
            <w:webHidden/>
            <w:sz w:val="20"/>
          </w:rPr>
        </w:r>
        <w:r w:rsidR="004673A2" w:rsidRPr="0034064D">
          <w:rPr>
            <w:rFonts w:asciiTheme="minorHAnsi" w:hAnsiTheme="minorHAnsi" w:cstheme="minorHAnsi"/>
            <w:noProof/>
            <w:webHidden/>
            <w:sz w:val="20"/>
          </w:rPr>
          <w:fldChar w:fldCharType="separate"/>
        </w:r>
        <w:r w:rsidR="00C54DE4" w:rsidRPr="0034064D">
          <w:rPr>
            <w:rFonts w:asciiTheme="minorHAnsi" w:hAnsiTheme="minorHAnsi" w:cstheme="minorHAnsi"/>
            <w:noProof/>
            <w:webHidden/>
            <w:sz w:val="20"/>
          </w:rPr>
          <w:t>33</w:t>
        </w:r>
        <w:r w:rsidR="004673A2" w:rsidRPr="0034064D">
          <w:rPr>
            <w:rFonts w:asciiTheme="minorHAnsi" w:hAnsiTheme="minorHAnsi" w:cstheme="minorHAnsi"/>
            <w:noProof/>
            <w:webHidden/>
            <w:sz w:val="20"/>
          </w:rPr>
          <w:fldChar w:fldCharType="end"/>
        </w:r>
      </w:hyperlink>
    </w:p>
    <w:p w:rsidR="0019428D" w:rsidRPr="0034064D" w:rsidRDefault="00435065">
      <w:pPr>
        <w:pStyle w:val="TOC2"/>
        <w:tabs>
          <w:tab w:val="right" w:leader="dot" w:pos="10790"/>
        </w:tabs>
        <w:rPr>
          <w:rFonts w:asciiTheme="minorHAnsi" w:eastAsiaTheme="minorEastAsia" w:hAnsiTheme="minorHAnsi" w:cstheme="minorHAnsi"/>
          <w:noProof/>
          <w:sz w:val="20"/>
        </w:rPr>
      </w:pPr>
      <w:hyperlink w:anchor="_Toc374017366" w:history="1">
        <w:r w:rsidR="0019428D" w:rsidRPr="0034064D">
          <w:rPr>
            <w:rStyle w:val="Hyperlink"/>
            <w:rFonts w:asciiTheme="minorHAnsi" w:hAnsiTheme="minorHAnsi" w:cstheme="minorHAnsi"/>
            <w:noProof/>
            <w:sz w:val="20"/>
          </w:rPr>
          <w:t>Assumptions/Risks</w:t>
        </w:r>
        <w:r w:rsidR="0019428D" w:rsidRPr="0034064D">
          <w:rPr>
            <w:rFonts w:asciiTheme="minorHAnsi" w:hAnsiTheme="minorHAnsi" w:cstheme="minorHAnsi"/>
            <w:noProof/>
            <w:webHidden/>
            <w:sz w:val="20"/>
          </w:rPr>
          <w:tab/>
        </w:r>
        <w:r w:rsidR="004673A2" w:rsidRPr="0034064D">
          <w:rPr>
            <w:rFonts w:asciiTheme="minorHAnsi" w:hAnsiTheme="minorHAnsi" w:cstheme="minorHAnsi"/>
            <w:noProof/>
            <w:webHidden/>
            <w:sz w:val="20"/>
          </w:rPr>
          <w:fldChar w:fldCharType="begin"/>
        </w:r>
        <w:r w:rsidR="0019428D" w:rsidRPr="0034064D">
          <w:rPr>
            <w:rFonts w:asciiTheme="minorHAnsi" w:hAnsiTheme="minorHAnsi" w:cstheme="minorHAnsi"/>
            <w:noProof/>
            <w:webHidden/>
            <w:sz w:val="20"/>
          </w:rPr>
          <w:instrText xml:space="preserve"> PAGEREF _Toc374017366 \h </w:instrText>
        </w:r>
        <w:r w:rsidR="004673A2" w:rsidRPr="0034064D">
          <w:rPr>
            <w:rFonts w:asciiTheme="minorHAnsi" w:hAnsiTheme="minorHAnsi" w:cstheme="minorHAnsi"/>
            <w:noProof/>
            <w:webHidden/>
            <w:sz w:val="20"/>
          </w:rPr>
        </w:r>
        <w:r w:rsidR="004673A2" w:rsidRPr="0034064D">
          <w:rPr>
            <w:rFonts w:asciiTheme="minorHAnsi" w:hAnsiTheme="minorHAnsi" w:cstheme="minorHAnsi"/>
            <w:noProof/>
            <w:webHidden/>
            <w:sz w:val="20"/>
          </w:rPr>
          <w:fldChar w:fldCharType="separate"/>
        </w:r>
        <w:r w:rsidR="00C54DE4" w:rsidRPr="0034064D">
          <w:rPr>
            <w:rFonts w:asciiTheme="minorHAnsi" w:hAnsiTheme="minorHAnsi" w:cstheme="minorHAnsi"/>
            <w:noProof/>
            <w:webHidden/>
            <w:sz w:val="20"/>
          </w:rPr>
          <w:t>33</w:t>
        </w:r>
        <w:r w:rsidR="004673A2" w:rsidRPr="0034064D">
          <w:rPr>
            <w:rFonts w:asciiTheme="minorHAnsi" w:hAnsiTheme="minorHAnsi" w:cstheme="minorHAnsi"/>
            <w:noProof/>
            <w:webHidden/>
            <w:sz w:val="20"/>
          </w:rPr>
          <w:fldChar w:fldCharType="end"/>
        </w:r>
      </w:hyperlink>
    </w:p>
    <w:p w:rsidR="0019428D" w:rsidRPr="0034064D" w:rsidRDefault="00435065">
      <w:pPr>
        <w:pStyle w:val="TOC2"/>
        <w:tabs>
          <w:tab w:val="right" w:leader="dot" w:pos="10790"/>
        </w:tabs>
        <w:rPr>
          <w:rFonts w:asciiTheme="minorHAnsi" w:eastAsiaTheme="minorEastAsia" w:hAnsiTheme="minorHAnsi" w:cstheme="minorHAnsi"/>
          <w:noProof/>
          <w:sz w:val="20"/>
        </w:rPr>
      </w:pPr>
      <w:hyperlink w:anchor="_Toc374017367" w:history="1">
        <w:r w:rsidR="0019428D" w:rsidRPr="0034064D">
          <w:rPr>
            <w:rStyle w:val="Hyperlink"/>
            <w:rFonts w:asciiTheme="minorHAnsi" w:hAnsiTheme="minorHAnsi" w:cstheme="minorHAnsi"/>
            <w:noProof/>
            <w:sz w:val="20"/>
          </w:rPr>
          <w:t>Pre</w:t>
        </w:r>
        <w:r w:rsidR="005463C7" w:rsidRPr="0034064D">
          <w:rPr>
            <w:rStyle w:val="Hyperlink"/>
            <w:rFonts w:asciiTheme="minorHAnsi" w:hAnsiTheme="minorHAnsi" w:cstheme="minorHAnsi"/>
            <w:noProof/>
            <w:sz w:val="20"/>
          </w:rPr>
          <w:t>-</w:t>
        </w:r>
        <w:r w:rsidR="0019428D" w:rsidRPr="0034064D">
          <w:rPr>
            <w:rStyle w:val="Hyperlink"/>
            <w:rFonts w:asciiTheme="minorHAnsi" w:hAnsiTheme="minorHAnsi" w:cstheme="minorHAnsi"/>
            <w:noProof/>
            <w:sz w:val="20"/>
          </w:rPr>
          <w:t>Production</w:t>
        </w:r>
        <w:r w:rsidR="005463C7" w:rsidRPr="0034064D">
          <w:rPr>
            <w:rStyle w:val="Hyperlink"/>
            <w:rFonts w:asciiTheme="minorHAnsi" w:hAnsiTheme="minorHAnsi" w:cstheme="minorHAnsi"/>
            <w:noProof/>
            <w:sz w:val="20"/>
          </w:rPr>
          <w:t xml:space="preserve"> </w:t>
        </w:r>
        <w:r w:rsidR="0019428D" w:rsidRPr="0034064D">
          <w:rPr>
            <w:rStyle w:val="Hyperlink"/>
            <w:rFonts w:asciiTheme="minorHAnsi" w:hAnsiTheme="minorHAnsi" w:cstheme="minorHAnsi"/>
            <w:noProof/>
            <w:sz w:val="20"/>
          </w:rPr>
          <w:t>Disaster</w:t>
        </w:r>
        <w:r w:rsidR="005463C7" w:rsidRPr="0034064D">
          <w:rPr>
            <w:rStyle w:val="Hyperlink"/>
            <w:rFonts w:asciiTheme="minorHAnsi" w:hAnsiTheme="minorHAnsi" w:cstheme="minorHAnsi"/>
            <w:noProof/>
            <w:sz w:val="20"/>
          </w:rPr>
          <w:t xml:space="preserve"> </w:t>
        </w:r>
        <w:r w:rsidR="0019428D" w:rsidRPr="0034064D">
          <w:rPr>
            <w:rStyle w:val="Hyperlink"/>
            <w:rFonts w:asciiTheme="minorHAnsi" w:hAnsiTheme="minorHAnsi" w:cstheme="minorHAnsi"/>
            <w:noProof/>
            <w:sz w:val="20"/>
          </w:rPr>
          <w:t>Recovery</w:t>
        </w:r>
        <w:r w:rsidR="005463C7" w:rsidRPr="0034064D">
          <w:rPr>
            <w:rStyle w:val="Hyperlink"/>
            <w:rFonts w:asciiTheme="minorHAnsi" w:hAnsiTheme="minorHAnsi" w:cstheme="minorHAnsi"/>
            <w:noProof/>
            <w:sz w:val="20"/>
          </w:rPr>
          <w:t xml:space="preserve"> </w:t>
        </w:r>
        <w:r w:rsidR="0019428D" w:rsidRPr="0034064D">
          <w:rPr>
            <w:rStyle w:val="Hyperlink"/>
            <w:rFonts w:asciiTheme="minorHAnsi" w:hAnsiTheme="minorHAnsi" w:cstheme="minorHAnsi"/>
            <w:noProof/>
            <w:sz w:val="20"/>
          </w:rPr>
          <w:t>Planning</w:t>
        </w:r>
        <w:r w:rsidR="0019428D" w:rsidRPr="0034064D">
          <w:rPr>
            <w:rFonts w:asciiTheme="minorHAnsi" w:hAnsiTheme="minorHAnsi" w:cstheme="minorHAnsi"/>
            <w:noProof/>
            <w:webHidden/>
            <w:sz w:val="20"/>
          </w:rPr>
          <w:tab/>
        </w:r>
        <w:r w:rsidR="004673A2" w:rsidRPr="0034064D">
          <w:rPr>
            <w:rFonts w:asciiTheme="minorHAnsi" w:hAnsiTheme="minorHAnsi" w:cstheme="minorHAnsi"/>
            <w:noProof/>
            <w:webHidden/>
            <w:sz w:val="20"/>
          </w:rPr>
          <w:fldChar w:fldCharType="begin"/>
        </w:r>
        <w:r w:rsidR="0019428D" w:rsidRPr="0034064D">
          <w:rPr>
            <w:rFonts w:asciiTheme="minorHAnsi" w:hAnsiTheme="minorHAnsi" w:cstheme="minorHAnsi"/>
            <w:noProof/>
            <w:webHidden/>
            <w:sz w:val="20"/>
          </w:rPr>
          <w:instrText xml:space="preserve"> PAGEREF _Toc374017367 \h </w:instrText>
        </w:r>
        <w:r w:rsidR="004673A2" w:rsidRPr="0034064D">
          <w:rPr>
            <w:rFonts w:asciiTheme="minorHAnsi" w:hAnsiTheme="minorHAnsi" w:cstheme="minorHAnsi"/>
            <w:noProof/>
            <w:webHidden/>
            <w:sz w:val="20"/>
          </w:rPr>
        </w:r>
        <w:r w:rsidR="004673A2" w:rsidRPr="0034064D">
          <w:rPr>
            <w:rFonts w:asciiTheme="minorHAnsi" w:hAnsiTheme="minorHAnsi" w:cstheme="minorHAnsi"/>
            <w:noProof/>
            <w:webHidden/>
            <w:sz w:val="20"/>
          </w:rPr>
          <w:fldChar w:fldCharType="separate"/>
        </w:r>
        <w:r w:rsidR="00C54DE4" w:rsidRPr="0034064D">
          <w:rPr>
            <w:rFonts w:asciiTheme="minorHAnsi" w:hAnsiTheme="minorHAnsi" w:cstheme="minorHAnsi"/>
            <w:noProof/>
            <w:webHidden/>
            <w:sz w:val="20"/>
          </w:rPr>
          <w:t>33</w:t>
        </w:r>
        <w:r w:rsidR="004673A2" w:rsidRPr="0034064D">
          <w:rPr>
            <w:rFonts w:asciiTheme="minorHAnsi" w:hAnsiTheme="minorHAnsi" w:cstheme="minorHAnsi"/>
            <w:noProof/>
            <w:webHidden/>
            <w:sz w:val="20"/>
          </w:rPr>
          <w:fldChar w:fldCharType="end"/>
        </w:r>
      </w:hyperlink>
    </w:p>
    <w:p w:rsidR="0019428D" w:rsidRPr="0034064D" w:rsidRDefault="00435065">
      <w:pPr>
        <w:pStyle w:val="TOC2"/>
        <w:tabs>
          <w:tab w:val="right" w:leader="dot" w:pos="10790"/>
        </w:tabs>
        <w:rPr>
          <w:rFonts w:asciiTheme="minorHAnsi" w:eastAsiaTheme="minorEastAsia" w:hAnsiTheme="minorHAnsi" w:cstheme="minorHAnsi"/>
          <w:noProof/>
          <w:sz w:val="20"/>
        </w:rPr>
      </w:pPr>
      <w:hyperlink w:anchor="_Toc374017368" w:history="1">
        <w:r w:rsidR="0019428D" w:rsidRPr="0034064D">
          <w:rPr>
            <w:rStyle w:val="Hyperlink"/>
            <w:rFonts w:asciiTheme="minorHAnsi" w:hAnsiTheme="minorHAnsi" w:cstheme="minorHAnsi"/>
            <w:noProof/>
            <w:sz w:val="20"/>
          </w:rPr>
          <w:t>Other</w:t>
        </w:r>
        <w:r w:rsidR="005463C7" w:rsidRPr="0034064D">
          <w:rPr>
            <w:rStyle w:val="Hyperlink"/>
            <w:rFonts w:asciiTheme="minorHAnsi" w:hAnsiTheme="minorHAnsi" w:cstheme="minorHAnsi"/>
            <w:noProof/>
            <w:sz w:val="20"/>
          </w:rPr>
          <w:t xml:space="preserve"> </w:t>
        </w:r>
        <w:r w:rsidR="0019428D" w:rsidRPr="0034064D">
          <w:rPr>
            <w:rStyle w:val="Hyperlink"/>
            <w:rFonts w:asciiTheme="minorHAnsi" w:hAnsiTheme="minorHAnsi" w:cstheme="minorHAnsi"/>
            <w:noProof/>
            <w:sz w:val="20"/>
          </w:rPr>
          <w:t>Plans</w:t>
        </w:r>
        <w:r w:rsidR="005463C7" w:rsidRPr="0034064D">
          <w:rPr>
            <w:rStyle w:val="Hyperlink"/>
            <w:rFonts w:asciiTheme="minorHAnsi" w:hAnsiTheme="minorHAnsi" w:cstheme="minorHAnsi"/>
            <w:noProof/>
            <w:sz w:val="20"/>
          </w:rPr>
          <w:t xml:space="preserve"> </w:t>
        </w:r>
        <w:r w:rsidR="0019428D" w:rsidRPr="0034064D">
          <w:rPr>
            <w:rStyle w:val="Hyperlink"/>
            <w:rFonts w:asciiTheme="minorHAnsi" w:hAnsiTheme="minorHAnsi" w:cstheme="minorHAnsi"/>
            <w:noProof/>
            <w:sz w:val="20"/>
          </w:rPr>
          <w:t>and</w:t>
        </w:r>
        <w:r w:rsidR="005463C7" w:rsidRPr="0034064D">
          <w:rPr>
            <w:rStyle w:val="Hyperlink"/>
            <w:rFonts w:asciiTheme="minorHAnsi" w:hAnsiTheme="minorHAnsi" w:cstheme="minorHAnsi"/>
            <w:noProof/>
            <w:sz w:val="20"/>
          </w:rPr>
          <w:t xml:space="preserve"> </w:t>
        </w:r>
        <w:r w:rsidR="0019428D" w:rsidRPr="0034064D">
          <w:rPr>
            <w:rStyle w:val="Hyperlink"/>
            <w:rFonts w:asciiTheme="minorHAnsi" w:hAnsiTheme="minorHAnsi" w:cstheme="minorHAnsi"/>
            <w:noProof/>
            <w:sz w:val="20"/>
          </w:rPr>
          <w:t>References</w:t>
        </w:r>
        <w:r w:rsidR="0019428D" w:rsidRPr="0034064D">
          <w:rPr>
            <w:rFonts w:asciiTheme="minorHAnsi" w:hAnsiTheme="minorHAnsi" w:cstheme="minorHAnsi"/>
            <w:noProof/>
            <w:webHidden/>
            <w:sz w:val="20"/>
          </w:rPr>
          <w:tab/>
        </w:r>
        <w:r w:rsidR="004673A2" w:rsidRPr="0034064D">
          <w:rPr>
            <w:rFonts w:asciiTheme="minorHAnsi" w:hAnsiTheme="minorHAnsi" w:cstheme="minorHAnsi"/>
            <w:noProof/>
            <w:webHidden/>
            <w:sz w:val="20"/>
          </w:rPr>
          <w:fldChar w:fldCharType="begin"/>
        </w:r>
        <w:r w:rsidR="0019428D" w:rsidRPr="0034064D">
          <w:rPr>
            <w:rFonts w:asciiTheme="minorHAnsi" w:hAnsiTheme="minorHAnsi" w:cstheme="minorHAnsi"/>
            <w:noProof/>
            <w:webHidden/>
            <w:sz w:val="20"/>
          </w:rPr>
          <w:instrText xml:space="preserve"> PAGEREF _Toc374017368 \h </w:instrText>
        </w:r>
        <w:r w:rsidR="004673A2" w:rsidRPr="0034064D">
          <w:rPr>
            <w:rFonts w:asciiTheme="minorHAnsi" w:hAnsiTheme="minorHAnsi" w:cstheme="minorHAnsi"/>
            <w:noProof/>
            <w:webHidden/>
            <w:sz w:val="20"/>
          </w:rPr>
        </w:r>
        <w:r w:rsidR="004673A2" w:rsidRPr="0034064D">
          <w:rPr>
            <w:rFonts w:asciiTheme="minorHAnsi" w:hAnsiTheme="minorHAnsi" w:cstheme="minorHAnsi"/>
            <w:noProof/>
            <w:webHidden/>
            <w:sz w:val="20"/>
          </w:rPr>
          <w:fldChar w:fldCharType="separate"/>
        </w:r>
        <w:r w:rsidR="00C54DE4" w:rsidRPr="0034064D">
          <w:rPr>
            <w:rFonts w:asciiTheme="minorHAnsi" w:hAnsiTheme="minorHAnsi" w:cstheme="minorHAnsi"/>
            <w:noProof/>
            <w:webHidden/>
            <w:sz w:val="20"/>
          </w:rPr>
          <w:t>33</w:t>
        </w:r>
        <w:r w:rsidR="004673A2" w:rsidRPr="0034064D">
          <w:rPr>
            <w:rFonts w:asciiTheme="minorHAnsi" w:hAnsiTheme="minorHAnsi" w:cstheme="minorHAnsi"/>
            <w:noProof/>
            <w:webHidden/>
            <w:sz w:val="20"/>
          </w:rPr>
          <w:fldChar w:fldCharType="end"/>
        </w:r>
      </w:hyperlink>
    </w:p>
    <w:p w:rsidR="0019428D" w:rsidRPr="0034064D" w:rsidRDefault="00435065">
      <w:pPr>
        <w:pStyle w:val="TOC2"/>
        <w:tabs>
          <w:tab w:val="right" w:leader="dot" w:pos="10790"/>
        </w:tabs>
        <w:rPr>
          <w:rFonts w:asciiTheme="minorHAnsi" w:eastAsiaTheme="minorEastAsia" w:hAnsiTheme="minorHAnsi" w:cstheme="minorHAnsi"/>
          <w:noProof/>
          <w:sz w:val="20"/>
        </w:rPr>
      </w:pPr>
      <w:hyperlink w:anchor="_Toc374017369" w:history="1">
        <w:r w:rsidR="0019428D" w:rsidRPr="0034064D">
          <w:rPr>
            <w:rStyle w:val="Hyperlink"/>
            <w:rFonts w:asciiTheme="minorHAnsi" w:hAnsiTheme="minorHAnsi" w:cstheme="minorHAnsi"/>
            <w:noProof/>
            <w:sz w:val="20"/>
          </w:rPr>
          <w:t>Acceptance</w:t>
        </w:r>
        <w:r w:rsidR="005463C7" w:rsidRPr="0034064D">
          <w:rPr>
            <w:rStyle w:val="Hyperlink"/>
            <w:rFonts w:asciiTheme="minorHAnsi" w:hAnsiTheme="minorHAnsi" w:cstheme="minorHAnsi"/>
            <w:noProof/>
            <w:sz w:val="20"/>
          </w:rPr>
          <w:t xml:space="preserve"> </w:t>
        </w:r>
        <w:r w:rsidR="0019428D" w:rsidRPr="0034064D">
          <w:rPr>
            <w:rStyle w:val="Hyperlink"/>
            <w:rFonts w:asciiTheme="minorHAnsi" w:hAnsiTheme="minorHAnsi" w:cstheme="minorHAnsi"/>
            <w:noProof/>
            <w:sz w:val="20"/>
          </w:rPr>
          <w:t>&amp;</w:t>
        </w:r>
        <w:r w:rsidR="005463C7" w:rsidRPr="0034064D">
          <w:rPr>
            <w:rStyle w:val="Hyperlink"/>
            <w:rFonts w:asciiTheme="minorHAnsi" w:hAnsiTheme="minorHAnsi" w:cstheme="minorHAnsi"/>
            <w:noProof/>
            <w:sz w:val="20"/>
          </w:rPr>
          <w:t xml:space="preserve"> </w:t>
        </w:r>
        <w:r w:rsidR="0019428D" w:rsidRPr="0034064D">
          <w:rPr>
            <w:rStyle w:val="Hyperlink"/>
            <w:rFonts w:asciiTheme="minorHAnsi" w:hAnsiTheme="minorHAnsi" w:cstheme="minorHAnsi"/>
            <w:noProof/>
            <w:sz w:val="20"/>
          </w:rPr>
          <w:t>Approvals</w:t>
        </w:r>
        <w:r w:rsidR="0019428D" w:rsidRPr="0034064D">
          <w:rPr>
            <w:rFonts w:asciiTheme="minorHAnsi" w:hAnsiTheme="minorHAnsi" w:cstheme="minorHAnsi"/>
            <w:noProof/>
            <w:webHidden/>
            <w:sz w:val="20"/>
          </w:rPr>
          <w:tab/>
        </w:r>
        <w:r w:rsidR="004673A2" w:rsidRPr="0034064D">
          <w:rPr>
            <w:rFonts w:asciiTheme="minorHAnsi" w:hAnsiTheme="minorHAnsi" w:cstheme="minorHAnsi"/>
            <w:noProof/>
            <w:webHidden/>
            <w:sz w:val="20"/>
          </w:rPr>
          <w:fldChar w:fldCharType="begin"/>
        </w:r>
        <w:r w:rsidR="0019428D" w:rsidRPr="0034064D">
          <w:rPr>
            <w:rFonts w:asciiTheme="minorHAnsi" w:hAnsiTheme="minorHAnsi" w:cstheme="minorHAnsi"/>
            <w:noProof/>
            <w:webHidden/>
            <w:sz w:val="20"/>
          </w:rPr>
          <w:instrText xml:space="preserve"> PAGEREF _Toc374017369 \h </w:instrText>
        </w:r>
        <w:r w:rsidR="004673A2" w:rsidRPr="0034064D">
          <w:rPr>
            <w:rFonts w:asciiTheme="minorHAnsi" w:hAnsiTheme="minorHAnsi" w:cstheme="minorHAnsi"/>
            <w:noProof/>
            <w:webHidden/>
            <w:sz w:val="20"/>
          </w:rPr>
        </w:r>
        <w:r w:rsidR="004673A2" w:rsidRPr="0034064D">
          <w:rPr>
            <w:rFonts w:asciiTheme="minorHAnsi" w:hAnsiTheme="minorHAnsi" w:cstheme="minorHAnsi"/>
            <w:noProof/>
            <w:webHidden/>
            <w:sz w:val="20"/>
          </w:rPr>
          <w:fldChar w:fldCharType="separate"/>
        </w:r>
        <w:r w:rsidR="00C54DE4" w:rsidRPr="0034064D">
          <w:rPr>
            <w:rFonts w:asciiTheme="minorHAnsi" w:hAnsiTheme="minorHAnsi" w:cstheme="minorHAnsi"/>
            <w:noProof/>
            <w:webHidden/>
            <w:sz w:val="20"/>
          </w:rPr>
          <w:t>33</w:t>
        </w:r>
        <w:r w:rsidR="004673A2" w:rsidRPr="0034064D">
          <w:rPr>
            <w:rFonts w:asciiTheme="minorHAnsi" w:hAnsiTheme="minorHAnsi" w:cstheme="minorHAnsi"/>
            <w:noProof/>
            <w:webHidden/>
            <w:sz w:val="20"/>
          </w:rPr>
          <w:fldChar w:fldCharType="end"/>
        </w:r>
      </w:hyperlink>
    </w:p>
    <w:p w:rsidR="006B6965" w:rsidRPr="0034064D" w:rsidRDefault="004673A2" w:rsidP="006B6965">
      <w:pPr>
        <w:pStyle w:val="Separator"/>
        <w:pBdr>
          <w:top w:val="none" w:sz="0" w:space="0" w:color="auto"/>
          <w:between w:val="none" w:sz="0" w:space="0" w:color="auto"/>
        </w:pBdr>
        <w:rPr>
          <w:rFonts w:asciiTheme="minorHAnsi" w:hAnsiTheme="minorHAnsi" w:cstheme="minorHAnsi"/>
        </w:rPr>
      </w:pPr>
      <w:r w:rsidRPr="0034064D">
        <w:rPr>
          <w:rFonts w:asciiTheme="minorHAnsi" w:hAnsiTheme="minorHAnsi" w:cstheme="minorHAnsi"/>
          <w:b/>
          <w:bCs/>
        </w:rPr>
        <w:fldChar w:fldCharType="end"/>
      </w:r>
    </w:p>
    <w:bookmarkEnd w:id="2"/>
    <w:p w:rsidR="00BC56AC" w:rsidRPr="0034064D" w:rsidRDefault="00E554C5" w:rsidP="004D1E63">
      <w:pPr>
        <w:spacing w:before="100" w:beforeAutospacing="1" w:after="100" w:afterAutospacing="1"/>
        <w:rPr>
          <w:rFonts w:asciiTheme="minorHAnsi" w:hAnsiTheme="minorHAnsi" w:cstheme="minorHAnsi"/>
          <w:color w:val="000000"/>
        </w:rPr>
      </w:pPr>
      <w:r w:rsidRPr="0034064D">
        <w:rPr>
          <w:rFonts w:asciiTheme="minorHAnsi" w:hAnsiTheme="minorHAnsi" w:cstheme="minorHAnsi"/>
          <w:color w:val="000000"/>
        </w:rPr>
        <w:br w:type="page"/>
      </w:r>
    </w:p>
    <w:p w:rsidR="0047217E" w:rsidRPr="0034064D" w:rsidRDefault="0047217E" w:rsidP="00E31F98">
      <w:pPr>
        <w:pStyle w:val="Heading2"/>
        <w:rPr>
          <w:rFonts w:asciiTheme="minorHAnsi" w:hAnsiTheme="minorHAnsi" w:cstheme="minorHAnsi"/>
          <w:sz w:val="20"/>
          <w:szCs w:val="20"/>
        </w:rPr>
      </w:pPr>
      <w:bookmarkStart w:id="3" w:name="_Toc374017362"/>
      <w:r w:rsidRPr="0034064D">
        <w:rPr>
          <w:rFonts w:asciiTheme="minorHAnsi" w:hAnsiTheme="minorHAnsi" w:cstheme="minorHAnsi"/>
          <w:sz w:val="20"/>
          <w:szCs w:val="20"/>
        </w:rPr>
        <w:lastRenderedPageBreak/>
        <w:t>Overview</w:t>
      </w:r>
      <w:bookmarkEnd w:id="3"/>
    </w:p>
    <w:p w:rsidR="004D1E63" w:rsidRPr="0034064D" w:rsidRDefault="004D1E63" w:rsidP="004D1E63">
      <w:pPr>
        <w:pStyle w:val="TableText"/>
        <w:rPr>
          <w:rFonts w:asciiTheme="minorHAnsi" w:hAnsiTheme="minorHAnsi" w:cstheme="minorHAnsi"/>
        </w:rPr>
      </w:pPr>
      <w:r w:rsidRPr="0034064D">
        <w:rPr>
          <w:rFonts w:asciiTheme="minorHAnsi" w:hAnsiTheme="minorHAnsi" w:cstheme="minorHAnsi"/>
        </w:rPr>
        <w:t>The</w:t>
      </w:r>
      <w:r w:rsidR="005463C7" w:rsidRPr="0034064D">
        <w:rPr>
          <w:rFonts w:asciiTheme="minorHAnsi" w:hAnsiTheme="minorHAnsi" w:cstheme="minorHAnsi"/>
        </w:rPr>
        <w:t xml:space="preserve"> </w:t>
      </w:r>
      <w:r w:rsidRPr="0034064D">
        <w:rPr>
          <w:rFonts w:asciiTheme="minorHAnsi" w:hAnsiTheme="minorHAnsi" w:cstheme="minorHAnsi"/>
        </w:rPr>
        <w:t>High</w:t>
      </w:r>
      <w:r w:rsidR="005463C7" w:rsidRPr="0034064D">
        <w:rPr>
          <w:rFonts w:asciiTheme="minorHAnsi" w:hAnsiTheme="minorHAnsi" w:cstheme="minorHAnsi"/>
        </w:rPr>
        <w:t xml:space="preserve"> </w:t>
      </w:r>
      <w:r w:rsidRPr="0034064D">
        <w:rPr>
          <w:rFonts w:asciiTheme="minorHAnsi" w:hAnsiTheme="minorHAnsi" w:cstheme="minorHAnsi"/>
        </w:rPr>
        <w:t>Level</w:t>
      </w:r>
      <w:r w:rsidR="005463C7" w:rsidRPr="0034064D">
        <w:rPr>
          <w:rFonts w:asciiTheme="minorHAnsi" w:hAnsiTheme="minorHAnsi" w:cstheme="minorHAnsi"/>
        </w:rPr>
        <w:t xml:space="preserve"> </w:t>
      </w:r>
      <w:r w:rsidRPr="0034064D">
        <w:rPr>
          <w:rFonts w:asciiTheme="minorHAnsi" w:hAnsiTheme="minorHAnsi" w:cstheme="minorHAnsi"/>
        </w:rPr>
        <w:t>Design</w:t>
      </w:r>
      <w:r w:rsidR="005463C7" w:rsidRPr="0034064D">
        <w:rPr>
          <w:rFonts w:asciiTheme="minorHAnsi" w:hAnsiTheme="minorHAnsi" w:cstheme="minorHAnsi"/>
        </w:rPr>
        <w:t xml:space="preserve"> </w:t>
      </w:r>
      <w:r w:rsidRPr="0034064D">
        <w:rPr>
          <w:rFonts w:asciiTheme="minorHAnsi" w:hAnsiTheme="minorHAnsi" w:cstheme="minorHAnsi"/>
        </w:rPr>
        <w:t>(HLD)</w:t>
      </w:r>
      <w:r w:rsidR="005463C7" w:rsidRPr="0034064D">
        <w:rPr>
          <w:rFonts w:asciiTheme="minorHAnsi" w:hAnsiTheme="minorHAnsi" w:cstheme="minorHAnsi"/>
        </w:rPr>
        <w:t xml:space="preserve"> </w:t>
      </w:r>
      <w:r w:rsidRPr="0034064D">
        <w:rPr>
          <w:rFonts w:asciiTheme="minorHAnsi" w:hAnsiTheme="minorHAnsi" w:cstheme="minorHAnsi"/>
        </w:rPr>
        <w:t>describes</w:t>
      </w:r>
      <w:r w:rsidR="005463C7" w:rsidRPr="0034064D">
        <w:rPr>
          <w:rFonts w:asciiTheme="minorHAnsi" w:hAnsiTheme="minorHAnsi" w:cstheme="minorHAnsi"/>
        </w:rPr>
        <w:t xml:space="preserve"> </w:t>
      </w:r>
      <w:r w:rsidRPr="0034064D">
        <w:rPr>
          <w:rFonts w:asciiTheme="minorHAnsi" w:hAnsiTheme="minorHAnsi" w:cstheme="minorHAnsi"/>
        </w:rPr>
        <w:t>how</w:t>
      </w:r>
      <w:r w:rsidR="005463C7" w:rsidRPr="0034064D">
        <w:rPr>
          <w:rFonts w:asciiTheme="minorHAnsi" w:hAnsiTheme="minorHAnsi" w:cstheme="minorHAnsi"/>
        </w:rPr>
        <w:t xml:space="preserve"> </w:t>
      </w:r>
      <w:r w:rsidRPr="0034064D">
        <w:rPr>
          <w:rFonts w:asciiTheme="minorHAnsi" w:hAnsiTheme="minorHAnsi" w:cstheme="minorHAnsi"/>
        </w:rPr>
        <w:t>an</w:t>
      </w:r>
      <w:r w:rsidR="005463C7" w:rsidRPr="0034064D">
        <w:rPr>
          <w:rFonts w:asciiTheme="minorHAnsi" w:hAnsiTheme="minorHAnsi" w:cstheme="minorHAnsi"/>
        </w:rPr>
        <w:t xml:space="preserve"> </w:t>
      </w:r>
      <w:r w:rsidRPr="0034064D">
        <w:rPr>
          <w:rFonts w:asciiTheme="minorHAnsi" w:hAnsiTheme="minorHAnsi" w:cstheme="minorHAnsi"/>
        </w:rPr>
        <w:t>application</w:t>
      </w:r>
      <w:r w:rsidR="005463C7" w:rsidRPr="0034064D">
        <w:rPr>
          <w:rFonts w:asciiTheme="minorHAnsi" w:hAnsiTheme="minorHAnsi" w:cstheme="minorHAnsi"/>
        </w:rPr>
        <w:t xml:space="preserve"> </w:t>
      </w:r>
      <w:r w:rsidRPr="0034064D">
        <w:rPr>
          <w:rFonts w:asciiTheme="minorHAnsi" w:hAnsiTheme="minorHAnsi" w:cstheme="minorHAnsi"/>
        </w:rPr>
        <w:t>will</w:t>
      </w:r>
      <w:r w:rsidR="005463C7" w:rsidRPr="0034064D">
        <w:rPr>
          <w:rFonts w:asciiTheme="minorHAnsi" w:hAnsiTheme="minorHAnsi" w:cstheme="minorHAnsi"/>
        </w:rPr>
        <w:t xml:space="preserve"> </w:t>
      </w:r>
      <w:r w:rsidRPr="0034064D">
        <w:rPr>
          <w:rFonts w:asciiTheme="minorHAnsi" w:hAnsiTheme="minorHAnsi" w:cstheme="minorHAnsi"/>
        </w:rPr>
        <w:t>implement</w:t>
      </w:r>
      <w:r w:rsidR="005463C7" w:rsidRPr="0034064D">
        <w:rPr>
          <w:rFonts w:asciiTheme="minorHAnsi" w:hAnsiTheme="minorHAnsi" w:cstheme="minorHAnsi"/>
        </w:rPr>
        <w:t xml:space="preserve"> </w:t>
      </w:r>
      <w:r w:rsidRPr="0034064D">
        <w:rPr>
          <w:rFonts w:asciiTheme="minorHAnsi" w:hAnsiTheme="minorHAnsi" w:cstheme="minorHAnsi"/>
        </w:rPr>
        <w:t>the</w:t>
      </w:r>
      <w:r w:rsidR="005463C7" w:rsidRPr="0034064D">
        <w:rPr>
          <w:rFonts w:asciiTheme="minorHAnsi" w:hAnsiTheme="minorHAnsi" w:cstheme="minorHAnsi"/>
        </w:rPr>
        <w:t xml:space="preserve"> </w:t>
      </w:r>
      <w:r w:rsidRPr="0034064D">
        <w:rPr>
          <w:rFonts w:asciiTheme="minorHAnsi" w:hAnsiTheme="minorHAnsi" w:cstheme="minorHAnsi"/>
        </w:rPr>
        <w:t>architectural</w:t>
      </w:r>
      <w:r w:rsidR="005463C7" w:rsidRPr="0034064D">
        <w:rPr>
          <w:rFonts w:asciiTheme="minorHAnsi" w:hAnsiTheme="minorHAnsi" w:cstheme="minorHAnsi"/>
        </w:rPr>
        <w:t xml:space="preserve"> </w:t>
      </w:r>
      <w:r w:rsidRPr="0034064D">
        <w:rPr>
          <w:rFonts w:asciiTheme="minorHAnsi" w:hAnsiTheme="minorHAnsi" w:cstheme="minorHAnsi"/>
        </w:rPr>
        <w:t>concept</w:t>
      </w:r>
      <w:r w:rsidR="005463C7" w:rsidRPr="0034064D">
        <w:rPr>
          <w:rFonts w:asciiTheme="minorHAnsi" w:hAnsiTheme="minorHAnsi" w:cstheme="minorHAnsi"/>
        </w:rPr>
        <w:t xml:space="preserve"> </w:t>
      </w:r>
      <w:r w:rsidRPr="0034064D">
        <w:rPr>
          <w:rFonts w:asciiTheme="minorHAnsi" w:hAnsiTheme="minorHAnsi" w:cstheme="minorHAnsi"/>
        </w:rPr>
        <w:t>and</w:t>
      </w:r>
      <w:r w:rsidR="005463C7" w:rsidRPr="0034064D">
        <w:rPr>
          <w:rFonts w:asciiTheme="minorHAnsi" w:hAnsiTheme="minorHAnsi" w:cstheme="minorHAnsi"/>
        </w:rPr>
        <w:t xml:space="preserve"> </w:t>
      </w:r>
      <w:r w:rsidRPr="0034064D">
        <w:rPr>
          <w:rFonts w:asciiTheme="minorHAnsi" w:hAnsiTheme="minorHAnsi" w:cstheme="minorHAnsi"/>
        </w:rPr>
        <w:t>meet</w:t>
      </w:r>
      <w:r w:rsidR="005463C7" w:rsidRPr="0034064D">
        <w:rPr>
          <w:rFonts w:asciiTheme="minorHAnsi" w:hAnsiTheme="minorHAnsi" w:cstheme="minorHAnsi"/>
        </w:rPr>
        <w:t xml:space="preserve"> </w:t>
      </w:r>
      <w:r w:rsidRPr="0034064D">
        <w:rPr>
          <w:rFonts w:asciiTheme="minorHAnsi" w:hAnsiTheme="minorHAnsi" w:cstheme="minorHAnsi"/>
        </w:rPr>
        <w:t>the</w:t>
      </w:r>
      <w:r w:rsidR="005463C7" w:rsidRPr="0034064D">
        <w:rPr>
          <w:rFonts w:asciiTheme="minorHAnsi" w:hAnsiTheme="minorHAnsi" w:cstheme="minorHAnsi"/>
        </w:rPr>
        <w:t xml:space="preserve"> </w:t>
      </w:r>
      <w:r w:rsidRPr="0034064D">
        <w:rPr>
          <w:rFonts w:asciiTheme="minorHAnsi" w:hAnsiTheme="minorHAnsi" w:cstheme="minorHAnsi"/>
        </w:rPr>
        <w:t>requirements</w:t>
      </w:r>
      <w:r w:rsidR="005463C7" w:rsidRPr="0034064D">
        <w:rPr>
          <w:rFonts w:asciiTheme="minorHAnsi" w:hAnsiTheme="minorHAnsi" w:cstheme="minorHAnsi"/>
        </w:rPr>
        <w:t xml:space="preserve"> </w:t>
      </w:r>
      <w:r w:rsidRPr="0034064D">
        <w:rPr>
          <w:rFonts w:asciiTheme="minorHAnsi" w:hAnsiTheme="minorHAnsi" w:cstheme="minorHAnsi"/>
        </w:rPr>
        <w:t>allocated</w:t>
      </w:r>
      <w:r w:rsidR="005463C7" w:rsidRPr="0034064D">
        <w:rPr>
          <w:rFonts w:asciiTheme="minorHAnsi" w:hAnsiTheme="minorHAnsi" w:cstheme="minorHAnsi"/>
        </w:rPr>
        <w:t xml:space="preserve"> </w:t>
      </w:r>
      <w:r w:rsidRPr="0034064D">
        <w:rPr>
          <w:rFonts w:asciiTheme="minorHAnsi" w:hAnsiTheme="minorHAnsi" w:cstheme="minorHAnsi"/>
        </w:rPr>
        <w:t>to</w:t>
      </w:r>
      <w:r w:rsidR="005463C7" w:rsidRPr="0034064D">
        <w:rPr>
          <w:rFonts w:asciiTheme="minorHAnsi" w:hAnsiTheme="minorHAnsi" w:cstheme="minorHAnsi"/>
        </w:rPr>
        <w:t xml:space="preserve"> </w:t>
      </w:r>
      <w:r w:rsidRPr="0034064D">
        <w:rPr>
          <w:rFonts w:asciiTheme="minorHAnsi" w:hAnsiTheme="minorHAnsi" w:cstheme="minorHAnsi"/>
        </w:rPr>
        <w:t>that</w:t>
      </w:r>
      <w:r w:rsidR="005463C7" w:rsidRPr="0034064D">
        <w:rPr>
          <w:rFonts w:asciiTheme="minorHAnsi" w:hAnsiTheme="minorHAnsi" w:cstheme="minorHAnsi"/>
        </w:rPr>
        <w:t xml:space="preserve"> </w:t>
      </w:r>
      <w:r w:rsidRPr="0034064D">
        <w:rPr>
          <w:rFonts w:asciiTheme="minorHAnsi" w:hAnsiTheme="minorHAnsi" w:cstheme="minorHAnsi"/>
        </w:rPr>
        <w:t>application.</w:t>
      </w:r>
      <w:r w:rsidR="005463C7" w:rsidRPr="0034064D">
        <w:rPr>
          <w:rFonts w:asciiTheme="minorHAnsi" w:hAnsiTheme="minorHAnsi" w:cstheme="minorHAnsi"/>
        </w:rPr>
        <w:t xml:space="preserve"> </w:t>
      </w:r>
      <w:r w:rsidRPr="0034064D">
        <w:rPr>
          <w:rFonts w:asciiTheme="minorHAnsi" w:hAnsiTheme="minorHAnsi" w:cstheme="minorHAnsi"/>
        </w:rPr>
        <w:t>The</w:t>
      </w:r>
      <w:r w:rsidR="005463C7" w:rsidRPr="0034064D">
        <w:rPr>
          <w:rFonts w:asciiTheme="minorHAnsi" w:hAnsiTheme="minorHAnsi" w:cstheme="minorHAnsi"/>
        </w:rPr>
        <w:t xml:space="preserve"> </w:t>
      </w:r>
      <w:r w:rsidRPr="0034064D">
        <w:rPr>
          <w:rFonts w:asciiTheme="minorHAnsi" w:hAnsiTheme="minorHAnsi" w:cstheme="minorHAnsi"/>
        </w:rPr>
        <w:t>High</w:t>
      </w:r>
      <w:r w:rsidR="005463C7" w:rsidRPr="0034064D">
        <w:rPr>
          <w:rFonts w:asciiTheme="minorHAnsi" w:hAnsiTheme="minorHAnsi" w:cstheme="minorHAnsi"/>
        </w:rPr>
        <w:t xml:space="preserve"> </w:t>
      </w:r>
      <w:r w:rsidRPr="0034064D">
        <w:rPr>
          <w:rFonts w:asciiTheme="minorHAnsi" w:hAnsiTheme="minorHAnsi" w:cstheme="minorHAnsi"/>
        </w:rPr>
        <w:t>Level</w:t>
      </w:r>
      <w:r w:rsidR="005463C7" w:rsidRPr="0034064D">
        <w:rPr>
          <w:rFonts w:asciiTheme="minorHAnsi" w:hAnsiTheme="minorHAnsi" w:cstheme="minorHAnsi"/>
        </w:rPr>
        <w:t xml:space="preserve"> </w:t>
      </w:r>
      <w:r w:rsidRPr="0034064D">
        <w:rPr>
          <w:rFonts w:asciiTheme="minorHAnsi" w:hAnsiTheme="minorHAnsi" w:cstheme="minorHAnsi"/>
        </w:rPr>
        <w:t>Design</w:t>
      </w:r>
      <w:r w:rsidR="005463C7" w:rsidRPr="0034064D">
        <w:rPr>
          <w:rFonts w:asciiTheme="minorHAnsi" w:hAnsiTheme="minorHAnsi" w:cstheme="minorHAnsi"/>
        </w:rPr>
        <w:t xml:space="preserve"> </w:t>
      </w:r>
      <w:r w:rsidRPr="0034064D">
        <w:rPr>
          <w:rFonts w:asciiTheme="minorHAnsi" w:hAnsiTheme="minorHAnsi" w:cstheme="minorHAnsi"/>
        </w:rPr>
        <w:t>describes</w:t>
      </w:r>
      <w:r w:rsidR="005463C7" w:rsidRPr="0034064D">
        <w:rPr>
          <w:rFonts w:asciiTheme="minorHAnsi" w:hAnsiTheme="minorHAnsi" w:cstheme="minorHAnsi"/>
        </w:rPr>
        <w:t xml:space="preserve"> </w:t>
      </w:r>
      <w:r w:rsidRPr="0034064D">
        <w:rPr>
          <w:rFonts w:asciiTheme="minorHAnsi" w:hAnsiTheme="minorHAnsi" w:cstheme="minorHAnsi"/>
        </w:rPr>
        <w:t>the</w:t>
      </w:r>
      <w:r w:rsidR="005463C7" w:rsidRPr="0034064D">
        <w:rPr>
          <w:rFonts w:asciiTheme="minorHAnsi" w:hAnsiTheme="minorHAnsi" w:cstheme="minorHAnsi"/>
        </w:rPr>
        <w:t xml:space="preserve"> </w:t>
      </w:r>
      <w:r w:rsidRPr="0034064D">
        <w:rPr>
          <w:rFonts w:asciiTheme="minorHAnsi" w:hAnsiTheme="minorHAnsi" w:cstheme="minorHAnsi"/>
        </w:rPr>
        <w:t>functionality</w:t>
      </w:r>
      <w:r w:rsidR="005463C7" w:rsidRPr="0034064D">
        <w:rPr>
          <w:rFonts w:asciiTheme="minorHAnsi" w:hAnsiTheme="minorHAnsi" w:cstheme="minorHAnsi"/>
        </w:rPr>
        <w:t xml:space="preserve"> </w:t>
      </w:r>
      <w:r w:rsidRPr="0034064D">
        <w:rPr>
          <w:rFonts w:asciiTheme="minorHAnsi" w:hAnsiTheme="minorHAnsi" w:cstheme="minorHAnsi"/>
        </w:rPr>
        <w:t>the</w:t>
      </w:r>
      <w:r w:rsidR="005463C7" w:rsidRPr="0034064D">
        <w:rPr>
          <w:rFonts w:asciiTheme="minorHAnsi" w:hAnsiTheme="minorHAnsi" w:cstheme="minorHAnsi"/>
        </w:rPr>
        <w:t xml:space="preserve"> </w:t>
      </w:r>
      <w:r w:rsidRPr="0034064D">
        <w:rPr>
          <w:rFonts w:asciiTheme="minorHAnsi" w:hAnsiTheme="minorHAnsi" w:cstheme="minorHAnsi"/>
        </w:rPr>
        <w:t>application</w:t>
      </w:r>
      <w:r w:rsidR="005463C7" w:rsidRPr="0034064D">
        <w:rPr>
          <w:rFonts w:asciiTheme="minorHAnsi" w:hAnsiTheme="minorHAnsi" w:cstheme="minorHAnsi"/>
        </w:rPr>
        <w:t xml:space="preserve"> </w:t>
      </w:r>
      <w:r w:rsidRPr="0034064D">
        <w:rPr>
          <w:rFonts w:asciiTheme="minorHAnsi" w:hAnsiTheme="minorHAnsi" w:cstheme="minorHAnsi"/>
        </w:rPr>
        <w:t>will</w:t>
      </w:r>
      <w:r w:rsidR="005463C7" w:rsidRPr="0034064D">
        <w:rPr>
          <w:rFonts w:asciiTheme="minorHAnsi" w:hAnsiTheme="minorHAnsi" w:cstheme="minorHAnsi"/>
        </w:rPr>
        <w:t xml:space="preserve"> </w:t>
      </w:r>
      <w:r w:rsidRPr="0034064D">
        <w:rPr>
          <w:rFonts w:asciiTheme="minorHAnsi" w:hAnsiTheme="minorHAnsi" w:cstheme="minorHAnsi"/>
        </w:rPr>
        <w:t>provide,</w:t>
      </w:r>
      <w:r w:rsidR="005463C7" w:rsidRPr="0034064D">
        <w:rPr>
          <w:rFonts w:asciiTheme="minorHAnsi" w:hAnsiTheme="minorHAnsi" w:cstheme="minorHAnsi"/>
        </w:rPr>
        <w:t xml:space="preserve"> </w:t>
      </w:r>
      <w:r w:rsidRPr="0034064D">
        <w:rPr>
          <w:rFonts w:asciiTheme="minorHAnsi" w:hAnsiTheme="minorHAnsi" w:cstheme="minorHAnsi"/>
        </w:rPr>
        <w:t>the</w:t>
      </w:r>
      <w:r w:rsidR="005463C7" w:rsidRPr="0034064D">
        <w:rPr>
          <w:rFonts w:asciiTheme="minorHAnsi" w:hAnsiTheme="minorHAnsi" w:cstheme="minorHAnsi"/>
        </w:rPr>
        <w:t xml:space="preserve"> </w:t>
      </w:r>
      <w:r w:rsidRPr="0034064D">
        <w:rPr>
          <w:rFonts w:asciiTheme="minorHAnsi" w:hAnsiTheme="minorHAnsi" w:cstheme="minorHAnsi"/>
        </w:rPr>
        <w:t>overall</w:t>
      </w:r>
      <w:r w:rsidR="005463C7" w:rsidRPr="0034064D">
        <w:rPr>
          <w:rFonts w:asciiTheme="minorHAnsi" w:hAnsiTheme="minorHAnsi" w:cstheme="minorHAnsi"/>
        </w:rPr>
        <w:t xml:space="preserve"> </w:t>
      </w:r>
      <w:r w:rsidRPr="0034064D">
        <w:rPr>
          <w:rFonts w:asciiTheme="minorHAnsi" w:hAnsiTheme="minorHAnsi" w:cstheme="minorHAnsi"/>
        </w:rPr>
        <w:t>design</w:t>
      </w:r>
      <w:r w:rsidR="005463C7" w:rsidRPr="0034064D">
        <w:rPr>
          <w:rFonts w:asciiTheme="minorHAnsi" w:hAnsiTheme="minorHAnsi" w:cstheme="minorHAnsi"/>
        </w:rPr>
        <w:t xml:space="preserve"> </w:t>
      </w:r>
      <w:r w:rsidRPr="0034064D">
        <w:rPr>
          <w:rFonts w:asciiTheme="minorHAnsi" w:hAnsiTheme="minorHAnsi" w:cstheme="minorHAnsi"/>
        </w:rPr>
        <w:t>for</w:t>
      </w:r>
      <w:r w:rsidR="005463C7" w:rsidRPr="0034064D">
        <w:rPr>
          <w:rFonts w:asciiTheme="minorHAnsi" w:hAnsiTheme="minorHAnsi" w:cstheme="minorHAnsi"/>
        </w:rPr>
        <w:t xml:space="preserve"> </w:t>
      </w:r>
      <w:r w:rsidRPr="0034064D">
        <w:rPr>
          <w:rFonts w:asciiTheme="minorHAnsi" w:hAnsiTheme="minorHAnsi" w:cstheme="minorHAnsi"/>
        </w:rPr>
        <w:t>providing</w:t>
      </w:r>
      <w:r w:rsidR="005463C7" w:rsidRPr="0034064D">
        <w:rPr>
          <w:rFonts w:asciiTheme="minorHAnsi" w:hAnsiTheme="minorHAnsi" w:cstheme="minorHAnsi"/>
        </w:rPr>
        <w:t xml:space="preserve"> </w:t>
      </w:r>
      <w:r w:rsidRPr="0034064D">
        <w:rPr>
          <w:rFonts w:asciiTheme="minorHAnsi" w:hAnsiTheme="minorHAnsi" w:cstheme="minorHAnsi"/>
        </w:rPr>
        <w:t>that</w:t>
      </w:r>
      <w:r w:rsidR="005463C7" w:rsidRPr="0034064D">
        <w:rPr>
          <w:rFonts w:asciiTheme="minorHAnsi" w:hAnsiTheme="minorHAnsi" w:cstheme="minorHAnsi"/>
        </w:rPr>
        <w:t xml:space="preserve"> </w:t>
      </w:r>
      <w:r w:rsidRPr="0034064D">
        <w:rPr>
          <w:rFonts w:asciiTheme="minorHAnsi" w:hAnsiTheme="minorHAnsi" w:cstheme="minorHAnsi"/>
        </w:rPr>
        <w:t>functionality</w:t>
      </w:r>
      <w:r w:rsidR="005463C7" w:rsidRPr="0034064D">
        <w:rPr>
          <w:rFonts w:asciiTheme="minorHAnsi" w:hAnsiTheme="minorHAnsi" w:cstheme="minorHAnsi"/>
        </w:rPr>
        <w:t xml:space="preserve"> </w:t>
      </w:r>
      <w:r w:rsidRPr="0034064D">
        <w:rPr>
          <w:rFonts w:asciiTheme="minorHAnsi" w:hAnsiTheme="minorHAnsi" w:cstheme="minorHAnsi"/>
        </w:rPr>
        <w:t>and</w:t>
      </w:r>
      <w:r w:rsidR="005463C7" w:rsidRPr="0034064D">
        <w:rPr>
          <w:rFonts w:asciiTheme="minorHAnsi" w:hAnsiTheme="minorHAnsi" w:cstheme="minorHAnsi"/>
        </w:rPr>
        <w:t xml:space="preserve"> </w:t>
      </w:r>
      <w:r w:rsidRPr="0034064D">
        <w:rPr>
          <w:rFonts w:asciiTheme="minorHAnsi" w:hAnsiTheme="minorHAnsi" w:cstheme="minorHAnsi"/>
        </w:rPr>
        <w:t>meeting</w:t>
      </w:r>
      <w:r w:rsidR="005463C7" w:rsidRPr="0034064D">
        <w:rPr>
          <w:rFonts w:asciiTheme="minorHAnsi" w:hAnsiTheme="minorHAnsi" w:cstheme="minorHAnsi"/>
        </w:rPr>
        <w:t xml:space="preserve"> </w:t>
      </w:r>
      <w:r w:rsidRPr="0034064D">
        <w:rPr>
          <w:rFonts w:asciiTheme="minorHAnsi" w:hAnsiTheme="minorHAnsi" w:cstheme="minorHAnsi"/>
        </w:rPr>
        <w:t>the</w:t>
      </w:r>
      <w:r w:rsidR="005463C7" w:rsidRPr="0034064D">
        <w:rPr>
          <w:rFonts w:asciiTheme="minorHAnsi" w:hAnsiTheme="minorHAnsi" w:cstheme="minorHAnsi"/>
        </w:rPr>
        <w:t xml:space="preserve"> </w:t>
      </w:r>
      <w:r w:rsidRPr="0034064D">
        <w:rPr>
          <w:rFonts w:asciiTheme="minorHAnsi" w:hAnsiTheme="minorHAnsi" w:cstheme="minorHAnsi"/>
        </w:rPr>
        <w:t>nonfunctional</w:t>
      </w:r>
      <w:r w:rsidR="005463C7" w:rsidRPr="0034064D">
        <w:rPr>
          <w:rFonts w:asciiTheme="minorHAnsi" w:hAnsiTheme="minorHAnsi" w:cstheme="minorHAnsi"/>
        </w:rPr>
        <w:t xml:space="preserve"> </w:t>
      </w:r>
      <w:r w:rsidRPr="0034064D">
        <w:rPr>
          <w:rFonts w:asciiTheme="minorHAnsi" w:hAnsiTheme="minorHAnsi" w:cstheme="minorHAnsi"/>
        </w:rPr>
        <w:t>requirements,</w:t>
      </w:r>
      <w:r w:rsidR="005463C7" w:rsidRPr="0034064D">
        <w:rPr>
          <w:rFonts w:asciiTheme="minorHAnsi" w:hAnsiTheme="minorHAnsi" w:cstheme="minorHAnsi"/>
        </w:rPr>
        <w:t xml:space="preserve"> </w:t>
      </w:r>
      <w:r w:rsidRPr="0034064D">
        <w:rPr>
          <w:rFonts w:asciiTheme="minorHAnsi" w:hAnsiTheme="minorHAnsi" w:cstheme="minorHAnsi"/>
        </w:rPr>
        <w:t>and</w:t>
      </w:r>
      <w:r w:rsidR="005463C7" w:rsidRPr="0034064D">
        <w:rPr>
          <w:rFonts w:asciiTheme="minorHAnsi" w:hAnsiTheme="minorHAnsi" w:cstheme="minorHAnsi"/>
        </w:rPr>
        <w:t xml:space="preserve"> </w:t>
      </w:r>
      <w:r w:rsidRPr="0034064D">
        <w:rPr>
          <w:rFonts w:asciiTheme="minorHAnsi" w:hAnsiTheme="minorHAnsi" w:cstheme="minorHAnsi"/>
        </w:rPr>
        <w:t>the</w:t>
      </w:r>
      <w:r w:rsidR="005463C7" w:rsidRPr="0034064D">
        <w:rPr>
          <w:rFonts w:asciiTheme="minorHAnsi" w:hAnsiTheme="minorHAnsi" w:cstheme="minorHAnsi"/>
        </w:rPr>
        <w:t xml:space="preserve"> </w:t>
      </w:r>
      <w:r w:rsidRPr="0034064D">
        <w:rPr>
          <w:rFonts w:asciiTheme="minorHAnsi" w:hAnsiTheme="minorHAnsi" w:cstheme="minorHAnsi"/>
        </w:rPr>
        <w:t>rationale</w:t>
      </w:r>
      <w:r w:rsidR="005463C7" w:rsidRPr="0034064D">
        <w:rPr>
          <w:rFonts w:asciiTheme="minorHAnsi" w:hAnsiTheme="minorHAnsi" w:cstheme="minorHAnsi"/>
        </w:rPr>
        <w:t xml:space="preserve"> </w:t>
      </w:r>
      <w:r w:rsidRPr="0034064D">
        <w:rPr>
          <w:rFonts w:asciiTheme="minorHAnsi" w:hAnsiTheme="minorHAnsi" w:cstheme="minorHAnsi"/>
        </w:rPr>
        <w:t>for</w:t>
      </w:r>
      <w:r w:rsidR="005463C7" w:rsidRPr="0034064D">
        <w:rPr>
          <w:rFonts w:asciiTheme="minorHAnsi" w:hAnsiTheme="minorHAnsi" w:cstheme="minorHAnsi"/>
        </w:rPr>
        <w:t xml:space="preserve"> </w:t>
      </w:r>
      <w:r w:rsidRPr="0034064D">
        <w:rPr>
          <w:rFonts w:asciiTheme="minorHAnsi" w:hAnsiTheme="minorHAnsi" w:cstheme="minorHAnsi"/>
        </w:rPr>
        <w:t>choosing</w:t>
      </w:r>
      <w:r w:rsidR="005463C7" w:rsidRPr="0034064D">
        <w:rPr>
          <w:rFonts w:asciiTheme="minorHAnsi" w:hAnsiTheme="minorHAnsi" w:cstheme="minorHAnsi"/>
        </w:rPr>
        <w:t xml:space="preserve"> </w:t>
      </w:r>
      <w:r w:rsidRPr="0034064D">
        <w:rPr>
          <w:rFonts w:asciiTheme="minorHAnsi" w:hAnsiTheme="minorHAnsi" w:cstheme="minorHAnsi"/>
        </w:rPr>
        <w:t>that</w:t>
      </w:r>
      <w:r w:rsidR="005463C7" w:rsidRPr="0034064D">
        <w:rPr>
          <w:rFonts w:asciiTheme="minorHAnsi" w:hAnsiTheme="minorHAnsi" w:cstheme="minorHAnsi"/>
        </w:rPr>
        <w:t xml:space="preserve"> </w:t>
      </w:r>
      <w:r w:rsidRPr="0034064D">
        <w:rPr>
          <w:rFonts w:asciiTheme="minorHAnsi" w:hAnsiTheme="minorHAnsi" w:cstheme="minorHAnsi"/>
        </w:rPr>
        <w:t>design.</w:t>
      </w:r>
      <w:r w:rsidR="005463C7" w:rsidRPr="0034064D">
        <w:rPr>
          <w:rFonts w:asciiTheme="minorHAnsi" w:hAnsiTheme="minorHAnsi" w:cstheme="minorHAnsi"/>
        </w:rPr>
        <w:t xml:space="preserve"> </w:t>
      </w:r>
      <w:r w:rsidRPr="0034064D">
        <w:rPr>
          <w:rFonts w:asciiTheme="minorHAnsi" w:hAnsiTheme="minorHAnsi" w:cstheme="minorHAnsi"/>
        </w:rPr>
        <w:t>The</w:t>
      </w:r>
      <w:r w:rsidR="005463C7" w:rsidRPr="0034064D">
        <w:rPr>
          <w:rFonts w:asciiTheme="minorHAnsi" w:hAnsiTheme="minorHAnsi" w:cstheme="minorHAnsi"/>
        </w:rPr>
        <w:t xml:space="preserve"> </w:t>
      </w:r>
      <w:r w:rsidRPr="0034064D">
        <w:rPr>
          <w:rFonts w:asciiTheme="minorHAnsi" w:hAnsiTheme="minorHAnsi" w:cstheme="minorHAnsi"/>
        </w:rPr>
        <w:t>High</w:t>
      </w:r>
      <w:r w:rsidR="005463C7" w:rsidRPr="0034064D">
        <w:rPr>
          <w:rFonts w:asciiTheme="minorHAnsi" w:hAnsiTheme="minorHAnsi" w:cstheme="minorHAnsi"/>
        </w:rPr>
        <w:t xml:space="preserve"> </w:t>
      </w:r>
      <w:r w:rsidRPr="0034064D">
        <w:rPr>
          <w:rFonts w:asciiTheme="minorHAnsi" w:hAnsiTheme="minorHAnsi" w:cstheme="minorHAnsi"/>
        </w:rPr>
        <w:t>Level</w:t>
      </w:r>
      <w:r w:rsidR="005463C7" w:rsidRPr="0034064D">
        <w:rPr>
          <w:rFonts w:asciiTheme="minorHAnsi" w:hAnsiTheme="minorHAnsi" w:cstheme="minorHAnsi"/>
        </w:rPr>
        <w:t xml:space="preserve"> </w:t>
      </w:r>
      <w:r w:rsidRPr="0034064D">
        <w:rPr>
          <w:rFonts w:asciiTheme="minorHAnsi" w:hAnsiTheme="minorHAnsi" w:cstheme="minorHAnsi"/>
        </w:rPr>
        <w:t>Design</w:t>
      </w:r>
      <w:r w:rsidR="005463C7" w:rsidRPr="0034064D">
        <w:rPr>
          <w:rFonts w:asciiTheme="minorHAnsi" w:hAnsiTheme="minorHAnsi" w:cstheme="minorHAnsi"/>
        </w:rPr>
        <w:t xml:space="preserve"> </w:t>
      </w:r>
      <w:r w:rsidRPr="0034064D">
        <w:rPr>
          <w:rFonts w:asciiTheme="minorHAnsi" w:hAnsiTheme="minorHAnsi" w:cstheme="minorHAnsi"/>
        </w:rPr>
        <w:t>also</w:t>
      </w:r>
      <w:r w:rsidR="005463C7" w:rsidRPr="0034064D">
        <w:rPr>
          <w:rFonts w:asciiTheme="minorHAnsi" w:hAnsiTheme="minorHAnsi" w:cstheme="minorHAnsi"/>
        </w:rPr>
        <w:t xml:space="preserve"> </w:t>
      </w:r>
      <w:r w:rsidRPr="0034064D">
        <w:rPr>
          <w:rFonts w:asciiTheme="minorHAnsi" w:hAnsiTheme="minorHAnsi" w:cstheme="minorHAnsi"/>
        </w:rPr>
        <w:t>describes</w:t>
      </w:r>
      <w:r w:rsidR="005463C7" w:rsidRPr="0034064D">
        <w:rPr>
          <w:rFonts w:asciiTheme="minorHAnsi" w:hAnsiTheme="minorHAnsi" w:cstheme="minorHAnsi"/>
        </w:rPr>
        <w:t xml:space="preserve"> </w:t>
      </w:r>
      <w:r w:rsidRPr="0034064D">
        <w:rPr>
          <w:rFonts w:asciiTheme="minorHAnsi" w:hAnsiTheme="minorHAnsi" w:cstheme="minorHAnsi"/>
        </w:rPr>
        <w:t>how</w:t>
      </w:r>
      <w:r w:rsidR="005463C7" w:rsidRPr="0034064D">
        <w:rPr>
          <w:rFonts w:asciiTheme="minorHAnsi" w:hAnsiTheme="minorHAnsi" w:cstheme="minorHAnsi"/>
        </w:rPr>
        <w:t xml:space="preserve"> </w:t>
      </w:r>
      <w:r w:rsidRPr="0034064D">
        <w:rPr>
          <w:rFonts w:asciiTheme="minorHAnsi" w:hAnsiTheme="minorHAnsi" w:cstheme="minorHAnsi"/>
        </w:rPr>
        <w:t>the</w:t>
      </w:r>
      <w:r w:rsidR="005463C7" w:rsidRPr="0034064D">
        <w:rPr>
          <w:rFonts w:asciiTheme="minorHAnsi" w:hAnsiTheme="minorHAnsi" w:cstheme="minorHAnsi"/>
        </w:rPr>
        <w:t xml:space="preserve"> </w:t>
      </w:r>
      <w:r w:rsidRPr="0034064D">
        <w:rPr>
          <w:rFonts w:asciiTheme="minorHAnsi" w:hAnsiTheme="minorHAnsi" w:cstheme="minorHAnsi"/>
        </w:rPr>
        <w:t>application</w:t>
      </w:r>
      <w:r w:rsidR="005463C7" w:rsidRPr="0034064D">
        <w:rPr>
          <w:rFonts w:asciiTheme="minorHAnsi" w:hAnsiTheme="minorHAnsi" w:cstheme="minorHAnsi"/>
        </w:rPr>
        <w:t xml:space="preserve"> </w:t>
      </w:r>
      <w:r w:rsidRPr="0034064D">
        <w:rPr>
          <w:rFonts w:asciiTheme="minorHAnsi" w:hAnsiTheme="minorHAnsi" w:cstheme="minorHAnsi"/>
        </w:rPr>
        <w:t>will</w:t>
      </w:r>
      <w:r w:rsidR="005463C7" w:rsidRPr="0034064D">
        <w:rPr>
          <w:rFonts w:asciiTheme="minorHAnsi" w:hAnsiTheme="minorHAnsi" w:cstheme="minorHAnsi"/>
        </w:rPr>
        <w:t xml:space="preserve"> </w:t>
      </w:r>
      <w:r w:rsidRPr="0034064D">
        <w:rPr>
          <w:rFonts w:asciiTheme="minorHAnsi" w:hAnsiTheme="minorHAnsi" w:cstheme="minorHAnsi"/>
        </w:rPr>
        <w:t>cooperate</w:t>
      </w:r>
      <w:r w:rsidR="005463C7" w:rsidRPr="0034064D">
        <w:rPr>
          <w:rFonts w:asciiTheme="minorHAnsi" w:hAnsiTheme="minorHAnsi" w:cstheme="minorHAnsi"/>
        </w:rPr>
        <w:t xml:space="preserve"> </w:t>
      </w:r>
      <w:r w:rsidRPr="0034064D">
        <w:rPr>
          <w:rFonts w:asciiTheme="minorHAnsi" w:hAnsiTheme="minorHAnsi" w:cstheme="minorHAnsi"/>
        </w:rPr>
        <w:t>and</w:t>
      </w:r>
      <w:r w:rsidR="005463C7" w:rsidRPr="0034064D">
        <w:rPr>
          <w:rFonts w:asciiTheme="minorHAnsi" w:hAnsiTheme="minorHAnsi" w:cstheme="minorHAnsi"/>
        </w:rPr>
        <w:t xml:space="preserve"> </w:t>
      </w:r>
      <w:r w:rsidRPr="0034064D">
        <w:rPr>
          <w:rFonts w:asciiTheme="minorHAnsi" w:hAnsiTheme="minorHAnsi" w:cstheme="minorHAnsi"/>
        </w:rPr>
        <w:t>interface</w:t>
      </w:r>
      <w:r w:rsidR="005463C7" w:rsidRPr="0034064D">
        <w:rPr>
          <w:rFonts w:asciiTheme="minorHAnsi" w:hAnsiTheme="minorHAnsi" w:cstheme="minorHAnsi"/>
        </w:rPr>
        <w:t xml:space="preserve"> </w:t>
      </w:r>
      <w:r w:rsidRPr="0034064D">
        <w:rPr>
          <w:rFonts w:asciiTheme="minorHAnsi" w:hAnsiTheme="minorHAnsi" w:cstheme="minorHAnsi"/>
        </w:rPr>
        <w:t>with</w:t>
      </w:r>
      <w:r w:rsidR="005463C7" w:rsidRPr="0034064D">
        <w:rPr>
          <w:rFonts w:asciiTheme="minorHAnsi" w:hAnsiTheme="minorHAnsi" w:cstheme="minorHAnsi"/>
        </w:rPr>
        <w:t xml:space="preserve"> </w:t>
      </w:r>
      <w:r w:rsidRPr="0034064D">
        <w:rPr>
          <w:rFonts w:asciiTheme="minorHAnsi" w:hAnsiTheme="minorHAnsi" w:cstheme="minorHAnsi"/>
        </w:rPr>
        <w:t>other</w:t>
      </w:r>
      <w:r w:rsidR="005463C7" w:rsidRPr="0034064D">
        <w:rPr>
          <w:rFonts w:asciiTheme="minorHAnsi" w:hAnsiTheme="minorHAnsi" w:cstheme="minorHAnsi"/>
        </w:rPr>
        <w:t xml:space="preserve"> </w:t>
      </w:r>
      <w:r w:rsidRPr="0034064D">
        <w:rPr>
          <w:rFonts w:asciiTheme="minorHAnsi" w:hAnsiTheme="minorHAnsi" w:cstheme="minorHAnsi"/>
        </w:rPr>
        <w:t>applications</w:t>
      </w:r>
      <w:r w:rsidR="005463C7" w:rsidRPr="0034064D">
        <w:rPr>
          <w:rFonts w:asciiTheme="minorHAnsi" w:hAnsiTheme="minorHAnsi" w:cstheme="minorHAnsi"/>
        </w:rPr>
        <w:t xml:space="preserve"> </w:t>
      </w:r>
      <w:r w:rsidRPr="0034064D">
        <w:rPr>
          <w:rFonts w:asciiTheme="minorHAnsi" w:hAnsiTheme="minorHAnsi" w:cstheme="minorHAnsi"/>
        </w:rPr>
        <w:t>to</w:t>
      </w:r>
      <w:r w:rsidR="005463C7" w:rsidRPr="0034064D">
        <w:rPr>
          <w:rFonts w:asciiTheme="minorHAnsi" w:hAnsiTheme="minorHAnsi" w:cstheme="minorHAnsi"/>
        </w:rPr>
        <w:t xml:space="preserve"> </w:t>
      </w:r>
      <w:r w:rsidRPr="0034064D">
        <w:rPr>
          <w:rFonts w:asciiTheme="minorHAnsi" w:hAnsiTheme="minorHAnsi" w:cstheme="minorHAnsi"/>
        </w:rPr>
        <w:t>provide</w:t>
      </w:r>
      <w:r w:rsidR="005463C7" w:rsidRPr="0034064D">
        <w:rPr>
          <w:rFonts w:asciiTheme="minorHAnsi" w:hAnsiTheme="minorHAnsi" w:cstheme="minorHAnsi"/>
        </w:rPr>
        <w:t xml:space="preserve"> </w:t>
      </w:r>
      <w:r w:rsidRPr="0034064D">
        <w:rPr>
          <w:rFonts w:asciiTheme="minorHAnsi" w:hAnsiTheme="minorHAnsi" w:cstheme="minorHAnsi"/>
        </w:rPr>
        <w:t>an</w:t>
      </w:r>
      <w:r w:rsidR="005463C7" w:rsidRPr="0034064D">
        <w:rPr>
          <w:rFonts w:asciiTheme="minorHAnsi" w:hAnsiTheme="minorHAnsi" w:cstheme="minorHAnsi"/>
        </w:rPr>
        <w:t xml:space="preserve"> </w:t>
      </w:r>
      <w:r w:rsidRPr="0034064D">
        <w:rPr>
          <w:rFonts w:asciiTheme="minorHAnsi" w:hAnsiTheme="minorHAnsi" w:cstheme="minorHAnsi"/>
        </w:rPr>
        <w:t>integrated</w:t>
      </w:r>
      <w:r w:rsidR="005463C7" w:rsidRPr="0034064D">
        <w:rPr>
          <w:rFonts w:asciiTheme="minorHAnsi" w:hAnsiTheme="minorHAnsi" w:cstheme="minorHAnsi"/>
        </w:rPr>
        <w:t xml:space="preserve"> </w:t>
      </w:r>
      <w:r w:rsidRPr="0034064D">
        <w:rPr>
          <w:rFonts w:asciiTheme="minorHAnsi" w:hAnsiTheme="minorHAnsi" w:cstheme="minorHAnsi"/>
        </w:rPr>
        <w:t>solution</w:t>
      </w:r>
      <w:r w:rsidR="005463C7" w:rsidRPr="0034064D">
        <w:rPr>
          <w:rFonts w:asciiTheme="minorHAnsi" w:hAnsiTheme="minorHAnsi" w:cstheme="minorHAnsi"/>
        </w:rPr>
        <w:t xml:space="preserve"> </w:t>
      </w:r>
      <w:r w:rsidRPr="0034064D">
        <w:rPr>
          <w:rFonts w:asciiTheme="minorHAnsi" w:hAnsiTheme="minorHAnsi" w:cstheme="minorHAnsi"/>
        </w:rPr>
        <w:t>that</w:t>
      </w:r>
      <w:r w:rsidR="005463C7" w:rsidRPr="0034064D">
        <w:rPr>
          <w:rFonts w:asciiTheme="minorHAnsi" w:hAnsiTheme="minorHAnsi" w:cstheme="minorHAnsi"/>
        </w:rPr>
        <w:t xml:space="preserve"> </w:t>
      </w:r>
      <w:r w:rsidRPr="0034064D">
        <w:rPr>
          <w:rFonts w:asciiTheme="minorHAnsi" w:hAnsiTheme="minorHAnsi" w:cstheme="minorHAnsi"/>
        </w:rPr>
        <w:t>achieves</w:t>
      </w:r>
      <w:r w:rsidR="005463C7" w:rsidRPr="0034064D">
        <w:rPr>
          <w:rFonts w:asciiTheme="minorHAnsi" w:hAnsiTheme="minorHAnsi" w:cstheme="minorHAnsi"/>
        </w:rPr>
        <w:t xml:space="preserve"> </w:t>
      </w:r>
      <w:r w:rsidRPr="0034064D">
        <w:rPr>
          <w:rFonts w:asciiTheme="minorHAnsi" w:hAnsiTheme="minorHAnsi" w:cstheme="minorHAnsi"/>
        </w:rPr>
        <w:t>the</w:t>
      </w:r>
      <w:r w:rsidR="005463C7" w:rsidRPr="0034064D">
        <w:rPr>
          <w:rFonts w:asciiTheme="minorHAnsi" w:hAnsiTheme="minorHAnsi" w:cstheme="minorHAnsi"/>
        </w:rPr>
        <w:t xml:space="preserve"> </w:t>
      </w:r>
      <w:r w:rsidRPr="0034064D">
        <w:rPr>
          <w:rFonts w:asciiTheme="minorHAnsi" w:hAnsiTheme="minorHAnsi" w:cstheme="minorHAnsi"/>
        </w:rPr>
        <w:t>architectural</w:t>
      </w:r>
      <w:r w:rsidR="005463C7" w:rsidRPr="0034064D">
        <w:rPr>
          <w:rFonts w:asciiTheme="minorHAnsi" w:hAnsiTheme="minorHAnsi" w:cstheme="minorHAnsi"/>
        </w:rPr>
        <w:t xml:space="preserve"> </w:t>
      </w:r>
      <w:r w:rsidRPr="0034064D">
        <w:rPr>
          <w:rFonts w:asciiTheme="minorHAnsi" w:hAnsiTheme="minorHAnsi" w:cstheme="minorHAnsi"/>
        </w:rPr>
        <w:t>concept.</w:t>
      </w:r>
      <w:r w:rsidR="005463C7" w:rsidRPr="0034064D">
        <w:rPr>
          <w:rFonts w:asciiTheme="minorHAnsi" w:hAnsiTheme="minorHAnsi" w:cstheme="minorHAnsi"/>
        </w:rPr>
        <w:t xml:space="preserve"> </w:t>
      </w:r>
    </w:p>
    <w:p w:rsidR="004D1E63" w:rsidRPr="0034064D" w:rsidRDefault="004D1E63" w:rsidP="004D1E63">
      <w:pPr>
        <w:pStyle w:val="TableText"/>
        <w:rPr>
          <w:rFonts w:asciiTheme="minorHAnsi" w:hAnsiTheme="minorHAnsi" w:cstheme="minorHAnsi"/>
        </w:rPr>
      </w:pPr>
      <w:r w:rsidRPr="0034064D">
        <w:rPr>
          <w:rFonts w:asciiTheme="minorHAnsi" w:hAnsiTheme="minorHAnsi" w:cstheme="minorHAnsi"/>
        </w:rPr>
        <w:t>The</w:t>
      </w:r>
      <w:r w:rsidR="005463C7" w:rsidRPr="0034064D">
        <w:rPr>
          <w:rFonts w:asciiTheme="minorHAnsi" w:hAnsiTheme="minorHAnsi" w:cstheme="minorHAnsi"/>
        </w:rPr>
        <w:t xml:space="preserve"> </w:t>
      </w:r>
      <w:r w:rsidRPr="0034064D">
        <w:rPr>
          <w:rFonts w:asciiTheme="minorHAnsi" w:hAnsiTheme="minorHAnsi" w:cstheme="minorHAnsi"/>
        </w:rPr>
        <w:t>High</w:t>
      </w:r>
      <w:r w:rsidR="005463C7" w:rsidRPr="0034064D">
        <w:rPr>
          <w:rFonts w:asciiTheme="minorHAnsi" w:hAnsiTheme="minorHAnsi" w:cstheme="minorHAnsi"/>
        </w:rPr>
        <w:t xml:space="preserve"> </w:t>
      </w:r>
      <w:r w:rsidRPr="0034064D">
        <w:rPr>
          <w:rFonts w:asciiTheme="minorHAnsi" w:hAnsiTheme="minorHAnsi" w:cstheme="minorHAnsi"/>
        </w:rPr>
        <w:t>Level</w:t>
      </w:r>
      <w:r w:rsidR="005463C7" w:rsidRPr="0034064D">
        <w:rPr>
          <w:rFonts w:asciiTheme="minorHAnsi" w:hAnsiTheme="minorHAnsi" w:cstheme="minorHAnsi"/>
        </w:rPr>
        <w:t xml:space="preserve"> </w:t>
      </w:r>
      <w:r w:rsidRPr="0034064D">
        <w:rPr>
          <w:rFonts w:asciiTheme="minorHAnsi" w:hAnsiTheme="minorHAnsi" w:cstheme="minorHAnsi"/>
        </w:rPr>
        <w:t>Design</w:t>
      </w:r>
      <w:r w:rsidR="005463C7" w:rsidRPr="0034064D">
        <w:rPr>
          <w:rFonts w:asciiTheme="minorHAnsi" w:hAnsiTheme="minorHAnsi" w:cstheme="minorHAnsi"/>
        </w:rPr>
        <w:t xml:space="preserve"> </w:t>
      </w:r>
      <w:r w:rsidRPr="0034064D">
        <w:rPr>
          <w:rFonts w:asciiTheme="minorHAnsi" w:hAnsiTheme="minorHAnsi" w:cstheme="minorHAnsi"/>
        </w:rPr>
        <w:t>covers</w:t>
      </w:r>
      <w:r w:rsidR="005463C7" w:rsidRPr="0034064D">
        <w:rPr>
          <w:rFonts w:asciiTheme="minorHAnsi" w:hAnsiTheme="minorHAnsi" w:cstheme="minorHAnsi"/>
        </w:rPr>
        <w:t xml:space="preserve"> </w:t>
      </w:r>
      <w:r w:rsidRPr="0034064D">
        <w:rPr>
          <w:rFonts w:asciiTheme="minorHAnsi" w:hAnsiTheme="minorHAnsi" w:cstheme="minorHAnsi"/>
        </w:rPr>
        <w:t>these</w:t>
      </w:r>
      <w:r w:rsidR="005463C7" w:rsidRPr="0034064D">
        <w:rPr>
          <w:rFonts w:asciiTheme="minorHAnsi" w:hAnsiTheme="minorHAnsi" w:cstheme="minorHAnsi"/>
        </w:rPr>
        <w:t xml:space="preserve"> </w:t>
      </w:r>
      <w:r w:rsidRPr="0034064D">
        <w:rPr>
          <w:rFonts w:asciiTheme="minorHAnsi" w:hAnsiTheme="minorHAnsi" w:cstheme="minorHAnsi"/>
        </w:rPr>
        <w:t>topics:</w:t>
      </w:r>
      <w:r w:rsidR="005463C7" w:rsidRPr="0034064D">
        <w:rPr>
          <w:rFonts w:asciiTheme="minorHAnsi" w:hAnsiTheme="minorHAnsi" w:cstheme="minorHAnsi"/>
        </w:rPr>
        <w:t xml:space="preserve"> </w:t>
      </w:r>
    </w:p>
    <w:p w:rsidR="004D1E63" w:rsidRPr="0034064D" w:rsidRDefault="004D1E63" w:rsidP="004D1E63">
      <w:pPr>
        <w:pStyle w:val="TableBullet"/>
        <w:rPr>
          <w:rFonts w:asciiTheme="minorHAnsi" w:hAnsiTheme="minorHAnsi" w:cstheme="minorHAnsi"/>
        </w:rPr>
      </w:pPr>
      <w:r w:rsidRPr="0034064D">
        <w:rPr>
          <w:rFonts w:asciiTheme="minorHAnsi" w:hAnsiTheme="minorHAnsi" w:cstheme="minorHAnsi"/>
        </w:rPr>
        <w:t>Problem</w:t>
      </w:r>
      <w:r w:rsidR="005463C7" w:rsidRPr="0034064D">
        <w:rPr>
          <w:rFonts w:asciiTheme="minorHAnsi" w:hAnsiTheme="minorHAnsi" w:cstheme="minorHAnsi"/>
        </w:rPr>
        <w:t xml:space="preserve"> </w:t>
      </w:r>
      <w:r w:rsidRPr="0034064D">
        <w:rPr>
          <w:rFonts w:asciiTheme="minorHAnsi" w:hAnsiTheme="minorHAnsi" w:cstheme="minorHAnsi"/>
        </w:rPr>
        <w:t>Statement</w:t>
      </w:r>
      <w:r w:rsidR="005463C7" w:rsidRPr="0034064D">
        <w:rPr>
          <w:rFonts w:asciiTheme="minorHAnsi" w:hAnsiTheme="minorHAnsi" w:cstheme="minorHAnsi"/>
        </w:rPr>
        <w:t xml:space="preserve"> </w:t>
      </w:r>
    </w:p>
    <w:p w:rsidR="004D1E63" w:rsidRPr="0034064D" w:rsidRDefault="004D1E63" w:rsidP="004D1E63">
      <w:pPr>
        <w:pStyle w:val="TableBullet"/>
        <w:rPr>
          <w:rFonts w:asciiTheme="minorHAnsi" w:hAnsiTheme="minorHAnsi" w:cstheme="minorHAnsi"/>
        </w:rPr>
      </w:pPr>
      <w:r w:rsidRPr="0034064D">
        <w:rPr>
          <w:rFonts w:asciiTheme="minorHAnsi" w:hAnsiTheme="minorHAnsi" w:cstheme="minorHAnsi"/>
        </w:rPr>
        <w:t>Design</w:t>
      </w:r>
      <w:r w:rsidR="005463C7" w:rsidRPr="0034064D">
        <w:rPr>
          <w:rFonts w:asciiTheme="minorHAnsi" w:hAnsiTheme="minorHAnsi" w:cstheme="minorHAnsi"/>
        </w:rPr>
        <w:t xml:space="preserve"> </w:t>
      </w:r>
      <w:r w:rsidRPr="0034064D">
        <w:rPr>
          <w:rFonts w:asciiTheme="minorHAnsi" w:hAnsiTheme="minorHAnsi" w:cstheme="minorHAnsi"/>
        </w:rPr>
        <w:t>Decisions</w:t>
      </w:r>
      <w:r w:rsidR="005463C7" w:rsidRPr="0034064D">
        <w:rPr>
          <w:rFonts w:asciiTheme="minorHAnsi" w:hAnsiTheme="minorHAnsi" w:cstheme="minorHAnsi"/>
        </w:rPr>
        <w:t xml:space="preserve"> </w:t>
      </w:r>
    </w:p>
    <w:p w:rsidR="004D1E63" w:rsidRPr="0034064D" w:rsidRDefault="004D1E63" w:rsidP="004D1E63">
      <w:pPr>
        <w:pStyle w:val="TableBullet"/>
        <w:rPr>
          <w:rFonts w:asciiTheme="minorHAnsi" w:hAnsiTheme="minorHAnsi" w:cstheme="minorHAnsi"/>
        </w:rPr>
      </w:pPr>
      <w:r w:rsidRPr="0034064D">
        <w:rPr>
          <w:rFonts w:asciiTheme="minorHAnsi" w:hAnsiTheme="minorHAnsi" w:cstheme="minorHAnsi"/>
        </w:rPr>
        <w:t>Alternative</w:t>
      </w:r>
      <w:r w:rsidR="005463C7" w:rsidRPr="0034064D">
        <w:rPr>
          <w:rFonts w:asciiTheme="minorHAnsi" w:hAnsiTheme="minorHAnsi" w:cstheme="minorHAnsi"/>
        </w:rPr>
        <w:t xml:space="preserve"> </w:t>
      </w:r>
      <w:r w:rsidRPr="0034064D">
        <w:rPr>
          <w:rFonts w:asciiTheme="minorHAnsi" w:hAnsiTheme="minorHAnsi" w:cstheme="minorHAnsi"/>
        </w:rPr>
        <w:t>Designs</w:t>
      </w:r>
      <w:r w:rsidR="005463C7" w:rsidRPr="0034064D">
        <w:rPr>
          <w:rFonts w:asciiTheme="minorHAnsi" w:hAnsiTheme="minorHAnsi" w:cstheme="minorHAnsi"/>
        </w:rPr>
        <w:t xml:space="preserve"> </w:t>
      </w:r>
    </w:p>
    <w:p w:rsidR="004D1E63" w:rsidRPr="0034064D" w:rsidRDefault="004D1E63" w:rsidP="004D1E63">
      <w:pPr>
        <w:pStyle w:val="TableBullet"/>
        <w:rPr>
          <w:rFonts w:asciiTheme="minorHAnsi" w:hAnsiTheme="minorHAnsi" w:cstheme="minorHAnsi"/>
        </w:rPr>
      </w:pPr>
      <w:r w:rsidRPr="0034064D">
        <w:rPr>
          <w:rFonts w:asciiTheme="minorHAnsi" w:hAnsiTheme="minorHAnsi" w:cstheme="minorHAnsi"/>
        </w:rPr>
        <w:t>Assumptions/Risks</w:t>
      </w:r>
      <w:r w:rsidR="005463C7" w:rsidRPr="0034064D">
        <w:rPr>
          <w:rFonts w:asciiTheme="minorHAnsi" w:hAnsiTheme="minorHAnsi" w:cstheme="minorHAnsi"/>
        </w:rPr>
        <w:t xml:space="preserve"> </w:t>
      </w:r>
    </w:p>
    <w:p w:rsidR="004D1E63" w:rsidRDefault="004D1E63" w:rsidP="004D1E63">
      <w:pPr>
        <w:pStyle w:val="TableBullet"/>
        <w:rPr>
          <w:rFonts w:asciiTheme="minorHAnsi" w:hAnsiTheme="minorHAnsi" w:cstheme="minorHAnsi"/>
        </w:rPr>
      </w:pPr>
      <w:r w:rsidRPr="0034064D">
        <w:rPr>
          <w:rFonts w:asciiTheme="minorHAnsi" w:hAnsiTheme="minorHAnsi" w:cstheme="minorHAnsi"/>
        </w:rPr>
        <w:t>Other</w:t>
      </w:r>
      <w:r w:rsidR="005463C7" w:rsidRPr="0034064D">
        <w:rPr>
          <w:rFonts w:asciiTheme="minorHAnsi" w:hAnsiTheme="minorHAnsi" w:cstheme="minorHAnsi"/>
        </w:rPr>
        <w:t xml:space="preserve"> </w:t>
      </w:r>
      <w:r w:rsidRPr="0034064D">
        <w:rPr>
          <w:rFonts w:asciiTheme="minorHAnsi" w:hAnsiTheme="minorHAnsi" w:cstheme="minorHAnsi"/>
        </w:rPr>
        <w:t>Plans/References</w:t>
      </w:r>
    </w:p>
    <w:p w:rsidR="00C578F2" w:rsidRDefault="00C578F2" w:rsidP="00C578F2">
      <w:pPr>
        <w:pStyle w:val="TableBullet"/>
        <w:numPr>
          <w:ilvl w:val="0"/>
          <w:numId w:val="0"/>
        </w:numPr>
        <w:ind w:left="936" w:hanging="360"/>
        <w:rPr>
          <w:rFonts w:asciiTheme="minorHAnsi" w:hAnsiTheme="minorHAnsi" w:cstheme="minorHAnsi"/>
        </w:rPr>
      </w:pPr>
    </w:p>
    <w:p w:rsidR="000A7954" w:rsidRPr="00626BE4" w:rsidRDefault="000A7954" w:rsidP="000A7954">
      <w:pPr>
        <w:rPr>
          <w:b/>
          <w:color w:val="000000"/>
        </w:rPr>
      </w:pPr>
      <w:r w:rsidRPr="00626BE4">
        <w:rPr>
          <w:b/>
          <w:color w:val="000000"/>
        </w:rPr>
        <w:t>In-Scope</w:t>
      </w:r>
    </w:p>
    <w:p w:rsidR="000A7954" w:rsidRPr="00626BE4" w:rsidRDefault="000A7954" w:rsidP="000A7954">
      <w:pPr>
        <w:pStyle w:val="Default"/>
        <w:ind w:left="720"/>
        <w:rPr>
          <w:rFonts w:cs="Arial"/>
          <w:i/>
          <w:color w:val="auto"/>
          <w:sz w:val="18"/>
          <w:szCs w:val="18"/>
        </w:rPr>
      </w:pPr>
    </w:p>
    <w:p w:rsidR="000A7954" w:rsidRPr="008F5EDE" w:rsidRDefault="000A7954" w:rsidP="008E3587">
      <w:pPr>
        <w:pStyle w:val="ListParagraph"/>
        <w:numPr>
          <w:ilvl w:val="0"/>
          <w:numId w:val="7"/>
        </w:numPr>
        <w:spacing w:after="0" w:line="240" w:lineRule="auto"/>
        <w:ind w:left="720"/>
        <w:contextualSpacing/>
        <w:rPr>
          <w:rFonts w:ascii="Verdana" w:hAnsi="Verdana" w:cs="Arial"/>
          <w:sz w:val="20"/>
          <w:szCs w:val="20"/>
        </w:rPr>
      </w:pPr>
      <w:r w:rsidRPr="008F5EDE">
        <w:rPr>
          <w:rFonts w:ascii="Verdana" w:hAnsi="Verdana" w:cs="Arial"/>
          <w:sz w:val="20"/>
          <w:szCs w:val="20"/>
        </w:rPr>
        <w:t>OPUS, OPUS Mobile (OM)</w:t>
      </w:r>
    </w:p>
    <w:p w:rsidR="000A7954" w:rsidRPr="008F5EDE" w:rsidRDefault="000A7954" w:rsidP="008E3587">
      <w:pPr>
        <w:pStyle w:val="Default"/>
        <w:numPr>
          <w:ilvl w:val="0"/>
          <w:numId w:val="7"/>
        </w:numPr>
        <w:ind w:left="720"/>
        <w:rPr>
          <w:rFonts w:cs="Arial"/>
          <w:sz w:val="20"/>
          <w:szCs w:val="20"/>
        </w:rPr>
      </w:pPr>
      <w:r w:rsidRPr="008F5EDE">
        <w:rPr>
          <w:rFonts w:cs="Arial"/>
          <w:sz w:val="20"/>
          <w:szCs w:val="20"/>
        </w:rPr>
        <w:t>Channels and customer type:</w:t>
      </w:r>
    </w:p>
    <w:p w:rsidR="000A7954" w:rsidRDefault="000A7954" w:rsidP="008E3587">
      <w:pPr>
        <w:pStyle w:val="Default"/>
        <w:numPr>
          <w:ilvl w:val="1"/>
          <w:numId w:val="7"/>
        </w:numPr>
        <w:ind w:left="1440"/>
        <w:rPr>
          <w:rFonts w:cs="Arial"/>
          <w:sz w:val="20"/>
          <w:szCs w:val="20"/>
        </w:rPr>
      </w:pPr>
      <w:r w:rsidRPr="008F5EDE">
        <w:rPr>
          <w:rFonts w:cs="Arial"/>
          <w:sz w:val="20"/>
          <w:szCs w:val="20"/>
        </w:rPr>
        <w:t>All flows, channels and customer types that impacted NEXT implementation.</w:t>
      </w:r>
    </w:p>
    <w:p w:rsidR="000A7954" w:rsidRPr="008F5EDE" w:rsidRDefault="000A7954" w:rsidP="008E3587">
      <w:pPr>
        <w:pStyle w:val="Default"/>
        <w:numPr>
          <w:ilvl w:val="0"/>
          <w:numId w:val="7"/>
        </w:numPr>
        <w:ind w:left="720"/>
        <w:rPr>
          <w:rFonts w:cs="Arial"/>
          <w:sz w:val="20"/>
          <w:szCs w:val="20"/>
        </w:rPr>
      </w:pPr>
      <w:r w:rsidRPr="008F5EDE">
        <w:rPr>
          <w:rFonts w:cs="Arial"/>
          <w:sz w:val="20"/>
          <w:szCs w:val="20"/>
        </w:rPr>
        <w:t>NEXT offer type(/financing plan type): NE</w:t>
      </w:r>
    </w:p>
    <w:p w:rsidR="000A7954" w:rsidRDefault="000A7954" w:rsidP="008E3587">
      <w:pPr>
        <w:pStyle w:val="Default"/>
        <w:numPr>
          <w:ilvl w:val="0"/>
          <w:numId w:val="7"/>
        </w:numPr>
        <w:ind w:left="720"/>
        <w:rPr>
          <w:rFonts w:cs="Arial"/>
          <w:sz w:val="20"/>
          <w:szCs w:val="20"/>
        </w:rPr>
      </w:pPr>
      <w:r>
        <w:rPr>
          <w:rFonts w:cs="Arial"/>
          <w:sz w:val="20"/>
          <w:szCs w:val="20"/>
        </w:rPr>
        <w:t>Functionalities:</w:t>
      </w:r>
    </w:p>
    <w:p w:rsidR="000A7954" w:rsidRDefault="000A7954" w:rsidP="008E3587">
      <w:pPr>
        <w:pStyle w:val="Default"/>
        <w:numPr>
          <w:ilvl w:val="1"/>
          <w:numId w:val="7"/>
        </w:numPr>
        <w:ind w:left="1530" w:hanging="450"/>
        <w:rPr>
          <w:rFonts w:cs="Arial"/>
          <w:sz w:val="20"/>
          <w:szCs w:val="20"/>
        </w:rPr>
      </w:pPr>
      <w:r w:rsidRPr="00C610E8">
        <w:rPr>
          <w:rFonts w:cs="Arial"/>
          <w:b/>
          <w:sz w:val="20"/>
          <w:szCs w:val="20"/>
        </w:rPr>
        <w:t>Next Upgrade</w:t>
      </w:r>
      <w:r>
        <w:rPr>
          <w:rFonts w:cs="Arial"/>
          <w:b/>
          <w:sz w:val="20"/>
          <w:szCs w:val="20"/>
        </w:rPr>
        <w:t xml:space="preserve"> (trade-in)</w:t>
      </w:r>
      <w:r w:rsidRPr="00C610E8">
        <w:rPr>
          <w:rFonts w:cs="Arial"/>
          <w:b/>
          <w:sz w:val="20"/>
          <w:szCs w:val="20"/>
        </w:rPr>
        <w:t xml:space="preserve"> eligibility based on percentage payment completed</w:t>
      </w:r>
      <w:r>
        <w:rPr>
          <w:rFonts w:cs="Arial"/>
          <w:sz w:val="20"/>
          <w:szCs w:val="20"/>
        </w:rPr>
        <w:t xml:space="preserve">- </w:t>
      </w:r>
      <w:r w:rsidRPr="00F45411">
        <w:rPr>
          <w:rFonts w:cs="Arial"/>
          <w:sz w:val="20"/>
          <w:szCs w:val="20"/>
        </w:rPr>
        <w:t>As of today, in production the upgrade eligibility for a given Next plan is calculated based on the number of installment payment completed. Going forward, with this project implementation the Next upgrade</w:t>
      </w:r>
      <w:r>
        <w:rPr>
          <w:rFonts w:cs="Arial"/>
          <w:sz w:val="20"/>
          <w:szCs w:val="20"/>
        </w:rPr>
        <w:t xml:space="preserve"> </w:t>
      </w:r>
      <w:r w:rsidRPr="00F15057">
        <w:rPr>
          <w:rFonts w:cs="Arial"/>
          <w:sz w:val="20"/>
          <w:szCs w:val="20"/>
        </w:rPr>
        <w:t>(trade-in)</w:t>
      </w:r>
      <w:r w:rsidRPr="00F45411">
        <w:rPr>
          <w:rFonts w:cs="Arial"/>
          <w:sz w:val="20"/>
          <w:szCs w:val="20"/>
        </w:rPr>
        <w:t xml:space="preserve"> eligibility is expected to be calculated based on the percentage payment completed of the NEXT device price.</w:t>
      </w:r>
    </w:p>
    <w:p w:rsidR="000A7954" w:rsidRDefault="000A7954" w:rsidP="000A7954">
      <w:pPr>
        <w:pStyle w:val="Default"/>
        <w:ind w:left="810" w:firstLine="720"/>
        <w:rPr>
          <w:rFonts w:cs="Arial"/>
          <w:sz w:val="20"/>
          <w:szCs w:val="20"/>
        </w:rPr>
      </w:pPr>
      <w:r>
        <w:rPr>
          <w:rFonts w:cs="Arial"/>
          <w:sz w:val="20"/>
          <w:szCs w:val="20"/>
        </w:rPr>
        <w:t>For example:</w:t>
      </w:r>
    </w:p>
    <w:p w:rsidR="000A7954" w:rsidRDefault="000A7954" w:rsidP="000A7954">
      <w:pPr>
        <w:pStyle w:val="Default"/>
        <w:ind w:left="1530"/>
        <w:rPr>
          <w:rFonts w:cs="Arial"/>
          <w:sz w:val="20"/>
          <w:szCs w:val="20"/>
        </w:rPr>
      </w:pPr>
      <w:r>
        <w:rPr>
          <w:rFonts w:cs="Arial"/>
          <w:sz w:val="20"/>
          <w:szCs w:val="20"/>
        </w:rPr>
        <w:t xml:space="preserve">As of today in production- for a NEXT 18/24 plan, customer will be eligible to trade-in after making 18 installment payments. </w:t>
      </w:r>
    </w:p>
    <w:p w:rsidR="000A7954" w:rsidRDefault="000A7954" w:rsidP="000A7954">
      <w:pPr>
        <w:pStyle w:val="Default"/>
        <w:ind w:left="1530"/>
        <w:rPr>
          <w:rFonts w:cs="Arial"/>
          <w:sz w:val="20"/>
          <w:szCs w:val="20"/>
        </w:rPr>
      </w:pPr>
      <w:r>
        <w:rPr>
          <w:rFonts w:cs="Arial"/>
          <w:sz w:val="20"/>
          <w:szCs w:val="20"/>
        </w:rPr>
        <w:t>Going forward, with the new % based NEXT plans that will be introduced with this project, the customer will be eligible to trade in on completion of payment of X%</w:t>
      </w:r>
      <w:r w:rsidRPr="00FE27DA">
        <w:rPr>
          <w:rFonts w:cs="Arial"/>
          <w:sz w:val="20"/>
          <w:szCs w:val="20"/>
        </w:rPr>
        <w:t xml:space="preserve"> </w:t>
      </w:r>
      <w:r>
        <w:rPr>
          <w:rFonts w:cs="Arial"/>
          <w:sz w:val="20"/>
          <w:szCs w:val="20"/>
        </w:rPr>
        <w:t>(configurable by business in TLG/MRE) of the NEXT retail price of the device.</w:t>
      </w:r>
    </w:p>
    <w:p w:rsidR="000A7954" w:rsidRDefault="000A7954" w:rsidP="008E3587">
      <w:pPr>
        <w:pStyle w:val="Default"/>
        <w:numPr>
          <w:ilvl w:val="3"/>
          <w:numId w:val="7"/>
        </w:numPr>
        <w:ind w:left="1800" w:hanging="270"/>
        <w:rPr>
          <w:rFonts w:cs="Arial"/>
          <w:sz w:val="20"/>
          <w:szCs w:val="20"/>
        </w:rPr>
      </w:pPr>
      <w:r>
        <w:rPr>
          <w:rFonts w:cs="Arial"/>
          <w:sz w:val="20"/>
          <w:szCs w:val="20"/>
        </w:rPr>
        <w:t>OPUS shall be enhanced to:</w:t>
      </w:r>
    </w:p>
    <w:p w:rsidR="000A7954" w:rsidRDefault="000A7954" w:rsidP="008E3587">
      <w:pPr>
        <w:pStyle w:val="Default"/>
        <w:numPr>
          <w:ilvl w:val="1"/>
          <w:numId w:val="7"/>
        </w:numPr>
        <w:rPr>
          <w:rFonts w:cs="Arial"/>
          <w:sz w:val="20"/>
          <w:szCs w:val="20"/>
        </w:rPr>
      </w:pPr>
      <w:r>
        <w:rPr>
          <w:rFonts w:cs="Arial"/>
          <w:sz w:val="20"/>
          <w:szCs w:val="20"/>
        </w:rPr>
        <w:t>Support the display and selection of the new % based NEXT plans as sent by TLG/MRE.</w:t>
      </w:r>
    </w:p>
    <w:p w:rsidR="000A7954" w:rsidRDefault="000A7954" w:rsidP="008E3587">
      <w:pPr>
        <w:pStyle w:val="Default"/>
        <w:numPr>
          <w:ilvl w:val="1"/>
          <w:numId w:val="7"/>
        </w:numPr>
        <w:rPr>
          <w:rFonts w:cs="Arial"/>
          <w:sz w:val="20"/>
          <w:szCs w:val="20"/>
        </w:rPr>
      </w:pPr>
      <w:r>
        <w:rPr>
          <w:rFonts w:cs="Arial"/>
          <w:sz w:val="20"/>
          <w:szCs w:val="20"/>
        </w:rPr>
        <w:t>Ensure that the new % based NEXT plans and the legacy plans are mutually exclusive in OPUS for display and selection, i.e., if OPUS displays the new % based NEXT plans, the legacy plans shall not be displayed and vice-versa(except for BRE flows).</w:t>
      </w:r>
    </w:p>
    <w:p w:rsidR="000A7954" w:rsidRDefault="000A7954" w:rsidP="008E3587">
      <w:pPr>
        <w:pStyle w:val="Default"/>
        <w:numPr>
          <w:ilvl w:val="1"/>
          <w:numId w:val="7"/>
        </w:numPr>
        <w:rPr>
          <w:rFonts w:cs="Arial"/>
          <w:sz w:val="20"/>
          <w:szCs w:val="20"/>
        </w:rPr>
      </w:pPr>
      <w:r>
        <w:rPr>
          <w:rFonts w:cs="Arial"/>
          <w:sz w:val="20"/>
          <w:szCs w:val="20"/>
        </w:rPr>
        <w:t>Implement a control mechanism to filter the display the new % NEXT plans and legacy plans to support pilot launch.</w:t>
      </w:r>
    </w:p>
    <w:p w:rsidR="000A7954" w:rsidRDefault="000A7954" w:rsidP="000A7954">
      <w:pPr>
        <w:pStyle w:val="Default"/>
        <w:ind w:left="2340"/>
        <w:rPr>
          <w:rFonts w:cs="Arial"/>
          <w:sz w:val="20"/>
          <w:szCs w:val="20"/>
        </w:rPr>
      </w:pPr>
    </w:p>
    <w:p w:rsidR="000A7954" w:rsidRDefault="000A7954" w:rsidP="008E3587">
      <w:pPr>
        <w:pStyle w:val="Default"/>
        <w:numPr>
          <w:ilvl w:val="0"/>
          <w:numId w:val="8"/>
        </w:numPr>
        <w:ind w:left="1530" w:hanging="450"/>
        <w:rPr>
          <w:rFonts w:cs="Arial"/>
          <w:sz w:val="20"/>
          <w:szCs w:val="20"/>
        </w:rPr>
      </w:pPr>
      <w:r w:rsidRPr="00C610E8">
        <w:rPr>
          <w:rFonts w:cs="Arial"/>
          <w:b/>
          <w:sz w:val="20"/>
          <w:szCs w:val="20"/>
        </w:rPr>
        <w:t>Support flexible down payment-</w:t>
      </w:r>
      <w:r>
        <w:rPr>
          <w:rFonts w:cs="Arial"/>
          <w:sz w:val="20"/>
          <w:szCs w:val="20"/>
        </w:rPr>
        <w:t xml:space="preserve"> As of today, in production, TLG/MRE returns some upgrade offers which require a down payment. But, the down payment value is fixed. Going forward, the customer can make down payments for any offer, thus decreasing the monthly EMI. </w:t>
      </w:r>
    </w:p>
    <w:p w:rsidR="000A7954" w:rsidRDefault="000A7954" w:rsidP="008E3587">
      <w:pPr>
        <w:pStyle w:val="Default"/>
        <w:numPr>
          <w:ilvl w:val="1"/>
          <w:numId w:val="8"/>
        </w:numPr>
        <w:ind w:left="1800" w:hanging="270"/>
        <w:rPr>
          <w:rFonts w:cs="Arial"/>
          <w:sz w:val="20"/>
          <w:szCs w:val="20"/>
        </w:rPr>
      </w:pPr>
      <w:r>
        <w:rPr>
          <w:rFonts w:cs="Arial"/>
          <w:sz w:val="20"/>
          <w:szCs w:val="20"/>
        </w:rPr>
        <w:t>OPUS shall be enhanced to:</w:t>
      </w:r>
    </w:p>
    <w:p w:rsidR="000A7954" w:rsidRDefault="000A7954" w:rsidP="008E3587">
      <w:pPr>
        <w:pStyle w:val="Default"/>
        <w:numPr>
          <w:ilvl w:val="2"/>
          <w:numId w:val="8"/>
        </w:numPr>
        <w:ind w:left="2160"/>
        <w:rPr>
          <w:rFonts w:cs="Arial"/>
          <w:sz w:val="20"/>
          <w:szCs w:val="20"/>
        </w:rPr>
      </w:pPr>
      <w:r>
        <w:rPr>
          <w:rFonts w:cs="Arial"/>
          <w:sz w:val="20"/>
          <w:szCs w:val="20"/>
        </w:rPr>
        <w:t>Be able to accept a down payment as needed by the customer for the new % model plans</w:t>
      </w:r>
    </w:p>
    <w:p w:rsidR="000A7954" w:rsidRPr="00A25AAF" w:rsidRDefault="000A7954" w:rsidP="008E3587">
      <w:pPr>
        <w:pStyle w:val="Default"/>
        <w:numPr>
          <w:ilvl w:val="2"/>
          <w:numId w:val="8"/>
        </w:numPr>
        <w:ind w:left="2160"/>
        <w:rPr>
          <w:rFonts w:cs="Arial"/>
          <w:sz w:val="20"/>
          <w:szCs w:val="20"/>
        </w:rPr>
      </w:pPr>
      <w:r>
        <w:rPr>
          <w:rFonts w:cs="Arial"/>
          <w:sz w:val="20"/>
          <w:szCs w:val="20"/>
        </w:rPr>
        <w:lastRenderedPageBreak/>
        <w:t>Implement a logic to limit the customer from making a down payment more than the allowable maximum down payment value and less than the minimum allowed.</w:t>
      </w:r>
    </w:p>
    <w:p w:rsidR="000A7954" w:rsidRPr="00626BE4" w:rsidRDefault="000A7954" w:rsidP="000A7954">
      <w:pPr>
        <w:pStyle w:val="Default"/>
        <w:ind w:left="1440"/>
        <w:rPr>
          <w:rFonts w:cs="Arial"/>
          <w:color w:val="auto"/>
          <w:sz w:val="22"/>
          <w:szCs w:val="18"/>
        </w:rPr>
      </w:pPr>
    </w:p>
    <w:p w:rsidR="000A7954" w:rsidRPr="00626BE4" w:rsidRDefault="000A7954" w:rsidP="000A7954">
      <w:pPr>
        <w:pStyle w:val="Default"/>
        <w:ind w:left="2880"/>
        <w:rPr>
          <w:rFonts w:cs="Arial"/>
          <w:color w:val="auto"/>
          <w:sz w:val="18"/>
          <w:szCs w:val="18"/>
        </w:rPr>
      </w:pPr>
    </w:p>
    <w:p w:rsidR="000A7954" w:rsidRPr="00626BE4" w:rsidRDefault="000A7954" w:rsidP="000A7954">
      <w:pPr>
        <w:rPr>
          <w:b/>
          <w:color w:val="000000"/>
        </w:rPr>
      </w:pPr>
      <w:r w:rsidRPr="00626BE4">
        <w:rPr>
          <w:b/>
          <w:color w:val="000000"/>
        </w:rPr>
        <w:t>Out of Scope</w:t>
      </w:r>
    </w:p>
    <w:p w:rsidR="000A7954" w:rsidRPr="00626BE4" w:rsidRDefault="000A7954" w:rsidP="000A7954">
      <w:pPr>
        <w:pStyle w:val="ListParagraph"/>
        <w:rPr>
          <w:rFonts w:ascii="Verdana" w:hAnsi="Verdana" w:cs="Arial"/>
          <w:color w:val="000000"/>
        </w:rPr>
      </w:pPr>
    </w:p>
    <w:p w:rsidR="000A7954" w:rsidRDefault="000A7954" w:rsidP="008E3587">
      <w:pPr>
        <w:pStyle w:val="ListParagraph"/>
        <w:numPr>
          <w:ilvl w:val="0"/>
          <w:numId w:val="9"/>
        </w:numPr>
        <w:contextualSpacing/>
        <w:rPr>
          <w:rFonts w:ascii="Verdana" w:hAnsi="Verdana"/>
          <w:sz w:val="20"/>
          <w:szCs w:val="20"/>
        </w:rPr>
      </w:pPr>
      <w:r w:rsidRPr="00BA7F82">
        <w:rPr>
          <w:rFonts w:ascii="Verdana" w:hAnsi="Verdana"/>
          <w:sz w:val="20"/>
          <w:szCs w:val="20"/>
        </w:rPr>
        <w:t>The following customer groups will not be supported by this project</w:t>
      </w:r>
      <w:r>
        <w:rPr>
          <w:rFonts w:ascii="Verdana" w:hAnsi="Verdana"/>
          <w:sz w:val="20"/>
          <w:szCs w:val="20"/>
        </w:rPr>
        <w:t>:</w:t>
      </w:r>
    </w:p>
    <w:p w:rsidR="000A7954" w:rsidRPr="00BA7F82" w:rsidRDefault="000A7954" w:rsidP="008E3587">
      <w:pPr>
        <w:pStyle w:val="ListParagraph"/>
        <w:numPr>
          <w:ilvl w:val="1"/>
          <w:numId w:val="9"/>
        </w:numPr>
        <w:contextualSpacing/>
        <w:rPr>
          <w:rFonts w:ascii="Verdana" w:hAnsi="Verdana"/>
          <w:sz w:val="20"/>
          <w:szCs w:val="20"/>
        </w:rPr>
      </w:pPr>
      <w:r>
        <w:rPr>
          <w:rFonts w:ascii="Verdana" w:hAnsi="Verdana"/>
          <w:sz w:val="20"/>
          <w:szCs w:val="20"/>
        </w:rPr>
        <w:t>Apple does not use OPUS for NEXT</w:t>
      </w:r>
    </w:p>
    <w:p w:rsidR="000A7954" w:rsidRDefault="000A7954" w:rsidP="008E3587">
      <w:pPr>
        <w:pStyle w:val="ListParagraph"/>
        <w:numPr>
          <w:ilvl w:val="0"/>
          <w:numId w:val="10"/>
        </w:numPr>
        <w:contextualSpacing/>
        <w:rPr>
          <w:rFonts w:ascii="Verdana" w:hAnsi="Verdana"/>
          <w:sz w:val="20"/>
          <w:szCs w:val="20"/>
        </w:rPr>
      </w:pPr>
      <w:r w:rsidRPr="00C610E8">
        <w:rPr>
          <w:rFonts w:ascii="Verdana" w:hAnsi="Verdana"/>
          <w:sz w:val="20"/>
          <w:szCs w:val="20"/>
        </w:rPr>
        <w:t>Digital Life Customer</w:t>
      </w:r>
    </w:p>
    <w:p w:rsidR="000A7954" w:rsidRPr="00C610E8" w:rsidRDefault="000A7954" w:rsidP="008E3587">
      <w:pPr>
        <w:pStyle w:val="ListParagraph"/>
        <w:numPr>
          <w:ilvl w:val="0"/>
          <w:numId w:val="10"/>
        </w:numPr>
        <w:contextualSpacing/>
        <w:rPr>
          <w:rFonts w:ascii="Verdana" w:hAnsi="Verdana"/>
          <w:sz w:val="20"/>
          <w:szCs w:val="20"/>
        </w:rPr>
      </w:pPr>
      <w:r>
        <w:rPr>
          <w:rFonts w:ascii="Verdana" w:hAnsi="Verdana"/>
          <w:sz w:val="20"/>
          <w:szCs w:val="20"/>
        </w:rPr>
        <w:t>PrePaid</w:t>
      </w:r>
    </w:p>
    <w:p w:rsidR="000A7954" w:rsidRDefault="000A7954" w:rsidP="008E3587">
      <w:pPr>
        <w:pStyle w:val="ListParagraph"/>
        <w:numPr>
          <w:ilvl w:val="0"/>
          <w:numId w:val="10"/>
        </w:numPr>
        <w:contextualSpacing/>
        <w:rPr>
          <w:rFonts w:ascii="Verdana" w:hAnsi="Verdana"/>
          <w:sz w:val="20"/>
          <w:szCs w:val="20"/>
        </w:rPr>
      </w:pPr>
      <w:r w:rsidRPr="00BA7F82">
        <w:rPr>
          <w:rFonts w:ascii="Verdana" w:hAnsi="Verdana"/>
          <w:sz w:val="20"/>
          <w:szCs w:val="20"/>
        </w:rPr>
        <w:t>Resellers such as GoPhones/Track phones</w:t>
      </w:r>
    </w:p>
    <w:p w:rsidR="000A7954" w:rsidRDefault="000A7954" w:rsidP="008E3587">
      <w:pPr>
        <w:pStyle w:val="ListParagraph"/>
        <w:numPr>
          <w:ilvl w:val="0"/>
          <w:numId w:val="10"/>
        </w:numPr>
        <w:contextualSpacing/>
        <w:rPr>
          <w:rFonts w:ascii="Verdana" w:hAnsi="Verdana"/>
          <w:sz w:val="20"/>
          <w:szCs w:val="20"/>
        </w:rPr>
      </w:pPr>
      <w:r w:rsidRPr="0057413F">
        <w:rPr>
          <w:rFonts w:ascii="Verdana" w:hAnsi="Verdana"/>
          <w:sz w:val="20"/>
          <w:szCs w:val="20"/>
        </w:rPr>
        <w:t xml:space="preserve">% based trade-in model will not be supported for EIP plans (i.e plans with offer type= EIP) </w:t>
      </w:r>
    </w:p>
    <w:p w:rsidR="00E66736" w:rsidRPr="0081502F" w:rsidRDefault="00E66736" w:rsidP="00C578F2"/>
    <w:p w:rsidR="00372CCE" w:rsidRPr="00626BE4" w:rsidRDefault="00372CCE" w:rsidP="00372CCE">
      <w:pPr>
        <w:pStyle w:val="Heading2"/>
      </w:pPr>
      <w:bookmarkStart w:id="4" w:name="_Toc347991568"/>
      <w:bookmarkStart w:id="5" w:name="_Toc352934456"/>
      <w:bookmarkStart w:id="6" w:name="_Toc416189505"/>
      <w:r w:rsidRPr="00626BE4">
        <w:t>Risk</w:t>
      </w:r>
      <w:bookmarkEnd w:id="4"/>
      <w:bookmarkEnd w:id="5"/>
      <w:bookmarkEnd w:id="6"/>
    </w:p>
    <w:p w:rsidR="00372CCE" w:rsidRDefault="00372CCE" w:rsidP="00372CCE">
      <w:pPr>
        <w:pStyle w:val="Heading3"/>
        <w:rPr>
          <w:b w:val="0"/>
        </w:rPr>
      </w:pPr>
      <w:r>
        <w:rPr>
          <w:b w:val="0"/>
        </w:rPr>
        <w:t>R-1 TLG/MRE uses Market level flag to filter the new % model NEXT offers, while OPUS uses the store level flags to filter the new % model NEXT offers. If there is a mismatch between the market level flag and the store level flag in that market, customer would see different eligibility in different stores during Pilot launch.</w:t>
      </w:r>
    </w:p>
    <w:p w:rsidR="00372CCE" w:rsidRPr="005D0445" w:rsidRDefault="00372CCE" w:rsidP="00372CCE">
      <w:pPr>
        <w:rPr>
          <w:strike/>
        </w:rPr>
      </w:pPr>
      <w:r w:rsidRPr="005D0445">
        <w:rPr>
          <w:strike/>
        </w:rPr>
        <w:t>For example if Dallas market level flag (used by TLG/MRE) is turned ON for Pilot launch, and one of the stores in Dallas market has the store level flags set to OFF. In this case, MRE would return New NEXT plan to OPUS, and OPUS will not display this offer to the customer since the Pilot flag is OFF in the store. However, if the same customer goes to a different store in the same market, but with the store flag ON, OPUS will display the offer to the customer.</w:t>
      </w:r>
    </w:p>
    <w:p w:rsidR="00372CCE" w:rsidRPr="005D0445" w:rsidRDefault="00372CCE" w:rsidP="00372CCE">
      <w:pPr>
        <w:pStyle w:val="Heading3"/>
        <w:rPr>
          <w:b w:val="0"/>
          <w:strike/>
        </w:rPr>
      </w:pPr>
      <w:r w:rsidRPr="005D0445">
        <w:rPr>
          <w:strike/>
        </w:rPr>
        <w:t>Mitigation</w:t>
      </w:r>
      <w:r w:rsidRPr="005D0445">
        <w:rPr>
          <w:b w:val="0"/>
          <w:strike/>
        </w:rPr>
        <w:t>: Business shall make sure that the store flags shall match with the market level flags i.e., if Dallas market level flag (used by TLG/MRE) is turned ON for Pilot launch, all the store level flags (used by OPUS) in the Dallas market shall be ON.</w:t>
      </w:r>
    </w:p>
    <w:p w:rsidR="0047217E" w:rsidRPr="0034064D" w:rsidRDefault="0047217E" w:rsidP="0047217E">
      <w:pPr>
        <w:pStyle w:val="Default"/>
        <w:rPr>
          <w:rFonts w:asciiTheme="minorHAnsi" w:hAnsiTheme="minorHAnsi" w:cstheme="minorHAnsi"/>
          <w:color w:val="auto"/>
          <w:sz w:val="20"/>
          <w:szCs w:val="20"/>
        </w:rPr>
      </w:pPr>
    </w:p>
    <w:p w:rsidR="00F31DA6" w:rsidRDefault="00F31DA6" w:rsidP="000C1AFC">
      <w:pPr>
        <w:pStyle w:val="Heading2"/>
        <w:rPr>
          <w:rFonts w:asciiTheme="minorHAnsi" w:hAnsiTheme="minorHAnsi" w:cstheme="minorHAnsi"/>
          <w:sz w:val="20"/>
          <w:szCs w:val="20"/>
        </w:rPr>
      </w:pPr>
      <w:bookmarkStart w:id="7" w:name="_Toc233711080"/>
      <w:bookmarkStart w:id="8" w:name="_Toc234814143"/>
      <w:bookmarkStart w:id="9" w:name="_Toc279755414"/>
      <w:bookmarkStart w:id="10" w:name="_Toc374017363"/>
    </w:p>
    <w:p w:rsidR="00F31DA6" w:rsidRDefault="00F31DA6" w:rsidP="000C1AFC">
      <w:pPr>
        <w:pStyle w:val="Heading2"/>
        <w:rPr>
          <w:rFonts w:asciiTheme="minorHAnsi" w:hAnsiTheme="minorHAnsi" w:cstheme="minorHAnsi"/>
          <w:sz w:val="20"/>
          <w:szCs w:val="20"/>
        </w:rPr>
      </w:pPr>
    </w:p>
    <w:p w:rsidR="00F31DA6" w:rsidRDefault="00F31DA6" w:rsidP="000C1AFC">
      <w:pPr>
        <w:pStyle w:val="Heading2"/>
        <w:rPr>
          <w:rFonts w:asciiTheme="minorHAnsi" w:hAnsiTheme="minorHAnsi" w:cstheme="minorHAnsi"/>
          <w:sz w:val="20"/>
          <w:szCs w:val="20"/>
        </w:rPr>
      </w:pPr>
    </w:p>
    <w:p w:rsidR="00F31DA6" w:rsidRDefault="00F31DA6" w:rsidP="000C1AFC">
      <w:pPr>
        <w:pStyle w:val="Heading2"/>
        <w:rPr>
          <w:rFonts w:asciiTheme="minorHAnsi" w:hAnsiTheme="minorHAnsi" w:cstheme="minorHAnsi"/>
          <w:sz w:val="20"/>
          <w:szCs w:val="20"/>
        </w:rPr>
      </w:pPr>
    </w:p>
    <w:p w:rsidR="00F31DA6" w:rsidRDefault="00F31DA6" w:rsidP="000C1AFC">
      <w:pPr>
        <w:pStyle w:val="Heading2"/>
        <w:rPr>
          <w:rFonts w:asciiTheme="minorHAnsi" w:hAnsiTheme="minorHAnsi" w:cstheme="minorHAnsi"/>
          <w:sz w:val="20"/>
          <w:szCs w:val="20"/>
        </w:rPr>
      </w:pPr>
    </w:p>
    <w:p w:rsidR="00F31DA6" w:rsidRDefault="00F31DA6" w:rsidP="000C1AFC">
      <w:pPr>
        <w:pStyle w:val="Heading2"/>
        <w:rPr>
          <w:rFonts w:asciiTheme="minorHAnsi" w:hAnsiTheme="minorHAnsi" w:cstheme="minorHAnsi"/>
          <w:sz w:val="20"/>
          <w:szCs w:val="20"/>
        </w:rPr>
      </w:pPr>
    </w:p>
    <w:p w:rsidR="00F31DA6" w:rsidRDefault="00F31DA6" w:rsidP="000C1AFC">
      <w:pPr>
        <w:pStyle w:val="Heading2"/>
        <w:rPr>
          <w:rFonts w:asciiTheme="minorHAnsi" w:hAnsiTheme="minorHAnsi" w:cstheme="minorHAnsi"/>
          <w:sz w:val="20"/>
          <w:szCs w:val="20"/>
        </w:rPr>
      </w:pPr>
    </w:p>
    <w:p w:rsidR="00F31DA6" w:rsidRDefault="00F31DA6" w:rsidP="000C1AFC">
      <w:pPr>
        <w:pStyle w:val="Heading2"/>
        <w:rPr>
          <w:rFonts w:asciiTheme="minorHAnsi" w:hAnsiTheme="minorHAnsi" w:cstheme="minorHAnsi"/>
          <w:sz w:val="20"/>
          <w:szCs w:val="20"/>
        </w:rPr>
      </w:pPr>
    </w:p>
    <w:p w:rsidR="00F31DA6" w:rsidRDefault="00F31DA6" w:rsidP="000C1AFC">
      <w:pPr>
        <w:pStyle w:val="Heading2"/>
        <w:rPr>
          <w:rFonts w:asciiTheme="minorHAnsi" w:hAnsiTheme="minorHAnsi" w:cstheme="minorHAnsi"/>
          <w:sz w:val="20"/>
          <w:szCs w:val="20"/>
        </w:rPr>
      </w:pPr>
    </w:p>
    <w:p w:rsidR="00F31DA6" w:rsidRDefault="00F31DA6" w:rsidP="000C1AFC">
      <w:pPr>
        <w:pStyle w:val="Heading2"/>
        <w:rPr>
          <w:rFonts w:asciiTheme="minorHAnsi" w:hAnsiTheme="minorHAnsi" w:cstheme="minorHAnsi"/>
          <w:sz w:val="20"/>
          <w:szCs w:val="20"/>
        </w:rPr>
      </w:pPr>
    </w:p>
    <w:p w:rsidR="00FE6E14" w:rsidRPr="0034064D" w:rsidRDefault="000C1AFC" w:rsidP="000C1AFC">
      <w:pPr>
        <w:pStyle w:val="Heading2"/>
        <w:rPr>
          <w:rFonts w:asciiTheme="minorHAnsi" w:hAnsiTheme="minorHAnsi" w:cstheme="minorHAnsi"/>
          <w:sz w:val="20"/>
          <w:szCs w:val="20"/>
        </w:rPr>
      </w:pPr>
      <w:r w:rsidRPr="0034064D">
        <w:rPr>
          <w:rFonts w:asciiTheme="minorHAnsi" w:hAnsiTheme="minorHAnsi" w:cstheme="minorHAnsi"/>
          <w:sz w:val="20"/>
          <w:szCs w:val="20"/>
        </w:rPr>
        <w:t>Problem</w:t>
      </w:r>
      <w:r w:rsidR="005463C7" w:rsidRPr="0034064D">
        <w:rPr>
          <w:rFonts w:asciiTheme="minorHAnsi" w:hAnsiTheme="minorHAnsi" w:cstheme="minorHAnsi"/>
          <w:sz w:val="20"/>
          <w:szCs w:val="20"/>
        </w:rPr>
        <w:t xml:space="preserve"> </w:t>
      </w:r>
      <w:r w:rsidRPr="0034064D">
        <w:rPr>
          <w:rFonts w:asciiTheme="minorHAnsi" w:hAnsiTheme="minorHAnsi" w:cstheme="minorHAnsi"/>
          <w:sz w:val="20"/>
          <w:szCs w:val="20"/>
        </w:rPr>
        <w:t>Statement</w:t>
      </w:r>
      <w:bookmarkEnd w:id="7"/>
      <w:bookmarkEnd w:id="8"/>
      <w:bookmarkEnd w:id="9"/>
      <w:bookmarkEnd w:id="10"/>
      <w:r w:rsidR="005463C7" w:rsidRPr="0034064D">
        <w:rPr>
          <w:rFonts w:asciiTheme="minorHAnsi" w:hAnsiTheme="minorHAnsi" w:cstheme="minorHAnsi"/>
          <w:sz w:val="20"/>
          <w:szCs w:val="20"/>
        </w:rPr>
        <w:t xml:space="preserve"> </w:t>
      </w:r>
    </w:p>
    <w:p w:rsidR="00996957" w:rsidRDefault="00996957" w:rsidP="00996957">
      <w:pPr>
        <w:spacing w:line="260" w:lineRule="atLeast"/>
      </w:pPr>
      <w:bookmarkStart w:id="11" w:name="_Toc233711081"/>
      <w:bookmarkStart w:id="12" w:name="_Toc234814144"/>
      <w:bookmarkStart w:id="13" w:name="_Toc279755415"/>
      <w:bookmarkStart w:id="14" w:name="_Toc374017364"/>
      <w:bookmarkStart w:id="15" w:name="_Toc234804586"/>
      <w:r>
        <w:t>Primary objective is to simplify the offer mix for customers on AT&amp;T Next while expanding flexibility at the same time.</w:t>
      </w:r>
    </w:p>
    <w:p w:rsidR="00996957" w:rsidRPr="00F340B0" w:rsidRDefault="00996957" w:rsidP="008E3587">
      <w:pPr>
        <w:numPr>
          <w:ilvl w:val="0"/>
          <w:numId w:val="11"/>
        </w:numPr>
        <w:autoSpaceDE w:val="0"/>
        <w:autoSpaceDN w:val="0"/>
        <w:adjustRightInd w:val="0"/>
        <w:rPr>
          <w:color w:val="0070C0"/>
        </w:rPr>
      </w:pPr>
      <w:r>
        <w:t xml:space="preserve">We accomplish this by switching to a “percentage model,” whereby the trade-in amount is taken as a percentage of the </w:t>
      </w:r>
      <w:r w:rsidRPr="00B85DD5">
        <w:t xml:space="preserve">Next sales price, which as a point of reference will be the “No Commitment Price.”  </w:t>
      </w:r>
    </w:p>
    <w:p w:rsidR="00EC45D8" w:rsidRDefault="00996957" w:rsidP="008E3587">
      <w:pPr>
        <w:numPr>
          <w:ilvl w:val="0"/>
          <w:numId w:val="11"/>
        </w:numPr>
        <w:autoSpaceDE w:val="0"/>
        <w:autoSpaceDN w:val="0"/>
        <w:adjustRightInd w:val="0"/>
      </w:pPr>
      <w:r>
        <w:t xml:space="preserve">A new Next with minimum down payment offer will be developed as part of this project.  This will also be based off percentage amounts.  This offer is necessary to enable sales extending Next to credit challenged customers.  </w:t>
      </w:r>
    </w:p>
    <w:p w:rsidR="00EC45D8" w:rsidRPr="00996957" w:rsidRDefault="00EC45D8" w:rsidP="00EC45D8">
      <w:pPr>
        <w:autoSpaceDE w:val="0"/>
        <w:autoSpaceDN w:val="0"/>
        <w:adjustRightInd w:val="0"/>
        <w:rPr>
          <w:color w:val="0070C0"/>
        </w:rPr>
      </w:pPr>
    </w:p>
    <w:p w:rsidR="00E66736" w:rsidRDefault="00E66736" w:rsidP="00325C7A">
      <w:pPr>
        <w:pStyle w:val="Heading2"/>
        <w:rPr>
          <w:rFonts w:asciiTheme="minorHAnsi" w:hAnsiTheme="minorHAnsi" w:cstheme="minorHAnsi"/>
          <w:sz w:val="20"/>
          <w:szCs w:val="20"/>
        </w:rPr>
      </w:pPr>
    </w:p>
    <w:p w:rsidR="00325C7A" w:rsidRPr="0034064D" w:rsidRDefault="00325C7A" w:rsidP="00325C7A">
      <w:pPr>
        <w:pStyle w:val="Heading2"/>
        <w:rPr>
          <w:rFonts w:asciiTheme="minorHAnsi" w:hAnsiTheme="minorHAnsi" w:cstheme="minorHAnsi"/>
          <w:sz w:val="20"/>
          <w:szCs w:val="20"/>
        </w:rPr>
      </w:pPr>
      <w:r w:rsidRPr="0034064D">
        <w:rPr>
          <w:rFonts w:asciiTheme="minorHAnsi" w:hAnsiTheme="minorHAnsi" w:cstheme="minorHAnsi"/>
          <w:sz w:val="20"/>
          <w:szCs w:val="20"/>
        </w:rPr>
        <w:t>Design</w:t>
      </w:r>
      <w:r w:rsidR="005463C7" w:rsidRPr="0034064D">
        <w:rPr>
          <w:rFonts w:asciiTheme="minorHAnsi" w:hAnsiTheme="minorHAnsi" w:cstheme="minorHAnsi"/>
          <w:sz w:val="20"/>
          <w:szCs w:val="20"/>
        </w:rPr>
        <w:t xml:space="preserve"> </w:t>
      </w:r>
      <w:r w:rsidRPr="0034064D">
        <w:rPr>
          <w:rFonts w:asciiTheme="minorHAnsi" w:hAnsiTheme="minorHAnsi" w:cstheme="minorHAnsi"/>
          <w:sz w:val="20"/>
          <w:szCs w:val="20"/>
        </w:rPr>
        <w:t>Decisions</w:t>
      </w:r>
      <w:bookmarkEnd w:id="11"/>
      <w:bookmarkEnd w:id="12"/>
      <w:bookmarkEnd w:id="13"/>
      <w:bookmarkEnd w:id="14"/>
      <w:r w:rsidR="005463C7" w:rsidRPr="0034064D">
        <w:rPr>
          <w:rFonts w:asciiTheme="minorHAnsi" w:hAnsiTheme="minorHAnsi" w:cstheme="minorHAnsi"/>
          <w:sz w:val="20"/>
          <w:szCs w:val="20"/>
        </w:rPr>
        <w:t xml:space="preserve"> </w:t>
      </w:r>
    </w:p>
    <w:p w:rsidR="00EF13A5" w:rsidRPr="0034064D" w:rsidRDefault="00EF13A5" w:rsidP="00EF13A5">
      <w:pPr>
        <w:pStyle w:val="InstructionalBullet"/>
        <w:numPr>
          <w:ilvl w:val="0"/>
          <w:numId w:val="0"/>
        </w:numPr>
        <w:ind w:left="720"/>
        <w:rPr>
          <w:rFonts w:asciiTheme="minorHAnsi" w:hAnsiTheme="minorHAnsi" w:cstheme="minorHAnsi"/>
        </w:rPr>
      </w:pPr>
    </w:p>
    <w:tbl>
      <w:tblPr>
        <w:tblW w:w="5000" w:type="pct"/>
        <w:tblCellMar>
          <w:left w:w="0" w:type="dxa"/>
          <w:right w:w="0" w:type="dxa"/>
        </w:tblCellMar>
        <w:tblLook w:val="04A0" w:firstRow="1" w:lastRow="0" w:firstColumn="1" w:lastColumn="0" w:noHBand="0" w:noVBand="1"/>
      </w:tblPr>
      <w:tblGrid>
        <w:gridCol w:w="1391"/>
        <w:gridCol w:w="8020"/>
        <w:gridCol w:w="1605"/>
      </w:tblGrid>
      <w:tr w:rsidR="00EF13A5" w:rsidRPr="0034064D" w:rsidTr="008013B9">
        <w:tc>
          <w:tcPr>
            <w:tcW w:w="631" w:type="pct"/>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vAlign w:val="center"/>
            <w:hideMark/>
          </w:tcPr>
          <w:p w:rsidR="00EF13A5" w:rsidRPr="0034064D" w:rsidRDefault="00EF13A5">
            <w:pPr>
              <w:keepNext/>
              <w:spacing w:before="120" w:after="120"/>
              <w:jc w:val="center"/>
              <w:rPr>
                <w:rFonts w:asciiTheme="minorHAnsi" w:eastAsiaTheme="minorHAnsi" w:hAnsiTheme="minorHAnsi" w:cstheme="minorHAnsi"/>
                <w:b/>
                <w:bCs/>
                <w:color w:val="000000"/>
              </w:rPr>
            </w:pPr>
            <w:r w:rsidRPr="0034064D">
              <w:rPr>
                <w:rFonts w:asciiTheme="minorHAnsi" w:hAnsiTheme="minorHAnsi" w:cstheme="minorHAnsi"/>
                <w:b/>
                <w:bCs/>
                <w:color w:val="000000"/>
              </w:rPr>
              <w:t>Req.</w:t>
            </w:r>
            <w:r w:rsidR="005463C7" w:rsidRPr="0034064D">
              <w:rPr>
                <w:rFonts w:asciiTheme="minorHAnsi" w:hAnsiTheme="minorHAnsi" w:cstheme="minorHAnsi"/>
                <w:b/>
                <w:bCs/>
                <w:color w:val="000000"/>
              </w:rPr>
              <w:t xml:space="preserve"> </w:t>
            </w:r>
            <w:r w:rsidRPr="0034064D">
              <w:rPr>
                <w:rFonts w:asciiTheme="minorHAnsi" w:hAnsiTheme="minorHAnsi" w:cstheme="minorHAnsi"/>
                <w:b/>
                <w:bCs/>
                <w:color w:val="000000"/>
              </w:rPr>
              <w:t>ID</w:t>
            </w:r>
          </w:p>
        </w:tc>
        <w:tc>
          <w:tcPr>
            <w:tcW w:w="3640" w:type="pct"/>
            <w:tcBorders>
              <w:top w:val="single" w:sz="8" w:space="0" w:color="auto"/>
              <w:left w:val="nil"/>
              <w:bottom w:val="single" w:sz="8" w:space="0" w:color="auto"/>
              <w:right w:val="nil"/>
            </w:tcBorders>
            <w:shd w:val="clear" w:color="auto" w:fill="D9D9D9"/>
            <w:tcMar>
              <w:top w:w="0" w:type="dxa"/>
              <w:left w:w="108" w:type="dxa"/>
              <w:bottom w:w="0" w:type="dxa"/>
              <w:right w:w="108" w:type="dxa"/>
            </w:tcMar>
            <w:vAlign w:val="center"/>
            <w:hideMark/>
          </w:tcPr>
          <w:p w:rsidR="00EF13A5" w:rsidRPr="0034064D" w:rsidRDefault="00EF13A5">
            <w:pPr>
              <w:keepNext/>
              <w:spacing w:before="120" w:after="120"/>
              <w:jc w:val="center"/>
              <w:rPr>
                <w:rFonts w:asciiTheme="minorHAnsi" w:eastAsiaTheme="minorHAnsi" w:hAnsiTheme="minorHAnsi" w:cstheme="minorHAnsi"/>
                <w:b/>
                <w:bCs/>
                <w:color w:val="000000"/>
              </w:rPr>
            </w:pPr>
            <w:r w:rsidRPr="0034064D">
              <w:rPr>
                <w:rFonts w:asciiTheme="minorHAnsi" w:hAnsiTheme="minorHAnsi" w:cstheme="minorHAnsi"/>
                <w:b/>
                <w:bCs/>
                <w:color w:val="000000"/>
              </w:rPr>
              <w:t>Design</w:t>
            </w:r>
            <w:r w:rsidR="005463C7" w:rsidRPr="0034064D">
              <w:rPr>
                <w:rFonts w:asciiTheme="minorHAnsi" w:hAnsiTheme="minorHAnsi" w:cstheme="minorHAnsi"/>
                <w:b/>
                <w:bCs/>
                <w:color w:val="000000"/>
              </w:rPr>
              <w:t xml:space="preserve"> </w:t>
            </w:r>
            <w:r w:rsidRPr="0034064D">
              <w:rPr>
                <w:rFonts w:asciiTheme="minorHAnsi" w:hAnsiTheme="minorHAnsi" w:cstheme="minorHAnsi"/>
                <w:b/>
                <w:bCs/>
                <w:color w:val="000000"/>
              </w:rPr>
              <w:t>Element</w:t>
            </w:r>
          </w:p>
        </w:tc>
        <w:tc>
          <w:tcPr>
            <w:tcW w:w="728" w:type="pct"/>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vAlign w:val="center"/>
            <w:hideMark/>
          </w:tcPr>
          <w:p w:rsidR="00EF13A5" w:rsidRPr="0034064D" w:rsidRDefault="00EF13A5">
            <w:pPr>
              <w:keepNext/>
              <w:spacing w:before="120" w:after="120"/>
              <w:jc w:val="center"/>
              <w:rPr>
                <w:rFonts w:asciiTheme="minorHAnsi" w:eastAsiaTheme="minorHAnsi" w:hAnsiTheme="minorHAnsi" w:cstheme="minorHAnsi"/>
                <w:b/>
                <w:bCs/>
                <w:color w:val="000000"/>
              </w:rPr>
            </w:pPr>
            <w:r w:rsidRPr="0034064D">
              <w:rPr>
                <w:rFonts w:asciiTheme="minorHAnsi" w:hAnsiTheme="minorHAnsi" w:cstheme="minorHAnsi"/>
                <w:b/>
                <w:bCs/>
                <w:color w:val="000000"/>
              </w:rPr>
              <w:t>Trace</w:t>
            </w:r>
            <w:r w:rsidR="005463C7" w:rsidRPr="0034064D">
              <w:rPr>
                <w:rFonts w:asciiTheme="minorHAnsi" w:hAnsiTheme="minorHAnsi" w:cstheme="minorHAnsi"/>
                <w:b/>
                <w:bCs/>
                <w:color w:val="000000"/>
              </w:rPr>
              <w:t>-</w:t>
            </w:r>
            <w:r w:rsidRPr="0034064D">
              <w:rPr>
                <w:rFonts w:asciiTheme="minorHAnsi" w:hAnsiTheme="minorHAnsi" w:cstheme="minorHAnsi"/>
                <w:b/>
                <w:bCs/>
                <w:color w:val="000000"/>
              </w:rPr>
              <w:t>To</w:t>
            </w:r>
          </w:p>
        </w:tc>
      </w:tr>
      <w:tr w:rsidR="00EF13A5" w:rsidRPr="0034064D" w:rsidTr="008013B9">
        <w:tc>
          <w:tcPr>
            <w:tcW w:w="631" w:type="pct"/>
            <w:tcBorders>
              <w:top w:val="nil"/>
              <w:left w:val="single" w:sz="8" w:space="0" w:color="auto"/>
              <w:bottom w:val="single" w:sz="4" w:space="0" w:color="auto"/>
              <w:right w:val="single" w:sz="8" w:space="0" w:color="auto"/>
            </w:tcBorders>
            <w:tcMar>
              <w:top w:w="0" w:type="dxa"/>
              <w:left w:w="108" w:type="dxa"/>
              <w:bottom w:w="0" w:type="dxa"/>
              <w:right w:w="108" w:type="dxa"/>
            </w:tcMar>
          </w:tcPr>
          <w:p w:rsidR="00EF13A5" w:rsidRPr="0034064D" w:rsidRDefault="00DF4F82" w:rsidP="00D84EB6">
            <w:pPr>
              <w:rPr>
                <w:rFonts w:asciiTheme="minorHAnsi" w:eastAsiaTheme="minorHAnsi" w:hAnsiTheme="minorHAnsi" w:cstheme="minorHAnsi"/>
                <w:color w:val="000000"/>
              </w:rPr>
            </w:pPr>
            <w:r>
              <w:rPr>
                <w:rFonts w:asciiTheme="minorHAnsi" w:hAnsiTheme="minorHAnsi" w:cstheme="minorHAnsi"/>
              </w:rPr>
              <w:t>288</w:t>
            </w:r>
            <w:r w:rsidR="00D84EB6">
              <w:rPr>
                <w:rFonts w:asciiTheme="minorHAnsi" w:hAnsiTheme="minorHAnsi" w:cstheme="minorHAnsi"/>
              </w:rPr>
              <w:t>312</w:t>
            </w:r>
            <w:r w:rsidR="0099637D" w:rsidRPr="0034064D">
              <w:rPr>
                <w:rFonts w:asciiTheme="minorHAnsi" w:hAnsiTheme="minorHAnsi" w:cstheme="minorHAnsi"/>
              </w:rPr>
              <w:t>_OPUS_HLD_010</w:t>
            </w:r>
          </w:p>
        </w:tc>
        <w:tc>
          <w:tcPr>
            <w:tcW w:w="3640" w:type="pct"/>
            <w:tcBorders>
              <w:top w:val="nil"/>
              <w:left w:val="nil"/>
              <w:bottom w:val="single" w:sz="4" w:space="0" w:color="auto"/>
              <w:right w:val="nil"/>
            </w:tcBorders>
            <w:tcMar>
              <w:top w:w="0" w:type="dxa"/>
              <w:left w:w="108" w:type="dxa"/>
              <w:bottom w:w="0" w:type="dxa"/>
              <w:right w:w="108" w:type="dxa"/>
            </w:tcMar>
          </w:tcPr>
          <w:p w:rsidR="00DF4F82" w:rsidRDefault="00A44AA3">
            <w:pPr>
              <w:rPr>
                <w:color w:val="00B0F0"/>
              </w:rPr>
            </w:pPr>
            <w:r w:rsidRPr="00A44AA3">
              <w:rPr>
                <w:color w:val="00B0F0"/>
              </w:rPr>
              <w:t>OPUS shall be enhanced to be able to display the new percentage model NEXT offers as returned by TLG/MRE.</w:t>
            </w:r>
          </w:p>
          <w:p w:rsidR="002F7A49" w:rsidRDefault="002F7A49"/>
          <w:p w:rsidR="00DF4F82" w:rsidRDefault="00DF4F82" w:rsidP="00F33B51"/>
          <w:p w:rsidR="004816EB" w:rsidRDefault="00DC1F21" w:rsidP="00F33B51">
            <w:r w:rsidRPr="00DC1F21">
              <w:rPr>
                <w:noProof/>
              </w:rPr>
              <w:drawing>
                <wp:inline distT="0" distB="0" distL="0" distR="0" wp14:anchorId="015AE9F4" wp14:editId="5A60CF3B">
                  <wp:extent cx="4775200" cy="36068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5200" cy="3606800"/>
                          </a:xfrm>
                          <a:prstGeom prst="rect">
                            <a:avLst/>
                          </a:prstGeom>
                        </pic:spPr>
                      </pic:pic>
                    </a:graphicData>
                  </a:graphic>
                </wp:inline>
              </w:drawing>
            </w:r>
          </w:p>
          <w:p w:rsidR="004816EB" w:rsidRDefault="004816EB" w:rsidP="00F33B51"/>
          <w:p w:rsidR="002F7A49" w:rsidRDefault="002F7A49" w:rsidP="00F33B51"/>
          <w:p w:rsidR="002F7A49" w:rsidRDefault="002F7A49" w:rsidP="00F33B51"/>
          <w:p w:rsidR="002F7A49" w:rsidRDefault="002F7A49" w:rsidP="00F33B51"/>
          <w:p w:rsidR="00F33B51" w:rsidRDefault="00F1569D" w:rsidP="00F33B51">
            <w:r w:rsidRPr="00B27FCF">
              <w:lastRenderedPageBreak/>
              <w:t>Refer wireframes for presentation details.</w:t>
            </w:r>
          </w:p>
          <w:p w:rsidR="00F1569D" w:rsidRDefault="00F1569D" w:rsidP="00F33B51"/>
          <w:p w:rsidR="00F1569D" w:rsidRDefault="00435065" w:rsidP="00F33B51">
            <w:hyperlink r:id="rId13" w:history="1">
              <w:r w:rsidR="00F1569D" w:rsidRPr="00E7118C">
                <w:rPr>
                  <w:rStyle w:val="Hyperlink"/>
                </w:rPr>
                <w:t>http://clddev0srv04830:8600/OPUS/OPUS_Launcher_DEV/pdfs/OPUS/OPUSMobile_288312_Next2FlexibleDownPayments.pdf</w:t>
              </w:r>
            </w:hyperlink>
          </w:p>
          <w:p w:rsidR="00577863" w:rsidRDefault="00577863" w:rsidP="00F33B51"/>
          <w:p w:rsidR="00577863" w:rsidRDefault="00577863" w:rsidP="00F33B51">
            <w:r>
              <w:t>OPUS will either display legacy next plans or new Next plans depending on the project flag but not both the plans at the same time</w:t>
            </w:r>
            <w:r w:rsidR="008914E9">
              <w:t xml:space="preserve"> except in BRE flow</w:t>
            </w:r>
            <w:r>
              <w:t>.</w:t>
            </w:r>
          </w:p>
          <w:p w:rsidR="00F1569D" w:rsidRDefault="00F1569D" w:rsidP="00F33B51"/>
          <w:p w:rsidR="007E3E34" w:rsidRPr="00D564D1" w:rsidRDefault="007E3E34" w:rsidP="00F33B51">
            <w:r w:rsidRPr="00D564D1">
              <w:t>Files to Modify:</w:t>
            </w:r>
          </w:p>
          <w:p w:rsidR="007E3E34" w:rsidRPr="00D564D1" w:rsidRDefault="007E3E34" w:rsidP="00F33B51"/>
          <w:p w:rsidR="007E3E34" w:rsidRPr="00D564D1" w:rsidRDefault="007E3E34" w:rsidP="008E3587">
            <w:pPr>
              <w:pStyle w:val="ListParagraph"/>
              <w:numPr>
                <w:ilvl w:val="0"/>
                <w:numId w:val="17"/>
              </w:numPr>
              <w:rPr>
                <w:rFonts w:ascii="Verdana" w:hAnsi="Verdana"/>
                <w:sz w:val="20"/>
                <w:szCs w:val="20"/>
              </w:rPr>
            </w:pPr>
            <w:r w:rsidRPr="00D564D1">
              <w:rPr>
                <w:rFonts w:ascii="Verdana" w:hAnsi="Verdana"/>
                <w:sz w:val="20"/>
                <w:szCs w:val="20"/>
              </w:rPr>
              <w:t>FinancePlansPartial.html</w:t>
            </w:r>
          </w:p>
          <w:p w:rsidR="007E3E34" w:rsidRPr="00D564D1" w:rsidRDefault="007E3E34" w:rsidP="008E3587">
            <w:pPr>
              <w:pStyle w:val="ListParagraph"/>
              <w:numPr>
                <w:ilvl w:val="0"/>
                <w:numId w:val="17"/>
              </w:numPr>
              <w:rPr>
                <w:rFonts w:ascii="Verdana" w:hAnsi="Verdana"/>
                <w:sz w:val="20"/>
                <w:szCs w:val="20"/>
              </w:rPr>
            </w:pPr>
            <w:r w:rsidRPr="00D564D1">
              <w:rPr>
                <w:rFonts w:ascii="Verdana" w:hAnsi="Verdana"/>
                <w:sz w:val="20"/>
                <w:szCs w:val="20"/>
              </w:rPr>
              <w:t>NewUpgradeEligibilityResults.jsp</w:t>
            </w:r>
          </w:p>
          <w:p w:rsidR="007E3E34" w:rsidRPr="00D564D1" w:rsidRDefault="007E3E34" w:rsidP="008E3587">
            <w:pPr>
              <w:pStyle w:val="ListParagraph"/>
              <w:numPr>
                <w:ilvl w:val="0"/>
                <w:numId w:val="17"/>
              </w:numPr>
              <w:rPr>
                <w:rFonts w:ascii="Verdana" w:hAnsi="Verdana"/>
                <w:sz w:val="20"/>
                <w:szCs w:val="20"/>
              </w:rPr>
            </w:pPr>
            <w:r w:rsidRPr="00D564D1">
              <w:rPr>
                <w:rFonts w:ascii="Verdana" w:hAnsi="Verdana"/>
                <w:sz w:val="20"/>
                <w:szCs w:val="20"/>
              </w:rPr>
              <w:t>OMNewUpgradeEligibilityResults.jsp</w:t>
            </w:r>
          </w:p>
          <w:p w:rsidR="007E3E34" w:rsidRPr="00D564D1" w:rsidRDefault="007E3E34" w:rsidP="008E3587">
            <w:pPr>
              <w:pStyle w:val="ListParagraph"/>
              <w:numPr>
                <w:ilvl w:val="0"/>
                <w:numId w:val="17"/>
              </w:numPr>
              <w:rPr>
                <w:rFonts w:ascii="Verdana" w:hAnsi="Verdana"/>
                <w:sz w:val="20"/>
                <w:szCs w:val="20"/>
              </w:rPr>
            </w:pPr>
            <w:r w:rsidRPr="00D564D1">
              <w:rPr>
                <w:rFonts w:ascii="Verdana" w:hAnsi="Verdana"/>
                <w:sz w:val="20"/>
                <w:szCs w:val="20"/>
              </w:rPr>
              <w:t>OMNewTitanUpgradeEligibilityResults.jsp</w:t>
            </w:r>
          </w:p>
          <w:p w:rsidR="007E3E34" w:rsidRPr="00D564D1" w:rsidRDefault="007E3E34" w:rsidP="008E3587">
            <w:pPr>
              <w:pStyle w:val="ListParagraph"/>
              <w:numPr>
                <w:ilvl w:val="0"/>
                <w:numId w:val="17"/>
              </w:numPr>
              <w:rPr>
                <w:rFonts w:ascii="Verdana" w:hAnsi="Verdana"/>
                <w:sz w:val="20"/>
                <w:szCs w:val="20"/>
              </w:rPr>
            </w:pPr>
            <w:r w:rsidRPr="00D564D1">
              <w:rPr>
                <w:rFonts w:ascii="Verdana" w:hAnsi="Verdana"/>
                <w:sz w:val="20"/>
                <w:szCs w:val="20"/>
              </w:rPr>
              <w:t>ChangeContract.jsp</w:t>
            </w:r>
          </w:p>
          <w:p w:rsidR="007E3E34" w:rsidRPr="00D564D1" w:rsidRDefault="007E3E34" w:rsidP="008E3587">
            <w:pPr>
              <w:pStyle w:val="ListParagraph"/>
              <w:numPr>
                <w:ilvl w:val="0"/>
                <w:numId w:val="17"/>
              </w:numPr>
              <w:rPr>
                <w:rFonts w:ascii="Verdana" w:hAnsi="Verdana"/>
                <w:sz w:val="20"/>
                <w:szCs w:val="20"/>
              </w:rPr>
            </w:pPr>
            <w:r w:rsidRPr="00D564D1">
              <w:rPr>
                <w:rFonts w:ascii="Verdana" w:hAnsi="Verdana"/>
                <w:sz w:val="20"/>
                <w:szCs w:val="20"/>
              </w:rPr>
              <w:t>OMChangeContract.jsp</w:t>
            </w:r>
          </w:p>
          <w:p w:rsidR="007E3E34" w:rsidRPr="00D564D1" w:rsidRDefault="007E3E34" w:rsidP="008E3587">
            <w:pPr>
              <w:pStyle w:val="ListParagraph"/>
              <w:numPr>
                <w:ilvl w:val="0"/>
                <w:numId w:val="17"/>
              </w:numPr>
              <w:rPr>
                <w:rFonts w:ascii="Verdana" w:hAnsi="Verdana"/>
                <w:sz w:val="20"/>
                <w:szCs w:val="20"/>
              </w:rPr>
            </w:pPr>
            <w:r w:rsidRPr="00D564D1">
              <w:rPr>
                <w:rFonts w:ascii="Verdana" w:hAnsi="Verdana"/>
                <w:sz w:val="20"/>
                <w:szCs w:val="20"/>
              </w:rPr>
              <w:t>OMTitanChangeContract.jsp</w:t>
            </w:r>
          </w:p>
          <w:p w:rsidR="00F33B51" w:rsidRPr="0034064D" w:rsidRDefault="00F33B51" w:rsidP="00F33B51">
            <w:pPr>
              <w:rPr>
                <w:rFonts w:asciiTheme="minorHAnsi" w:eastAsiaTheme="minorHAnsi" w:hAnsiTheme="minorHAnsi" w:cstheme="minorHAnsi"/>
                <w:color w:val="000000"/>
              </w:rPr>
            </w:pPr>
          </w:p>
        </w:tc>
        <w:tc>
          <w:tcPr>
            <w:tcW w:w="728" w:type="pct"/>
            <w:tcBorders>
              <w:top w:val="nil"/>
              <w:left w:val="single" w:sz="8" w:space="0" w:color="auto"/>
              <w:bottom w:val="single" w:sz="4" w:space="0" w:color="auto"/>
              <w:right w:val="single" w:sz="8" w:space="0" w:color="auto"/>
            </w:tcBorders>
            <w:tcMar>
              <w:top w:w="0" w:type="dxa"/>
              <w:left w:w="108" w:type="dxa"/>
              <w:bottom w:w="0" w:type="dxa"/>
              <w:right w:w="108" w:type="dxa"/>
            </w:tcMar>
          </w:tcPr>
          <w:p w:rsidR="00DF4F82" w:rsidRDefault="00A44AA3">
            <w:r w:rsidRPr="007F2E34">
              <w:rPr>
                <w:rFonts w:eastAsiaTheme="minorHAnsi"/>
                <w:color w:val="000000"/>
              </w:rPr>
              <w:lastRenderedPageBreak/>
              <w:t>288312_OPUS_SR_010</w:t>
            </w:r>
          </w:p>
          <w:p w:rsidR="00DF4F82" w:rsidRPr="0034064D" w:rsidRDefault="00DF4F82" w:rsidP="00A44AA3">
            <w:pPr>
              <w:pStyle w:val="TableText"/>
              <w:rPr>
                <w:rFonts w:asciiTheme="minorHAnsi" w:eastAsiaTheme="minorHAnsi" w:hAnsiTheme="minorHAnsi" w:cstheme="minorHAnsi"/>
              </w:rPr>
            </w:pPr>
          </w:p>
        </w:tc>
      </w:tr>
      <w:tr w:rsidR="00DF4F82" w:rsidRPr="0034064D" w:rsidTr="008013B9">
        <w:tc>
          <w:tcPr>
            <w:tcW w:w="63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F4F82" w:rsidRPr="0034064D" w:rsidRDefault="00D84EB6" w:rsidP="00DF4F82">
            <w:pPr>
              <w:rPr>
                <w:rFonts w:asciiTheme="minorHAnsi" w:hAnsiTheme="minorHAnsi" w:cstheme="minorHAnsi"/>
              </w:rPr>
            </w:pPr>
            <w:r>
              <w:rPr>
                <w:rFonts w:asciiTheme="minorHAnsi" w:hAnsiTheme="minorHAnsi" w:cstheme="minorHAnsi"/>
              </w:rPr>
              <w:t>288312</w:t>
            </w:r>
            <w:r w:rsidR="00561AD8">
              <w:rPr>
                <w:rFonts w:asciiTheme="minorHAnsi" w:hAnsiTheme="minorHAnsi" w:cstheme="minorHAnsi"/>
              </w:rPr>
              <w:t>_OPUS_HLD_02</w:t>
            </w:r>
            <w:r w:rsidRPr="0034064D">
              <w:rPr>
                <w:rFonts w:asciiTheme="minorHAnsi" w:hAnsiTheme="minorHAnsi" w:cstheme="minorHAnsi"/>
              </w:rPr>
              <w:t>0</w:t>
            </w:r>
          </w:p>
        </w:tc>
        <w:tc>
          <w:tcPr>
            <w:tcW w:w="364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7F1A19" w:rsidRDefault="001B6A44" w:rsidP="00DF4F82">
            <w:pPr>
              <w:pStyle w:val="TableText"/>
              <w:rPr>
                <w:color w:val="00B0F0"/>
              </w:rPr>
            </w:pPr>
            <w:r w:rsidRPr="007F1A19">
              <w:rPr>
                <w:color w:val="00B0F0"/>
              </w:rPr>
              <w:t>OPUS shall pass the USC code in the ‘Channel’ field while calling TLG API to validate installment eligibility.</w:t>
            </w:r>
          </w:p>
          <w:p w:rsidR="00340392" w:rsidRDefault="00340392" w:rsidP="00DF4F82">
            <w:pPr>
              <w:pStyle w:val="TableText"/>
              <w:rPr>
                <w:color w:val="00B0F0"/>
              </w:rPr>
            </w:pPr>
          </w:p>
          <w:p w:rsidR="007551E3" w:rsidRPr="007551E3" w:rsidRDefault="007551E3" w:rsidP="00DF4F82">
            <w:pPr>
              <w:pStyle w:val="TableText"/>
              <w:rPr>
                <w:color w:val="000000" w:themeColor="text1"/>
              </w:rPr>
            </w:pPr>
            <w:r w:rsidRPr="007551E3">
              <w:rPr>
                <w:color w:val="000000" w:themeColor="text1"/>
              </w:rPr>
              <w:t>Currently OPUS is not passing the USC code in the channel field while calling TLG API to retrieve the Next plans. OPUS will use the same USC code retrieve method like upgrades to get the USC code for each chhanel and will pass it to TLG. OPUS will be getting this value from the store flag MRE_UPGRADE_SECURITY_CODE. Following is the current USC code setup for different channels.</w:t>
            </w:r>
          </w:p>
          <w:p w:rsidR="007551E3" w:rsidRPr="007551E3" w:rsidRDefault="007551E3" w:rsidP="00DF4F82">
            <w:pPr>
              <w:pStyle w:val="TableText"/>
              <w:rPr>
                <w:color w:val="000000" w:themeColor="text1"/>
              </w:rPr>
            </w:pPr>
          </w:p>
          <w:p w:rsidR="007551E3" w:rsidRPr="007551E3" w:rsidRDefault="007551E3" w:rsidP="00DF4F82">
            <w:pPr>
              <w:pStyle w:val="TableText"/>
              <w:rPr>
                <w:rFonts w:cs="Arial"/>
                <w:bCs/>
                <w:color w:val="000000" w:themeColor="text1"/>
              </w:rPr>
            </w:pPr>
            <w:r w:rsidRPr="007551E3">
              <w:rPr>
                <w:color w:val="000000" w:themeColor="text1"/>
              </w:rPr>
              <w:t>TLG API: Appquey.</w:t>
            </w:r>
            <w:r w:rsidRPr="007551E3">
              <w:rPr>
                <w:rFonts w:cs="Arial"/>
                <w:bCs/>
                <w:color w:val="000000" w:themeColor="text1"/>
              </w:rPr>
              <w:t xml:space="preserve"> getEnrlInstlmntPreValid</w:t>
            </w:r>
          </w:p>
          <w:p w:rsidR="007551E3" w:rsidRDefault="007551E3" w:rsidP="00DF4F82">
            <w:pPr>
              <w:pStyle w:val="TableText"/>
              <w:rPr>
                <w:color w:val="00B0F0"/>
              </w:rPr>
            </w:pPr>
            <w:r w:rsidRPr="007551E3">
              <w:rPr>
                <w:rFonts w:cs="Arial"/>
                <w:bCs/>
                <w:color w:val="000000" w:themeColor="text1"/>
              </w:rPr>
              <w:t>API input field: instlmntPreValidAddInfo.channel</w:t>
            </w:r>
          </w:p>
          <w:p w:rsidR="00B70D83" w:rsidRPr="00D46E09" w:rsidRDefault="00B70D83" w:rsidP="00DF4F82">
            <w:pPr>
              <w:pStyle w:val="TableText"/>
              <w:rPr>
                <w:color w:val="000000" w:themeColor="text1"/>
              </w:rPr>
            </w:pPr>
            <w:r w:rsidRPr="00D46E09">
              <w:rPr>
                <w:color w:val="000000" w:themeColor="text1"/>
              </w:rPr>
              <w:t>[Sample values</w:t>
            </w:r>
            <w:r w:rsidR="00D46E09" w:rsidRPr="00D46E09">
              <w:rPr>
                <w:color w:val="000000" w:themeColor="text1"/>
              </w:rPr>
              <w:t xml:space="preserve"> from QC DB are shown below</w:t>
            </w:r>
            <w:r w:rsidRPr="00D46E09">
              <w:rPr>
                <w:color w:val="000000" w:themeColor="text1"/>
              </w:rPr>
              <w:t>]</w:t>
            </w:r>
          </w:p>
          <w:p w:rsidR="00DF4F82" w:rsidRDefault="007551E3" w:rsidP="00DF4F82">
            <w:pPr>
              <w:pStyle w:val="TableText"/>
              <w:rPr>
                <w:color w:val="00B0F0"/>
              </w:rPr>
            </w:pPr>
            <w:r w:rsidRPr="007551E3">
              <w:rPr>
                <w:noProof/>
                <w:color w:val="00B0F0"/>
              </w:rPr>
              <w:drawing>
                <wp:inline distT="0" distB="0" distL="0" distR="0" wp14:anchorId="47BD1CF2" wp14:editId="1B84A224">
                  <wp:extent cx="4362450" cy="1409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62450" cy="1409700"/>
                          </a:xfrm>
                          <a:prstGeom prst="rect">
                            <a:avLst/>
                          </a:prstGeom>
                        </pic:spPr>
                      </pic:pic>
                    </a:graphicData>
                  </a:graphic>
                </wp:inline>
              </w:drawing>
            </w:r>
          </w:p>
          <w:p w:rsidR="00340392" w:rsidRDefault="00340392" w:rsidP="00DF4F82">
            <w:pPr>
              <w:pStyle w:val="TableText"/>
              <w:rPr>
                <w:color w:val="00B0F0"/>
              </w:rPr>
            </w:pPr>
          </w:p>
          <w:p w:rsidR="00176F5E" w:rsidRDefault="00176F5E" w:rsidP="00807E9D"/>
          <w:p w:rsidR="00807E9D" w:rsidRDefault="00807E9D" w:rsidP="00807E9D">
            <w:pPr>
              <w:rPr>
                <w:color w:val="00B0F0"/>
              </w:rPr>
            </w:pPr>
            <w:r>
              <w:t>Files to Modify:</w:t>
            </w:r>
          </w:p>
          <w:p w:rsidR="00807E9D" w:rsidRDefault="00807E9D" w:rsidP="008E3587">
            <w:pPr>
              <w:pStyle w:val="TableText"/>
              <w:numPr>
                <w:ilvl w:val="0"/>
                <w:numId w:val="18"/>
              </w:numPr>
              <w:rPr>
                <w:color w:val="000000" w:themeColor="text1"/>
              </w:rPr>
            </w:pPr>
            <w:r w:rsidRPr="00807E9D">
              <w:rPr>
                <w:color w:val="000000" w:themeColor="text1"/>
              </w:rPr>
              <w:t>TLGGenericQryAndUpdCmd.java</w:t>
            </w:r>
          </w:p>
          <w:p w:rsidR="00807E9D" w:rsidRPr="00807E9D" w:rsidRDefault="00807E9D" w:rsidP="00807E9D">
            <w:pPr>
              <w:pStyle w:val="TableText"/>
              <w:ind w:left="720"/>
              <w:rPr>
                <w:color w:val="000000" w:themeColor="text1"/>
              </w:rPr>
            </w:pPr>
            <w:r>
              <w:rPr>
                <w:color w:val="000000" w:themeColor="text1"/>
              </w:rPr>
              <w:t xml:space="preserve">Modify the existing method </w:t>
            </w:r>
            <w:r w:rsidRPr="00807E9D">
              <w:rPr>
                <w:color w:val="000000" w:themeColor="text1"/>
              </w:rPr>
              <w:t>checkEmeraldEligibility</w:t>
            </w:r>
            <w:r>
              <w:rPr>
                <w:color w:val="000000" w:themeColor="text1"/>
              </w:rPr>
              <w:t xml:space="preserve"> to get USC code from storeprofile and pass to TLG in </w:t>
            </w:r>
            <w:r w:rsidRPr="00807E9D">
              <w:rPr>
                <w:color w:val="000000" w:themeColor="text1"/>
              </w:rPr>
              <w:t>prevalidInfo.channel</w:t>
            </w:r>
            <w:r>
              <w:rPr>
                <w:color w:val="000000" w:themeColor="text1"/>
              </w:rPr>
              <w:t xml:space="preserve"> field.</w:t>
            </w:r>
          </w:p>
          <w:p w:rsidR="00DF4F82" w:rsidRPr="002A0E40" w:rsidRDefault="00DF4F82" w:rsidP="00DF4F82">
            <w:pPr>
              <w:pStyle w:val="TableText"/>
              <w:rPr>
                <w:color w:val="auto"/>
              </w:rPr>
            </w:pPr>
          </w:p>
        </w:tc>
        <w:tc>
          <w:tcPr>
            <w:tcW w:w="72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F4F82" w:rsidRPr="0034064D" w:rsidRDefault="00D84EB6" w:rsidP="00DF4F82">
            <w:pPr>
              <w:rPr>
                <w:rFonts w:asciiTheme="minorHAnsi" w:eastAsiaTheme="minorHAnsi" w:hAnsiTheme="minorHAnsi" w:cstheme="minorHAnsi"/>
                <w:color w:val="000000"/>
              </w:rPr>
            </w:pPr>
            <w:r>
              <w:rPr>
                <w:rFonts w:eastAsiaTheme="minorHAnsi"/>
                <w:color w:val="000000"/>
              </w:rPr>
              <w:lastRenderedPageBreak/>
              <w:t>288312_OPUS_SR_</w:t>
            </w:r>
            <w:r w:rsidRPr="007F2E34">
              <w:rPr>
                <w:rFonts w:eastAsiaTheme="minorHAnsi"/>
                <w:color w:val="000000"/>
              </w:rPr>
              <w:t>01</w:t>
            </w:r>
            <w:r>
              <w:rPr>
                <w:rFonts w:eastAsiaTheme="minorHAnsi"/>
                <w:color w:val="000000"/>
              </w:rPr>
              <w:t>5</w:t>
            </w:r>
          </w:p>
        </w:tc>
      </w:tr>
      <w:tr w:rsidR="00DF4F82" w:rsidRPr="0034064D" w:rsidTr="008013B9">
        <w:tc>
          <w:tcPr>
            <w:tcW w:w="63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334F3E" w:rsidRDefault="00334F3E" w:rsidP="00DF4F82">
            <w:pPr>
              <w:rPr>
                <w:rFonts w:asciiTheme="minorHAnsi" w:hAnsiTheme="minorHAnsi" w:cstheme="minorHAnsi"/>
              </w:rPr>
            </w:pPr>
          </w:p>
          <w:p w:rsidR="00DF4F82" w:rsidRPr="0034064D" w:rsidRDefault="000121C5" w:rsidP="00DF4F82">
            <w:pPr>
              <w:rPr>
                <w:rFonts w:asciiTheme="minorHAnsi" w:hAnsiTheme="minorHAnsi" w:cstheme="minorHAnsi"/>
              </w:rPr>
            </w:pPr>
            <w:r>
              <w:rPr>
                <w:rFonts w:asciiTheme="minorHAnsi" w:hAnsiTheme="minorHAnsi" w:cstheme="minorHAnsi"/>
              </w:rPr>
              <w:t>288312_OPUS_HLD_03</w:t>
            </w:r>
            <w:r w:rsidRPr="0034064D">
              <w:rPr>
                <w:rFonts w:asciiTheme="minorHAnsi" w:hAnsiTheme="minorHAnsi" w:cstheme="minorHAnsi"/>
              </w:rPr>
              <w:t>0</w:t>
            </w:r>
          </w:p>
        </w:tc>
        <w:tc>
          <w:tcPr>
            <w:tcW w:w="364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D2E0D" w:rsidRPr="002D2E0D" w:rsidRDefault="002D2E0D" w:rsidP="002D2E0D">
            <w:pPr>
              <w:autoSpaceDE w:val="0"/>
              <w:autoSpaceDN w:val="0"/>
              <w:adjustRightInd w:val="0"/>
              <w:rPr>
                <w:rFonts w:cs="Arial"/>
                <w:color w:val="00B0F0"/>
              </w:rPr>
            </w:pPr>
          </w:p>
          <w:p w:rsidR="002D2E0D" w:rsidRPr="002D2E0D" w:rsidRDefault="002D2E0D" w:rsidP="002D2E0D">
            <w:pPr>
              <w:autoSpaceDE w:val="0"/>
              <w:autoSpaceDN w:val="0"/>
              <w:adjustRightInd w:val="0"/>
              <w:rPr>
                <w:rFonts w:cs="Arial"/>
                <w:color w:val="00B0F0"/>
              </w:rPr>
            </w:pPr>
            <w:r w:rsidRPr="002D2E0D">
              <w:rPr>
                <w:rFonts w:cs="Arial"/>
                <w:color w:val="00B0F0"/>
              </w:rPr>
              <w:t>OPUS shall have the ability to turn ON/OFF the functionality of this project at the store level.</w:t>
            </w:r>
          </w:p>
          <w:p w:rsidR="002D2E0D" w:rsidRPr="002D2E0D" w:rsidRDefault="002D2E0D" w:rsidP="008E3587">
            <w:pPr>
              <w:pStyle w:val="ListParagraph"/>
              <w:numPr>
                <w:ilvl w:val="0"/>
                <w:numId w:val="20"/>
              </w:numPr>
              <w:autoSpaceDE w:val="0"/>
              <w:autoSpaceDN w:val="0"/>
              <w:adjustRightInd w:val="0"/>
              <w:contextualSpacing/>
              <w:rPr>
                <w:rFonts w:ascii="Verdana" w:hAnsi="Verdana" w:cs="Arial"/>
                <w:color w:val="00B0F0"/>
                <w:sz w:val="20"/>
                <w:szCs w:val="20"/>
              </w:rPr>
            </w:pPr>
            <w:r w:rsidRPr="002D2E0D">
              <w:rPr>
                <w:rFonts w:ascii="Verdana" w:hAnsi="Verdana" w:cs="Arial"/>
                <w:color w:val="00B0F0"/>
                <w:sz w:val="20"/>
                <w:szCs w:val="20"/>
              </w:rPr>
              <w:t xml:space="preserve">If the flag is set to </w:t>
            </w:r>
            <w:r w:rsidRPr="002D2E0D">
              <w:rPr>
                <w:rFonts w:ascii="Verdana" w:hAnsi="Verdana" w:cs="Arial"/>
                <w:b/>
                <w:color w:val="00B0F0"/>
                <w:sz w:val="20"/>
                <w:szCs w:val="20"/>
              </w:rPr>
              <w:t>ON</w:t>
            </w:r>
            <w:r w:rsidRPr="002D2E0D">
              <w:rPr>
                <w:rFonts w:ascii="Verdana" w:hAnsi="Verdana" w:cs="Arial"/>
                <w:color w:val="00B0F0"/>
                <w:sz w:val="20"/>
                <w:szCs w:val="20"/>
              </w:rPr>
              <w:t xml:space="preserve">, OPUS shall offer all the functionalities as stated in this document. </w:t>
            </w:r>
          </w:p>
          <w:p w:rsidR="002D2E0D" w:rsidRPr="002D2E0D" w:rsidRDefault="002D2E0D" w:rsidP="008E3587">
            <w:pPr>
              <w:pStyle w:val="ListParagraph"/>
              <w:numPr>
                <w:ilvl w:val="0"/>
                <w:numId w:val="20"/>
              </w:numPr>
              <w:autoSpaceDE w:val="0"/>
              <w:autoSpaceDN w:val="0"/>
              <w:adjustRightInd w:val="0"/>
              <w:contextualSpacing/>
              <w:rPr>
                <w:rFonts w:ascii="Verdana" w:hAnsi="Verdana" w:cs="Arial"/>
                <w:color w:val="00B0F0"/>
                <w:sz w:val="20"/>
                <w:szCs w:val="20"/>
              </w:rPr>
            </w:pPr>
            <w:r w:rsidRPr="002D2E0D">
              <w:rPr>
                <w:rFonts w:ascii="Verdana" w:hAnsi="Verdana" w:cs="Arial"/>
                <w:color w:val="00B0F0"/>
                <w:sz w:val="20"/>
                <w:szCs w:val="20"/>
              </w:rPr>
              <w:t xml:space="preserve">If the flag is set to </w:t>
            </w:r>
            <w:r w:rsidRPr="002D2E0D">
              <w:rPr>
                <w:rFonts w:ascii="Verdana" w:hAnsi="Verdana" w:cs="Arial"/>
                <w:b/>
                <w:color w:val="00B0F0"/>
                <w:sz w:val="20"/>
                <w:szCs w:val="20"/>
              </w:rPr>
              <w:t>OFF</w:t>
            </w:r>
            <w:r w:rsidRPr="002D2E0D">
              <w:rPr>
                <w:rFonts w:ascii="Verdana" w:hAnsi="Verdana" w:cs="Arial"/>
                <w:color w:val="00B0F0"/>
                <w:sz w:val="20"/>
                <w:szCs w:val="20"/>
              </w:rPr>
              <w:t xml:space="preserve">, OPUS shall not offer any functionality as stated in this document. </w:t>
            </w:r>
          </w:p>
          <w:p w:rsidR="002D2E0D" w:rsidRDefault="002D2E0D" w:rsidP="000121C5">
            <w:pPr>
              <w:rPr>
                <w:color w:val="00B0F0"/>
              </w:rPr>
            </w:pPr>
          </w:p>
          <w:p w:rsidR="000121C5" w:rsidRDefault="000121C5" w:rsidP="000121C5">
            <w:pPr>
              <w:rPr>
                <w:color w:val="00B0F0"/>
              </w:rPr>
            </w:pPr>
            <w:r w:rsidRPr="008914E9">
              <w:rPr>
                <w:color w:val="00B0F0"/>
              </w:rPr>
              <w:t>OPUS shall have the ability to control the display of the new % model NEXT offers returned by TLG/MRE at a store level to support pilot launch.</w:t>
            </w:r>
          </w:p>
          <w:p w:rsidR="003179B0" w:rsidRPr="008914E9" w:rsidRDefault="003179B0" w:rsidP="000121C5">
            <w:pPr>
              <w:rPr>
                <w:color w:val="00B0F0"/>
              </w:rPr>
            </w:pPr>
          </w:p>
          <w:p w:rsidR="000121C5" w:rsidRPr="008914E9" w:rsidRDefault="000121C5" w:rsidP="000121C5">
            <w:pPr>
              <w:rPr>
                <w:color w:val="00B0F0"/>
              </w:rPr>
            </w:pPr>
          </w:p>
          <w:p w:rsidR="00310CD3" w:rsidRPr="008914E9" w:rsidRDefault="000121C5" w:rsidP="000121C5">
            <w:pPr>
              <w:rPr>
                <w:color w:val="00B0F0"/>
              </w:rPr>
            </w:pPr>
            <w:r w:rsidRPr="008914E9">
              <w:rPr>
                <w:color w:val="00B0F0"/>
              </w:rPr>
              <w:t>If the OPUS flag is ON, then OPUS shall display only the new % model NEXT plans.</w:t>
            </w:r>
          </w:p>
          <w:p w:rsidR="000121C5" w:rsidRPr="008914E9" w:rsidRDefault="000121C5" w:rsidP="000121C5">
            <w:pPr>
              <w:rPr>
                <w:color w:val="00B0F0"/>
              </w:rPr>
            </w:pPr>
          </w:p>
          <w:p w:rsidR="000121C5" w:rsidRPr="008914E9" w:rsidRDefault="000121C5" w:rsidP="000121C5">
            <w:pPr>
              <w:rPr>
                <w:color w:val="00B0F0"/>
              </w:rPr>
            </w:pPr>
            <w:r w:rsidRPr="008914E9">
              <w:rPr>
                <w:color w:val="00B0F0"/>
              </w:rPr>
              <w:t>Note:</w:t>
            </w:r>
          </w:p>
          <w:p w:rsidR="00310CD3" w:rsidRPr="002A7503" w:rsidRDefault="000121C5" w:rsidP="008E3587">
            <w:pPr>
              <w:pStyle w:val="ListParagraph"/>
              <w:numPr>
                <w:ilvl w:val="0"/>
                <w:numId w:val="13"/>
              </w:numPr>
              <w:contextualSpacing/>
              <w:rPr>
                <w:color w:val="00B0F0"/>
              </w:rPr>
            </w:pPr>
            <w:r w:rsidRPr="002A7503">
              <w:rPr>
                <w:rFonts w:ascii="Verdana" w:hAnsi="Verdana"/>
                <w:color w:val="00B0F0"/>
                <w:sz w:val="20"/>
                <w:szCs w:val="20"/>
              </w:rPr>
              <w:t>The current permissions that allow NEXT ordering shall be re-used/ continued to be used.</w:t>
            </w:r>
          </w:p>
          <w:p w:rsidR="00310CD3" w:rsidRDefault="00310CD3" w:rsidP="000121C5">
            <w:pPr>
              <w:rPr>
                <w:color w:val="00B0F0"/>
              </w:rPr>
            </w:pPr>
          </w:p>
          <w:p w:rsidR="000121C5" w:rsidRPr="008914E9" w:rsidRDefault="000121C5" w:rsidP="000121C5">
            <w:pPr>
              <w:rPr>
                <w:color w:val="00B0F0"/>
              </w:rPr>
            </w:pPr>
            <w:r w:rsidRPr="008914E9">
              <w:rPr>
                <w:color w:val="00B0F0"/>
              </w:rPr>
              <w:t>Assumption:</w:t>
            </w:r>
          </w:p>
          <w:p w:rsidR="000121C5" w:rsidRPr="008914E9" w:rsidRDefault="000121C5" w:rsidP="008E3587">
            <w:pPr>
              <w:pStyle w:val="ListParagraph"/>
              <w:numPr>
                <w:ilvl w:val="0"/>
                <w:numId w:val="13"/>
              </w:numPr>
              <w:contextualSpacing/>
              <w:rPr>
                <w:rFonts w:ascii="Verdana" w:hAnsi="Verdana"/>
                <w:color w:val="00B0F0"/>
                <w:sz w:val="20"/>
                <w:szCs w:val="20"/>
              </w:rPr>
            </w:pPr>
            <w:r w:rsidRPr="008914E9">
              <w:rPr>
                <w:rFonts w:ascii="Verdana" w:hAnsi="Verdana"/>
                <w:color w:val="00B0F0"/>
                <w:sz w:val="20"/>
                <w:szCs w:val="20"/>
              </w:rPr>
              <w:t xml:space="preserve">OPUS cannot filter/control display of each offer within the same model. OPUS will only have the control to display of the offers of new model(%), i.e., if TLG/MRE sends 3 ‘percentage’ offers and 2 legacy offers, OPUS cannot hide 1 ‘percentage’ offer and display the other 2 percentage offers. </w:t>
            </w:r>
          </w:p>
          <w:p w:rsidR="00254FAB" w:rsidRPr="00285819" w:rsidRDefault="000121C5" w:rsidP="00285819">
            <w:pPr>
              <w:pStyle w:val="ListParagraph"/>
              <w:rPr>
                <w:rFonts w:ascii="Verdana" w:hAnsi="Verdana"/>
                <w:color w:val="00B0F0"/>
                <w:sz w:val="20"/>
                <w:szCs w:val="20"/>
              </w:rPr>
            </w:pPr>
            <w:r w:rsidRPr="008914E9">
              <w:rPr>
                <w:rFonts w:ascii="Verdana" w:hAnsi="Verdana"/>
                <w:color w:val="00B0F0"/>
                <w:sz w:val="20"/>
                <w:szCs w:val="20"/>
              </w:rPr>
              <w:t>TLG/MRE is expected to filter out any % offers which must not be presented to the customer.</w:t>
            </w:r>
          </w:p>
          <w:p w:rsidR="00254FAB" w:rsidRDefault="00254FAB" w:rsidP="000121C5">
            <w:pPr>
              <w:rPr>
                <w:color w:val="00B0F0"/>
              </w:rPr>
            </w:pPr>
          </w:p>
          <w:p w:rsidR="00180EAA" w:rsidRPr="008914E9" w:rsidRDefault="000121C5" w:rsidP="000121C5">
            <w:pPr>
              <w:rPr>
                <w:color w:val="00B0F0"/>
              </w:rPr>
            </w:pPr>
            <w:r w:rsidRPr="008914E9">
              <w:rPr>
                <w:color w:val="00B0F0"/>
              </w:rPr>
              <w:t>This requirement does not apply to BRE flows. In a BRE flow, OPUS can display both legacy and new NEXT offers to the customer as returned by MRE.</w:t>
            </w:r>
          </w:p>
          <w:p w:rsidR="00180EAA" w:rsidRDefault="00180EAA" w:rsidP="00180EAA"/>
          <w:p w:rsidR="00DF4F82" w:rsidRDefault="00DF4F82" w:rsidP="000121C5">
            <w:pPr>
              <w:rPr>
                <w:rFonts w:asciiTheme="minorHAnsi" w:hAnsiTheme="minorHAnsi" w:cstheme="minorHAnsi"/>
              </w:rPr>
            </w:pPr>
          </w:p>
          <w:p w:rsidR="00916739" w:rsidRPr="00020C35" w:rsidRDefault="00916739" w:rsidP="000121C5">
            <w:pPr>
              <w:rPr>
                <w:rFonts w:cstheme="minorHAnsi"/>
              </w:rPr>
            </w:pPr>
            <w:r w:rsidRPr="00020C35">
              <w:rPr>
                <w:rFonts w:cstheme="minorHAnsi"/>
              </w:rPr>
              <w:t>OPUS will create a new store level flag for this project to support the new next plans and flexible downpayments.</w:t>
            </w:r>
          </w:p>
          <w:p w:rsidR="00916739" w:rsidRPr="00020C35" w:rsidRDefault="00916739" w:rsidP="000121C5">
            <w:pPr>
              <w:rPr>
                <w:rFonts w:cstheme="minorHAnsi"/>
              </w:rPr>
            </w:pPr>
          </w:p>
          <w:p w:rsidR="00661C30" w:rsidRDefault="00661C30" w:rsidP="00020C35">
            <w:pPr>
              <w:rPr>
                <w:rFonts w:cstheme="minorHAnsi"/>
              </w:rPr>
            </w:pPr>
          </w:p>
          <w:p w:rsidR="00D5295C" w:rsidRPr="00252723" w:rsidRDefault="00916739" w:rsidP="00020C35">
            <w:pPr>
              <w:rPr>
                <w:rFonts w:cstheme="minorHAnsi"/>
              </w:rPr>
            </w:pPr>
            <w:r w:rsidRPr="00020C35">
              <w:rPr>
                <w:rFonts w:cstheme="minorHAnsi"/>
              </w:rPr>
              <w:t>Flag Name:  SUPPORT_NEWNEXT_FLEXIBLEDP_</w:t>
            </w:r>
            <w:r w:rsidR="00FD664A" w:rsidRPr="00020C35">
              <w:rPr>
                <w:rFonts w:cstheme="minorHAnsi"/>
              </w:rPr>
              <w:t>PLANS</w:t>
            </w:r>
            <w:r w:rsidRPr="00020C35">
              <w:rPr>
                <w:rFonts w:cstheme="minorHAnsi"/>
              </w:rPr>
              <w:t xml:space="preserve"> </w:t>
            </w:r>
          </w:p>
          <w:p w:rsidR="00D5295C" w:rsidRDefault="00D5295C" w:rsidP="00020C35">
            <w:pPr>
              <w:rPr>
                <w:color w:val="000000" w:themeColor="text1"/>
              </w:rPr>
            </w:pPr>
          </w:p>
          <w:p w:rsidR="00D5295C" w:rsidRDefault="00D5295C" w:rsidP="00020C35">
            <w:pPr>
              <w:rPr>
                <w:color w:val="000000" w:themeColor="text1"/>
              </w:rPr>
            </w:pPr>
          </w:p>
          <w:p w:rsidR="00020C35" w:rsidRDefault="00020C35" w:rsidP="00020C35">
            <w:pPr>
              <w:rPr>
                <w:color w:val="000000" w:themeColor="text1"/>
              </w:rPr>
            </w:pPr>
            <w:r w:rsidRPr="00020C35">
              <w:rPr>
                <w:color w:val="000000" w:themeColor="text1"/>
              </w:rPr>
              <w:lastRenderedPageBreak/>
              <w:t xml:space="preserve">For example, </w:t>
            </w:r>
          </w:p>
          <w:p w:rsidR="00310CD3" w:rsidRPr="00020C35" w:rsidRDefault="00310CD3" w:rsidP="00020C35">
            <w:pPr>
              <w:rPr>
                <w:color w:val="000000" w:themeColor="text1"/>
              </w:rPr>
            </w:pPr>
          </w:p>
          <w:p w:rsidR="00020C35" w:rsidRDefault="00020C35" w:rsidP="00020C35">
            <w:pPr>
              <w:rPr>
                <w:color w:val="000000" w:themeColor="text1"/>
              </w:rPr>
            </w:pPr>
            <w:r w:rsidRPr="00020C35">
              <w:rPr>
                <w:color w:val="000000" w:themeColor="text1"/>
              </w:rPr>
              <w:t>If TLG/MRE returns 3 percentage model offers and 2 legacy NEXT plans, if the OPUS flag for percentage model offers is OFF, then OPUS shall display only the legacy NEXT plans for selection as returned by TLG/MRE</w:t>
            </w:r>
            <w:r w:rsidR="00310CD3">
              <w:rPr>
                <w:color w:val="000000" w:themeColor="text1"/>
              </w:rPr>
              <w:t xml:space="preserve"> and when the </w:t>
            </w:r>
            <w:r w:rsidR="00310CD3" w:rsidRPr="00020C35">
              <w:rPr>
                <w:color w:val="000000" w:themeColor="text1"/>
              </w:rPr>
              <w:t>OPUS flag fo</w:t>
            </w:r>
            <w:r w:rsidR="00310CD3">
              <w:rPr>
                <w:color w:val="000000" w:themeColor="text1"/>
              </w:rPr>
              <w:t>r percentage model offers is ON, OPUS will display the new NEXT plans</w:t>
            </w:r>
            <w:r w:rsidR="00812543">
              <w:rPr>
                <w:color w:val="000000" w:themeColor="text1"/>
              </w:rPr>
              <w:t xml:space="preserve"> </w:t>
            </w:r>
            <w:r w:rsidR="00812543" w:rsidRPr="00020C35">
              <w:rPr>
                <w:color w:val="000000" w:themeColor="text1"/>
              </w:rPr>
              <w:t>for selection as returned by TLG/MRE</w:t>
            </w:r>
            <w:r w:rsidR="00310CD3">
              <w:rPr>
                <w:color w:val="000000" w:themeColor="text1"/>
              </w:rPr>
              <w:t>.</w:t>
            </w:r>
          </w:p>
          <w:p w:rsidR="00310CD3" w:rsidRDefault="00310CD3" w:rsidP="00020C35">
            <w:pPr>
              <w:rPr>
                <w:color w:val="000000" w:themeColor="text1"/>
              </w:rPr>
            </w:pPr>
          </w:p>
          <w:p w:rsidR="00310CD3" w:rsidRDefault="00310CD3" w:rsidP="00020C35">
            <w:pPr>
              <w:rPr>
                <w:color w:val="000000" w:themeColor="text1"/>
              </w:rPr>
            </w:pPr>
          </w:p>
          <w:p w:rsidR="00882869" w:rsidRDefault="00882869" w:rsidP="00020C35">
            <w:pPr>
              <w:rPr>
                <w:lang w:bidi="he-IL"/>
              </w:rPr>
            </w:pPr>
            <w:r w:rsidRPr="005001E8">
              <w:rPr>
                <w:color w:val="000000" w:themeColor="text1"/>
              </w:rPr>
              <w:t xml:space="preserve">OPUS will consider the plan as legacy NEXT if the </w:t>
            </w:r>
            <w:r w:rsidRPr="005001E8">
              <w:t xml:space="preserve">upgradePerc field </w:t>
            </w:r>
            <w:r w:rsidRPr="005001E8">
              <w:rPr>
                <w:lang w:bidi="he-IL"/>
              </w:rPr>
              <w:t>is not greate</w:t>
            </w:r>
            <w:r w:rsidR="007D52A7" w:rsidRPr="005001E8">
              <w:rPr>
                <w:lang w:bidi="he-IL"/>
              </w:rPr>
              <w:t>r then zero and this applicable only to offer/plan type “NE” and will not filter for any other offer/plan type.</w:t>
            </w:r>
            <w:r w:rsidR="00F85612">
              <w:rPr>
                <w:lang w:bidi="he-IL"/>
              </w:rPr>
              <w:t xml:space="preserve"> </w:t>
            </w:r>
            <w:r w:rsidR="00F85612" w:rsidRPr="000071A8">
              <w:rPr>
                <w:rFonts w:cs="Arial"/>
              </w:rPr>
              <w:t>BASICQIP20  will not be filtered and OPUS will depend on current enterprise config value for this</w:t>
            </w:r>
            <w:r w:rsidR="00F85612" w:rsidRPr="000071A8">
              <w:rPr>
                <w:rFonts w:ascii="Arial" w:hAnsi="Arial" w:cs="Arial"/>
                <w:b/>
              </w:rPr>
              <w:t>.</w:t>
            </w:r>
          </w:p>
          <w:p w:rsidR="00FF3114" w:rsidRPr="005001E8" w:rsidRDefault="00FF3114" w:rsidP="00020C35">
            <w:pPr>
              <w:rPr>
                <w:lang w:bidi="he-IL"/>
              </w:rPr>
            </w:pPr>
          </w:p>
          <w:p w:rsidR="003D01CF" w:rsidRPr="005001E8" w:rsidRDefault="003D01CF" w:rsidP="00020C35">
            <w:pPr>
              <w:rPr>
                <w:lang w:bidi="he-IL"/>
              </w:rPr>
            </w:pPr>
          </w:p>
          <w:p w:rsidR="003D01CF" w:rsidRDefault="003D01CF" w:rsidP="00020C35">
            <w:pPr>
              <w:rPr>
                <w:lang w:bidi="he-IL"/>
              </w:rPr>
            </w:pPr>
            <w:r w:rsidRPr="005001E8">
              <w:rPr>
                <w:lang w:bidi="he-IL"/>
              </w:rPr>
              <w:t>OPUS will add an additional filtering logic to display only non DP plans when TLG/MRE returns both DP and non DP and is applicable for flexible downpayment allowed plans</w:t>
            </w:r>
            <w:r w:rsidR="00E26887" w:rsidRPr="005001E8">
              <w:rPr>
                <w:lang w:bidi="he-IL"/>
              </w:rPr>
              <w:t xml:space="preserve"> and flexible downpayment flag is ON</w:t>
            </w:r>
            <w:r w:rsidRPr="005001E8">
              <w:rPr>
                <w:lang w:bidi="he-IL"/>
              </w:rPr>
              <w:t>.</w:t>
            </w:r>
          </w:p>
          <w:p w:rsidR="00FF3114" w:rsidRDefault="00FF3114" w:rsidP="00020C35">
            <w:pPr>
              <w:rPr>
                <w:lang w:bidi="he-IL"/>
              </w:rPr>
            </w:pPr>
          </w:p>
          <w:p w:rsidR="00A6183D" w:rsidRDefault="00A6183D" w:rsidP="00020C35">
            <w:pPr>
              <w:rPr>
                <w:lang w:bidi="he-IL"/>
              </w:rPr>
            </w:pPr>
          </w:p>
          <w:p w:rsidR="00A6183D" w:rsidRDefault="00A6183D" w:rsidP="00020C35">
            <w:pPr>
              <w:rPr>
                <w:lang w:bidi="he-IL"/>
              </w:rPr>
            </w:pPr>
            <w:r>
              <w:rPr>
                <w:lang w:bidi="he-IL"/>
              </w:rPr>
              <w:t>OPUS will create a enterprise config to store the flexible downpayment ineligible plans</w:t>
            </w:r>
            <w:r w:rsidR="00725D01">
              <w:rPr>
                <w:lang w:bidi="he-IL"/>
              </w:rPr>
              <w:t xml:space="preserve"> types</w:t>
            </w:r>
            <w:r>
              <w:rPr>
                <w:lang w:bidi="he-IL"/>
              </w:rPr>
              <w:t>.</w:t>
            </w:r>
          </w:p>
          <w:p w:rsidR="00FF3114" w:rsidRDefault="00FF3114" w:rsidP="00020C35">
            <w:pPr>
              <w:rPr>
                <w:lang w:bidi="he-IL"/>
              </w:rPr>
            </w:pPr>
          </w:p>
          <w:p w:rsidR="003D01CF" w:rsidRDefault="003D01CF" w:rsidP="00020C35">
            <w:pPr>
              <w:rPr>
                <w:lang w:bidi="he-IL"/>
              </w:rPr>
            </w:pPr>
          </w:p>
          <w:tbl>
            <w:tblPr>
              <w:tblStyle w:val="TableGrid"/>
              <w:tblW w:w="0" w:type="auto"/>
              <w:tblLook w:val="04A0" w:firstRow="1" w:lastRow="0" w:firstColumn="1" w:lastColumn="0" w:noHBand="0" w:noVBand="1"/>
            </w:tblPr>
            <w:tblGrid>
              <w:gridCol w:w="1574"/>
              <w:gridCol w:w="2160"/>
              <w:gridCol w:w="2012"/>
              <w:gridCol w:w="2025"/>
            </w:tblGrid>
            <w:tr w:rsidR="00E8284D" w:rsidTr="00380578">
              <w:trPr>
                <w:trHeight w:val="850"/>
              </w:trPr>
              <w:tc>
                <w:tcPr>
                  <w:tcW w:w="1574" w:type="dxa"/>
                </w:tcPr>
                <w:p w:rsidR="00E8284D" w:rsidRPr="00E8284D" w:rsidRDefault="00E8284D" w:rsidP="005E063B">
                  <w:pPr>
                    <w:rPr>
                      <w:b/>
                      <w:lang w:bidi="he-IL"/>
                    </w:rPr>
                  </w:pPr>
                  <w:r w:rsidRPr="00E8284D">
                    <w:rPr>
                      <w:b/>
                      <w:lang w:bidi="he-IL"/>
                    </w:rPr>
                    <w:t xml:space="preserve">Plan type eligible for Flexible DP </w:t>
                  </w:r>
                </w:p>
              </w:tc>
              <w:tc>
                <w:tcPr>
                  <w:tcW w:w="2160" w:type="dxa"/>
                </w:tcPr>
                <w:p w:rsidR="00E8284D" w:rsidRPr="00E8284D" w:rsidRDefault="00E8284D" w:rsidP="00020C35">
                  <w:pPr>
                    <w:rPr>
                      <w:b/>
                      <w:lang w:bidi="he-IL"/>
                    </w:rPr>
                  </w:pPr>
                  <w:r w:rsidRPr="00E8284D">
                    <w:rPr>
                      <w:b/>
                      <w:lang w:bidi="he-IL"/>
                    </w:rPr>
                    <w:t>Both DP a</w:t>
                  </w:r>
                  <w:r w:rsidR="00380578">
                    <w:rPr>
                      <w:b/>
                      <w:lang w:bidi="he-IL"/>
                    </w:rPr>
                    <w:t>nd non DP retur</w:t>
                  </w:r>
                  <w:r w:rsidRPr="00E8284D">
                    <w:rPr>
                      <w:b/>
                      <w:lang w:bidi="he-IL"/>
                    </w:rPr>
                    <w:t>n</w:t>
                  </w:r>
                  <w:r w:rsidR="00380578">
                    <w:rPr>
                      <w:b/>
                      <w:lang w:bidi="he-IL"/>
                    </w:rPr>
                    <w:t>e</w:t>
                  </w:r>
                  <w:r w:rsidRPr="00E8284D">
                    <w:rPr>
                      <w:b/>
                      <w:lang w:bidi="he-IL"/>
                    </w:rPr>
                    <w:t>d</w:t>
                  </w:r>
                </w:p>
              </w:tc>
              <w:tc>
                <w:tcPr>
                  <w:tcW w:w="2012" w:type="dxa"/>
                </w:tcPr>
                <w:p w:rsidR="00E8284D" w:rsidRPr="00E8284D" w:rsidRDefault="00E8284D" w:rsidP="00020C35">
                  <w:pPr>
                    <w:rPr>
                      <w:b/>
                      <w:lang w:bidi="he-IL"/>
                    </w:rPr>
                  </w:pPr>
                  <w:r w:rsidRPr="00E8284D">
                    <w:rPr>
                      <w:b/>
                      <w:lang w:bidi="he-IL"/>
                    </w:rPr>
                    <w:t>Only DP plans returned</w:t>
                  </w:r>
                </w:p>
              </w:tc>
              <w:tc>
                <w:tcPr>
                  <w:tcW w:w="2025" w:type="dxa"/>
                </w:tcPr>
                <w:p w:rsidR="00E8284D" w:rsidRPr="00E8284D" w:rsidRDefault="00E8284D" w:rsidP="00020C35">
                  <w:pPr>
                    <w:rPr>
                      <w:b/>
                      <w:lang w:bidi="he-IL"/>
                    </w:rPr>
                  </w:pPr>
                  <w:r w:rsidRPr="00E8284D">
                    <w:rPr>
                      <w:b/>
                      <w:lang w:bidi="he-IL"/>
                    </w:rPr>
                    <w:t>Only non DP plans retuned</w:t>
                  </w:r>
                </w:p>
              </w:tc>
            </w:tr>
            <w:tr w:rsidR="00E8284D" w:rsidTr="00380578">
              <w:trPr>
                <w:trHeight w:val="314"/>
              </w:trPr>
              <w:tc>
                <w:tcPr>
                  <w:tcW w:w="1574" w:type="dxa"/>
                </w:tcPr>
                <w:p w:rsidR="00E8284D" w:rsidRDefault="00E8284D" w:rsidP="00020C35">
                  <w:pPr>
                    <w:rPr>
                      <w:lang w:bidi="he-IL"/>
                    </w:rPr>
                  </w:pPr>
                  <w:r>
                    <w:rPr>
                      <w:lang w:bidi="he-IL"/>
                    </w:rPr>
                    <w:t>Yes</w:t>
                  </w:r>
                </w:p>
              </w:tc>
              <w:tc>
                <w:tcPr>
                  <w:tcW w:w="2160" w:type="dxa"/>
                </w:tcPr>
                <w:p w:rsidR="00E8284D" w:rsidRDefault="00AB00E9" w:rsidP="00020C35">
                  <w:pPr>
                    <w:rPr>
                      <w:lang w:bidi="he-IL"/>
                    </w:rPr>
                  </w:pPr>
                  <w:r>
                    <w:rPr>
                      <w:lang w:bidi="he-IL"/>
                    </w:rPr>
                    <w:t xml:space="preserve">Display </w:t>
                  </w:r>
                  <w:r w:rsidR="00996C59">
                    <w:rPr>
                      <w:lang w:bidi="he-IL"/>
                    </w:rPr>
                    <w:t>Only non DP</w:t>
                  </w:r>
                </w:p>
              </w:tc>
              <w:tc>
                <w:tcPr>
                  <w:tcW w:w="2012" w:type="dxa"/>
                </w:tcPr>
                <w:p w:rsidR="00E8284D" w:rsidRDefault="00AB00E9" w:rsidP="00020C35">
                  <w:pPr>
                    <w:rPr>
                      <w:lang w:bidi="he-IL"/>
                    </w:rPr>
                  </w:pPr>
                  <w:r>
                    <w:rPr>
                      <w:lang w:bidi="he-IL"/>
                    </w:rPr>
                    <w:t>Display DP plans</w:t>
                  </w:r>
                </w:p>
              </w:tc>
              <w:tc>
                <w:tcPr>
                  <w:tcW w:w="2025" w:type="dxa"/>
                </w:tcPr>
                <w:p w:rsidR="00E8284D" w:rsidRDefault="00AB00E9" w:rsidP="00020C35">
                  <w:pPr>
                    <w:rPr>
                      <w:lang w:bidi="he-IL"/>
                    </w:rPr>
                  </w:pPr>
                  <w:r>
                    <w:rPr>
                      <w:lang w:bidi="he-IL"/>
                    </w:rPr>
                    <w:t>Display non DP</w:t>
                  </w:r>
                </w:p>
              </w:tc>
            </w:tr>
            <w:tr w:rsidR="006E3D6E" w:rsidTr="00380578">
              <w:trPr>
                <w:trHeight w:val="283"/>
              </w:trPr>
              <w:tc>
                <w:tcPr>
                  <w:tcW w:w="1574" w:type="dxa"/>
                </w:tcPr>
                <w:p w:rsidR="006E3D6E" w:rsidRDefault="006E3D6E" w:rsidP="006E3D6E">
                  <w:pPr>
                    <w:rPr>
                      <w:lang w:bidi="he-IL"/>
                    </w:rPr>
                  </w:pPr>
                  <w:r>
                    <w:rPr>
                      <w:lang w:bidi="he-IL"/>
                    </w:rPr>
                    <w:t>NO</w:t>
                  </w:r>
                </w:p>
              </w:tc>
              <w:tc>
                <w:tcPr>
                  <w:tcW w:w="2160" w:type="dxa"/>
                </w:tcPr>
                <w:p w:rsidR="006E3D6E" w:rsidRDefault="006E3D6E" w:rsidP="006E3D6E">
                  <w:pPr>
                    <w:rPr>
                      <w:lang w:bidi="he-IL"/>
                    </w:rPr>
                  </w:pPr>
                  <w:r>
                    <w:rPr>
                      <w:lang w:bidi="he-IL"/>
                    </w:rPr>
                    <w:t>Display both DP and non DP</w:t>
                  </w:r>
                </w:p>
              </w:tc>
              <w:tc>
                <w:tcPr>
                  <w:tcW w:w="2012" w:type="dxa"/>
                </w:tcPr>
                <w:p w:rsidR="006E3D6E" w:rsidRDefault="006E3D6E" w:rsidP="006E3D6E">
                  <w:pPr>
                    <w:rPr>
                      <w:lang w:bidi="he-IL"/>
                    </w:rPr>
                  </w:pPr>
                  <w:r>
                    <w:rPr>
                      <w:lang w:bidi="he-IL"/>
                    </w:rPr>
                    <w:t>Display DP plans</w:t>
                  </w:r>
                </w:p>
              </w:tc>
              <w:tc>
                <w:tcPr>
                  <w:tcW w:w="2025" w:type="dxa"/>
                </w:tcPr>
                <w:p w:rsidR="006E3D6E" w:rsidRDefault="006E3D6E" w:rsidP="006E3D6E">
                  <w:pPr>
                    <w:rPr>
                      <w:lang w:bidi="he-IL"/>
                    </w:rPr>
                  </w:pPr>
                  <w:r>
                    <w:rPr>
                      <w:lang w:bidi="he-IL"/>
                    </w:rPr>
                    <w:t>Display non DP</w:t>
                  </w:r>
                </w:p>
              </w:tc>
            </w:tr>
          </w:tbl>
          <w:p w:rsidR="003D01CF" w:rsidRDefault="003D01CF" w:rsidP="00020C35">
            <w:pPr>
              <w:rPr>
                <w:lang w:bidi="he-IL"/>
              </w:rPr>
            </w:pPr>
          </w:p>
          <w:p w:rsidR="00882869" w:rsidRDefault="00882869" w:rsidP="00020C35">
            <w:pPr>
              <w:rPr>
                <w:lang w:bidi="he-IL"/>
              </w:rPr>
            </w:pPr>
          </w:p>
          <w:p w:rsidR="00625C29" w:rsidRDefault="00625C29" w:rsidP="00020C35">
            <w:pPr>
              <w:rPr>
                <w:lang w:bidi="he-IL"/>
              </w:rPr>
            </w:pPr>
            <w:r>
              <w:rPr>
                <w:lang w:bidi="he-IL"/>
              </w:rPr>
              <w:t>Activations:</w:t>
            </w:r>
          </w:p>
          <w:p w:rsidR="00625C29" w:rsidRDefault="00625C29" w:rsidP="00020C35">
            <w:pPr>
              <w:rPr>
                <w:lang w:bidi="he-IL"/>
              </w:rPr>
            </w:pPr>
          </w:p>
          <w:p w:rsidR="00882869" w:rsidRDefault="00625C29" w:rsidP="00020C35">
            <w:pPr>
              <w:rPr>
                <w:color w:val="000000" w:themeColor="text1"/>
              </w:rPr>
            </w:pPr>
            <w:r>
              <w:rPr>
                <w:color w:val="000000" w:themeColor="text1"/>
              </w:rPr>
              <w:t xml:space="preserve"> TLG API: </w:t>
            </w:r>
            <w:r w:rsidRPr="006A5170">
              <w:t>AppQuery</w:t>
            </w:r>
            <w:r>
              <w:t>.</w:t>
            </w:r>
            <w:r w:rsidRPr="006A5170">
              <w:t xml:space="preserve"> getEnrlInstlmntPreValid</w:t>
            </w:r>
          </w:p>
          <w:p w:rsidR="00310CD3" w:rsidRDefault="00625C29" w:rsidP="00020C35">
            <w:r>
              <w:rPr>
                <w:color w:val="000000" w:themeColor="text1"/>
              </w:rPr>
              <w:t xml:space="preserve"> </w:t>
            </w:r>
            <w:r>
              <w:rPr>
                <w:rFonts w:cs="Arial"/>
                <w:bCs/>
                <w:color w:val="000000" w:themeColor="text1"/>
              </w:rPr>
              <w:t>API out</w:t>
            </w:r>
            <w:r w:rsidRPr="007551E3">
              <w:rPr>
                <w:rFonts w:cs="Arial"/>
                <w:bCs/>
                <w:color w:val="000000" w:themeColor="text1"/>
              </w:rPr>
              <w:t>put field</w:t>
            </w:r>
            <w:r>
              <w:rPr>
                <w:color w:val="000000" w:themeColor="text1"/>
              </w:rPr>
              <w:t xml:space="preserve">: </w:t>
            </w:r>
            <w:r>
              <w:t xml:space="preserve">upgradePerc field in </w:t>
            </w:r>
            <w:r w:rsidRPr="00882869">
              <w:t>IpDefinitionOutInfo</w:t>
            </w:r>
            <w:r>
              <w:t xml:space="preserve"> object</w:t>
            </w:r>
          </w:p>
          <w:p w:rsidR="00625C29" w:rsidRDefault="00625C29" w:rsidP="00020C35"/>
          <w:p w:rsidR="00625C29" w:rsidRDefault="00625C29" w:rsidP="00020C35">
            <w:r>
              <w:t>Upgrades:</w:t>
            </w:r>
          </w:p>
          <w:p w:rsidR="00625C29" w:rsidRDefault="00625C29" w:rsidP="00020C35"/>
          <w:p w:rsidR="00625C29" w:rsidRDefault="00625C29" w:rsidP="00625C29">
            <w:pPr>
              <w:rPr>
                <w:color w:val="000000" w:themeColor="text1"/>
              </w:rPr>
            </w:pPr>
            <w:r>
              <w:rPr>
                <w:color w:val="000000" w:themeColor="text1"/>
              </w:rPr>
              <w:t xml:space="preserve">TLG API: </w:t>
            </w:r>
            <w:r w:rsidRPr="00A5184E">
              <w:rPr>
                <w:lang w:bidi="he-IL"/>
              </w:rPr>
              <w:t>AppQuery</w:t>
            </w:r>
            <w:r>
              <w:rPr>
                <w:lang w:bidi="he-IL"/>
              </w:rPr>
              <w:t>.</w:t>
            </w:r>
            <w:r w:rsidRPr="00A5184E">
              <w:rPr>
                <w:lang w:bidi="he-IL"/>
              </w:rPr>
              <w:t xml:space="preserve"> getUpgradeEligibility</w:t>
            </w:r>
          </w:p>
          <w:p w:rsidR="002F087E" w:rsidRDefault="00625C29" w:rsidP="000121C5">
            <w:r>
              <w:rPr>
                <w:color w:val="000000" w:themeColor="text1"/>
              </w:rPr>
              <w:t xml:space="preserve"> </w:t>
            </w:r>
            <w:r>
              <w:rPr>
                <w:rFonts w:cs="Arial"/>
                <w:bCs/>
                <w:color w:val="000000" w:themeColor="text1"/>
              </w:rPr>
              <w:t>API out</w:t>
            </w:r>
            <w:r w:rsidRPr="007551E3">
              <w:rPr>
                <w:rFonts w:cs="Arial"/>
                <w:bCs/>
                <w:color w:val="000000" w:themeColor="text1"/>
              </w:rPr>
              <w:t>put field</w:t>
            </w:r>
            <w:r>
              <w:rPr>
                <w:color w:val="000000" w:themeColor="text1"/>
              </w:rPr>
              <w:t xml:space="preserve">: </w:t>
            </w:r>
            <w:r>
              <w:t xml:space="preserve">upgradePerc field in </w:t>
            </w:r>
            <w:r w:rsidRPr="00BC03F9">
              <w:t>UpgEligResInfo</w:t>
            </w:r>
            <w:r>
              <w:t xml:space="preserve"> object</w:t>
            </w:r>
          </w:p>
          <w:p w:rsidR="002F087E" w:rsidRDefault="002F087E" w:rsidP="000121C5"/>
          <w:p w:rsidR="00906A9C" w:rsidRDefault="00906A9C" w:rsidP="000121C5"/>
          <w:p w:rsidR="00906A9C" w:rsidRDefault="00906A9C" w:rsidP="000121C5"/>
          <w:p w:rsidR="00906A9C" w:rsidRDefault="00906A9C" w:rsidP="000121C5"/>
          <w:p w:rsidR="00906A9C" w:rsidRDefault="00906A9C" w:rsidP="000121C5"/>
          <w:p w:rsidR="00906A9C" w:rsidRDefault="00906A9C" w:rsidP="000121C5"/>
          <w:p w:rsidR="00906A9C" w:rsidRDefault="00906A9C" w:rsidP="000121C5"/>
          <w:p w:rsidR="00906A9C" w:rsidRDefault="00906A9C" w:rsidP="000121C5"/>
          <w:p w:rsidR="00906A9C" w:rsidRDefault="00906A9C" w:rsidP="000121C5"/>
          <w:p w:rsidR="002F087E" w:rsidRPr="002F087E" w:rsidRDefault="002F087E" w:rsidP="000121C5">
            <w:r>
              <w:t>The following table shows the display of new/legacy plans in each flow with the OPUS store level flag ON and OFF.</w:t>
            </w:r>
          </w:p>
          <w:p w:rsidR="000121C5" w:rsidRDefault="000121C5" w:rsidP="000121C5">
            <w:pPr>
              <w:rPr>
                <w:rFonts w:asciiTheme="minorHAnsi" w:hAnsiTheme="minorHAnsi" w:cstheme="minorHAnsi"/>
              </w:rPr>
            </w:pPr>
          </w:p>
          <w:p w:rsidR="000121C5" w:rsidRDefault="00C81847" w:rsidP="000121C5">
            <w:pPr>
              <w:rPr>
                <w:rFonts w:asciiTheme="minorHAnsi" w:hAnsiTheme="minorHAnsi" w:cstheme="minorHAnsi"/>
              </w:rPr>
            </w:pPr>
            <w:r>
              <w:rPr>
                <w:noProof/>
              </w:rPr>
              <w:drawing>
                <wp:inline distT="0" distB="0" distL="0" distR="0" wp14:anchorId="7B678395" wp14:editId="4D2FE796">
                  <wp:extent cx="4786399" cy="20434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93781" cy="2046581"/>
                          </a:xfrm>
                          <a:prstGeom prst="rect">
                            <a:avLst/>
                          </a:prstGeom>
                        </pic:spPr>
                      </pic:pic>
                    </a:graphicData>
                  </a:graphic>
                </wp:inline>
              </w:drawing>
            </w:r>
          </w:p>
          <w:p w:rsidR="00C81847" w:rsidRDefault="00C81847" w:rsidP="000121C5">
            <w:pPr>
              <w:rPr>
                <w:rFonts w:asciiTheme="minorHAnsi" w:hAnsiTheme="minorHAnsi" w:cstheme="minorHAnsi"/>
              </w:rPr>
            </w:pPr>
          </w:p>
          <w:p w:rsidR="00C81847" w:rsidRDefault="00C81847" w:rsidP="000121C5">
            <w:pPr>
              <w:rPr>
                <w:rFonts w:asciiTheme="minorHAnsi" w:hAnsiTheme="minorHAnsi" w:cstheme="minorHAnsi"/>
              </w:rPr>
            </w:pPr>
          </w:p>
          <w:p w:rsidR="009A4858" w:rsidRPr="008925CF" w:rsidRDefault="00676E28" w:rsidP="000121C5">
            <w:pPr>
              <w:rPr>
                <w:rFonts w:cstheme="minorHAnsi"/>
              </w:rPr>
            </w:pPr>
            <w:r w:rsidRPr="008925CF">
              <w:rPr>
                <w:rFonts w:cstheme="minorHAnsi"/>
              </w:rPr>
              <w:t>Files to Modify:</w:t>
            </w:r>
          </w:p>
          <w:p w:rsidR="001D68E7" w:rsidRPr="008925CF" w:rsidRDefault="001D68E7" w:rsidP="000121C5">
            <w:pPr>
              <w:rPr>
                <w:rFonts w:cstheme="minorHAnsi"/>
              </w:rPr>
            </w:pPr>
          </w:p>
          <w:p w:rsidR="00676E28" w:rsidRPr="008925CF" w:rsidRDefault="00676E28" w:rsidP="008E3587">
            <w:pPr>
              <w:pStyle w:val="ListParagraph"/>
              <w:numPr>
                <w:ilvl w:val="0"/>
                <w:numId w:val="19"/>
              </w:numPr>
              <w:rPr>
                <w:rFonts w:ascii="Verdana" w:hAnsi="Verdana" w:cstheme="minorHAnsi"/>
                <w:sz w:val="20"/>
                <w:szCs w:val="20"/>
              </w:rPr>
            </w:pPr>
            <w:r w:rsidRPr="008925CF">
              <w:rPr>
                <w:rFonts w:ascii="Verdana" w:hAnsi="Verdana" w:cstheme="minorHAnsi"/>
                <w:sz w:val="20"/>
                <w:szCs w:val="20"/>
              </w:rPr>
              <w:t>WirelessAccountManager.java</w:t>
            </w:r>
          </w:p>
          <w:p w:rsidR="00676E28" w:rsidRDefault="00676E28" w:rsidP="00676E28">
            <w:pPr>
              <w:pStyle w:val="ListParagraph"/>
              <w:rPr>
                <w:rFonts w:ascii="Verdana" w:hAnsi="Verdana" w:cstheme="minorHAnsi"/>
                <w:sz w:val="20"/>
                <w:szCs w:val="20"/>
              </w:rPr>
            </w:pPr>
            <w:r w:rsidRPr="008925CF">
              <w:rPr>
                <w:rFonts w:ascii="Verdana" w:hAnsi="Verdana" w:cstheme="minorHAnsi"/>
                <w:sz w:val="20"/>
                <w:szCs w:val="20"/>
              </w:rPr>
              <w:t>Create a new Method is</w:t>
            </w:r>
            <w:r w:rsidR="004D5C1E">
              <w:rPr>
                <w:rFonts w:ascii="Verdana" w:hAnsi="Verdana" w:cstheme="minorHAnsi"/>
                <w:sz w:val="20"/>
                <w:szCs w:val="20"/>
              </w:rPr>
              <w:t>PercNextandFlexibleDP</w:t>
            </w:r>
            <w:r w:rsidRPr="008925CF">
              <w:rPr>
                <w:rFonts w:ascii="Verdana" w:hAnsi="Verdana" w:cstheme="minorHAnsi"/>
                <w:sz w:val="20"/>
                <w:szCs w:val="20"/>
              </w:rPr>
              <w:t>FlagOn to check the flag value and return a Boolean. Follow isShowUpdatedNextEliMsg for reference</w:t>
            </w:r>
            <w:r w:rsidR="005957A9" w:rsidRPr="008925CF">
              <w:rPr>
                <w:rFonts w:ascii="Verdana" w:hAnsi="Verdana" w:cstheme="minorHAnsi"/>
                <w:sz w:val="20"/>
                <w:szCs w:val="20"/>
              </w:rPr>
              <w:t>.</w:t>
            </w:r>
          </w:p>
          <w:p w:rsidR="001D68E7" w:rsidRPr="008925CF" w:rsidRDefault="005957A9" w:rsidP="00676E28">
            <w:pPr>
              <w:pStyle w:val="ListParagraph"/>
              <w:rPr>
                <w:rFonts w:ascii="Verdana" w:hAnsi="Verdana" w:cstheme="minorHAnsi"/>
                <w:sz w:val="20"/>
                <w:szCs w:val="20"/>
              </w:rPr>
            </w:pPr>
            <w:r w:rsidRPr="008925CF">
              <w:rPr>
                <w:rFonts w:ascii="Verdana" w:hAnsi="Verdana" w:cstheme="minorHAnsi"/>
                <w:sz w:val="20"/>
                <w:szCs w:val="20"/>
              </w:rPr>
              <w:t xml:space="preserve">Modify the existing method getUpgradeEligibilityResults to check for the </w:t>
            </w:r>
            <w:r w:rsidR="00ED5485" w:rsidRPr="008925CF">
              <w:rPr>
                <w:rFonts w:ascii="Verdana" w:hAnsi="Verdana" w:cstheme="minorHAnsi"/>
                <w:sz w:val="20"/>
                <w:szCs w:val="20"/>
              </w:rPr>
              <w:t>is</w:t>
            </w:r>
            <w:r w:rsidR="00ED5485">
              <w:rPr>
                <w:rFonts w:ascii="Verdana" w:hAnsi="Verdana" w:cstheme="minorHAnsi"/>
                <w:sz w:val="20"/>
                <w:szCs w:val="20"/>
              </w:rPr>
              <w:t>PercNextandFlexibleDP</w:t>
            </w:r>
            <w:r w:rsidR="00ED5485" w:rsidRPr="008925CF">
              <w:rPr>
                <w:rFonts w:ascii="Verdana" w:hAnsi="Verdana" w:cstheme="minorHAnsi"/>
                <w:sz w:val="20"/>
                <w:szCs w:val="20"/>
              </w:rPr>
              <w:t xml:space="preserve">FlagOn </w:t>
            </w:r>
            <w:r w:rsidRPr="008925CF">
              <w:rPr>
                <w:rFonts w:ascii="Verdana" w:hAnsi="Verdana" w:cstheme="minorHAnsi"/>
                <w:sz w:val="20"/>
                <w:szCs w:val="20"/>
              </w:rPr>
              <w:t>and set the flexibleDownpaymentEnabled in UpgradeEligibilityRequest object.</w:t>
            </w:r>
          </w:p>
          <w:p w:rsidR="00676E28" w:rsidRPr="008925CF" w:rsidRDefault="00676E28" w:rsidP="008E3587">
            <w:pPr>
              <w:pStyle w:val="ListParagraph"/>
              <w:numPr>
                <w:ilvl w:val="0"/>
                <w:numId w:val="19"/>
              </w:numPr>
              <w:rPr>
                <w:rFonts w:ascii="Verdana" w:hAnsi="Verdana" w:cstheme="minorHAnsi"/>
                <w:sz w:val="20"/>
                <w:szCs w:val="20"/>
              </w:rPr>
            </w:pPr>
            <w:r w:rsidRPr="008925CF">
              <w:rPr>
                <w:rFonts w:ascii="Verdana" w:hAnsi="Verdana" w:cstheme="minorHAnsi"/>
                <w:sz w:val="20"/>
                <w:szCs w:val="20"/>
              </w:rPr>
              <w:t>TLGGenericQryRequestInfo.java</w:t>
            </w:r>
          </w:p>
          <w:p w:rsidR="00676E28" w:rsidRPr="008925CF" w:rsidRDefault="00676E28" w:rsidP="00676E28">
            <w:pPr>
              <w:ind w:left="360"/>
              <w:rPr>
                <w:rFonts w:cstheme="minorHAnsi"/>
              </w:rPr>
            </w:pPr>
            <w:r w:rsidRPr="008925CF">
              <w:rPr>
                <w:rFonts w:cstheme="minorHAnsi"/>
              </w:rPr>
              <w:t xml:space="preserve">  </w:t>
            </w:r>
            <w:r w:rsidR="008606C6" w:rsidRPr="008925CF">
              <w:rPr>
                <w:rFonts w:cstheme="minorHAnsi"/>
              </w:rPr>
              <w:t xml:space="preserve">        </w:t>
            </w:r>
            <w:r w:rsidRPr="008925CF">
              <w:rPr>
                <w:rFonts w:cstheme="minorHAnsi"/>
              </w:rPr>
              <w:t xml:space="preserve">Create a new </w:t>
            </w:r>
            <w:r w:rsidR="00BB7833" w:rsidRPr="008925CF">
              <w:rPr>
                <w:rFonts w:cstheme="minorHAnsi"/>
              </w:rPr>
              <w:t>boolean</w:t>
            </w:r>
            <w:r w:rsidRPr="008925CF">
              <w:rPr>
                <w:rFonts w:cstheme="minorHAnsi"/>
              </w:rPr>
              <w:t xml:space="preserve"> </w:t>
            </w:r>
            <w:r w:rsidR="00EB40DF">
              <w:rPr>
                <w:rFonts w:cstheme="minorHAnsi"/>
              </w:rPr>
              <w:t>percNextandFlexibleDP</w:t>
            </w:r>
            <w:r w:rsidR="00447812" w:rsidRPr="008925CF">
              <w:rPr>
                <w:rFonts w:cstheme="minorHAnsi"/>
              </w:rPr>
              <w:t>Enabled</w:t>
            </w:r>
            <w:r w:rsidRPr="008925CF">
              <w:rPr>
                <w:rFonts w:cstheme="minorHAnsi"/>
              </w:rPr>
              <w:t xml:space="preserve"> and setter and getter for it.</w:t>
            </w:r>
          </w:p>
          <w:p w:rsidR="001D68E7" w:rsidRPr="008925CF" w:rsidRDefault="001D68E7" w:rsidP="00676E28">
            <w:pPr>
              <w:ind w:left="360"/>
              <w:rPr>
                <w:rFonts w:cstheme="minorHAnsi"/>
              </w:rPr>
            </w:pPr>
          </w:p>
          <w:p w:rsidR="00676E28" w:rsidRPr="008925CF" w:rsidRDefault="00676E28" w:rsidP="008E3587">
            <w:pPr>
              <w:pStyle w:val="ListParagraph"/>
              <w:numPr>
                <w:ilvl w:val="0"/>
                <w:numId w:val="19"/>
              </w:numPr>
              <w:rPr>
                <w:rFonts w:ascii="Verdana" w:hAnsi="Verdana" w:cstheme="minorHAnsi"/>
                <w:sz w:val="20"/>
                <w:szCs w:val="20"/>
              </w:rPr>
            </w:pPr>
            <w:r w:rsidRPr="008925CF">
              <w:rPr>
                <w:rFonts w:ascii="Verdana" w:hAnsi="Verdana" w:cstheme="minorHAnsi"/>
                <w:sz w:val="20"/>
                <w:szCs w:val="20"/>
              </w:rPr>
              <w:t>CustomerAccountManager.java</w:t>
            </w:r>
          </w:p>
          <w:p w:rsidR="00676E28" w:rsidRDefault="00676E28" w:rsidP="00676E28">
            <w:pPr>
              <w:pStyle w:val="ListParagraph"/>
              <w:rPr>
                <w:rFonts w:ascii="Verdana" w:hAnsi="Verdana" w:cstheme="minorHAnsi"/>
                <w:sz w:val="20"/>
                <w:szCs w:val="20"/>
              </w:rPr>
            </w:pPr>
            <w:r w:rsidRPr="008925CF">
              <w:rPr>
                <w:rFonts w:ascii="Verdana" w:hAnsi="Verdana" w:cstheme="minorHAnsi"/>
                <w:sz w:val="20"/>
                <w:szCs w:val="20"/>
              </w:rPr>
              <w:t xml:space="preserve">Modify the existing method </w:t>
            </w:r>
            <w:r w:rsidR="00360C79" w:rsidRPr="008925CF">
              <w:rPr>
                <w:rFonts w:ascii="Verdana" w:hAnsi="Verdana" w:cstheme="minorHAnsi"/>
                <w:sz w:val="20"/>
                <w:szCs w:val="20"/>
              </w:rPr>
              <w:t>c</w:t>
            </w:r>
            <w:r w:rsidRPr="008925CF">
              <w:rPr>
                <w:rFonts w:ascii="Verdana" w:hAnsi="Verdana" w:cstheme="minorHAnsi"/>
                <w:sz w:val="20"/>
                <w:szCs w:val="20"/>
              </w:rPr>
              <w:t xml:space="preserve">heckemeraldeligibilty(HttpServletRequest request, String ban, String market, int flowType, boolean toBRMode, String planType, char mode, boolean nextFlexibleLineLimitFlow, boolean checkMaxAllowed,String imeiType) to check the </w:t>
            </w:r>
            <w:r w:rsidR="00B11D3A" w:rsidRPr="008925CF">
              <w:rPr>
                <w:rFonts w:ascii="Verdana" w:hAnsi="Verdana" w:cstheme="minorHAnsi"/>
                <w:sz w:val="20"/>
                <w:szCs w:val="20"/>
              </w:rPr>
              <w:t>is</w:t>
            </w:r>
            <w:r w:rsidR="00B11D3A">
              <w:rPr>
                <w:rFonts w:ascii="Verdana" w:hAnsi="Verdana" w:cstheme="minorHAnsi"/>
                <w:sz w:val="20"/>
                <w:szCs w:val="20"/>
              </w:rPr>
              <w:t>PercNextandFlexibleDP</w:t>
            </w:r>
            <w:r w:rsidR="00B11D3A" w:rsidRPr="008925CF">
              <w:rPr>
                <w:rFonts w:ascii="Verdana" w:hAnsi="Verdana" w:cstheme="minorHAnsi"/>
                <w:sz w:val="20"/>
                <w:szCs w:val="20"/>
              </w:rPr>
              <w:t xml:space="preserve">FlagOn </w:t>
            </w:r>
            <w:r w:rsidRPr="008925CF">
              <w:rPr>
                <w:rFonts w:ascii="Verdana" w:hAnsi="Verdana" w:cstheme="minorHAnsi"/>
                <w:sz w:val="20"/>
                <w:szCs w:val="20"/>
              </w:rPr>
              <w:t xml:space="preserve">method and set the </w:t>
            </w:r>
            <w:r w:rsidR="00B11D3A">
              <w:rPr>
                <w:rFonts w:cstheme="minorHAnsi"/>
              </w:rPr>
              <w:t>p</w:t>
            </w:r>
            <w:r w:rsidR="00B11D3A">
              <w:rPr>
                <w:rFonts w:ascii="Verdana" w:hAnsi="Verdana" w:cstheme="minorHAnsi"/>
                <w:sz w:val="20"/>
                <w:szCs w:val="20"/>
              </w:rPr>
              <w:t>ercNextandFlexibleDP</w:t>
            </w:r>
            <w:r w:rsidR="00B11D3A" w:rsidRPr="008925CF">
              <w:rPr>
                <w:rFonts w:cstheme="minorHAnsi"/>
              </w:rPr>
              <w:t xml:space="preserve">Enabled </w:t>
            </w:r>
            <w:r w:rsidRPr="008925CF">
              <w:rPr>
                <w:rFonts w:ascii="Verdana" w:hAnsi="Verdana" w:cstheme="minorHAnsi"/>
                <w:sz w:val="20"/>
                <w:szCs w:val="20"/>
              </w:rPr>
              <w:t>variable to filter the plans in the backend.</w:t>
            </w:r>
          </w:p>
          <w:p w:rsidR="004708FC" w:rsidRDefault="004708FC" w:rsidP="00676E28">
            <w:pPr>
              <w:pStyle w:val="ListParagraph"/>
              <w:rPr>
                <w:rFonts w:ascii="Verdana" w:hAnsi="Verdana" w:cstheme="minorHAnsi"/>
                <w:sz w:val="20"/>
                <w:szCs w:val="20"/>
              </w:rPr>
            </w:pPr>
          </w:p>
          <w:p w:rsidR="004708FC" w:rsidRPr="008925CF" w:rsidRDefault="004708FC" w:rsidP="00676E28">
            <w:pPr>
              <w:pStyle w:val="ListParagraph"/>
              <w:rPr>
                <w:rFonts w:ascii="Verdana" w:hAnsi="Verdana" w:cstheme="minorHAnsi"/>
                <w:sz w:val="20"/>
                <w:szCs w:val="20"/>
              </w:rPr>
            </w:pPr>
          </w:p>
          <w:p w:rsidR="00B30650" w:rsidRPr="008925CF" w:rsidRDefault="00B30650" w:rsidP="008E3587">
            <w:pPr>
              <w:pStyle w:val="ListParagraph"/>
              <w:numPr>
                <w:ilvl w:val="0"/>
                <w:numId w:val="19"/>
              </w:numPr>
              <w:rPr>
                <w:rFonts w:ascii="Verdana" w:hAnsi="Verdana" w:cstheme="minorHAnsi"/>
                <w:sz w:val="20"/>
                <w:szCs w:val="20"/>
              </w:rPr>
            </w:pPr>
            <w:r w:rsidRPr="008925CF">
              <w:rPr>
                <w:rFonts w:ascii="Verdana" w:hAnsi="Verdana" w:cstheme="minorHAnsi"/>
                <w:sz w:val="20"/>
                <w:szCs w:val="20"/>
              </w:rPr>
              <w:lastRenderedPageBreak/>
              <w:t>NextEligibilityPlanInfo.java</w:t>
            </w:r>
          </w:p>
          <w:p w:rsidR="00B30650" w:rsidRDefault="00B30650" w:rsidP="00B30650">
            <w:pPr>
              <w:pStyle w:val="ListParagraph"/>
              <w:rPr>
                <w:rFonts w:ascii="Verdana" w:hAnsi="Verdana" w:cstheme="minorHAnsi"/>
                <w:sz w:val="20"/>
                <w:szCs w:val="20"/>
              </w:rPr>
            </w:pPr>
            <w:r w:rsidRPr="008925CF">
              <w:rPr>
                <w:rFonts w:ascii="Verdana" w:hAnsi="Verdana" w:cstheme="minorHAnsi"/>
                <w:sz w:val="20"/>
                <w:szCs w:val="20"/>
              </w:rPr>
              <w:t>Create new Money object minFina</w:t>
            </w:r>
            <w:r w:rsidR="00081960" w:rsidRPr="008925CF">
              <w:rPr>
                <w:rFonts w:ascii="Verdana" w:hAnsi="Verdana" w:cstheme="minorHAnsi"/>
                <w:sz w:val="20"/>
                <w:szCs w:val="20"/>
              </w:rPr>
              <w:t>n</w:t>
            </w:r>
            <w:r w:rsidRPr="008925CF">
              <w:rPr>
                <w:rFonts w:ascii="Verdana" w:hAnsi="Verdana" w:cstheme="minorHAnsi"/>
                <w:sz w:val="20"/>
                <w:szCs w:val="20"/>
              </w:rPr>
              <w:t>ceAmount</w:t>
            </w:r>
            <w:r w:rsidR="00360C79" w:rsidRPr="008925CF">
              <w:rPr>
                <w:rFonts w:ascii="Verdana" w:hAnsi="Verdana" w:cstheme="minorHAnsi"/>
                <w:sz w:val="20"/>
                <w:szCs w:val="20"/>
              </w:rPr>
              <w:t>, Boolean</w:t>
            </w:r>
            <w:r w:rsidR="0095689A" w:rsidRPr="008925CF">
              <w:rPr>
                <w:rFonts w:ascii="Verdana" w:hAnsi="Verdana" w:cstheme="minorHAnsi"/>
                <w:sz w:val="20"/>
                <w:szCs w:val="20"/>
              </w:rPr>
              <w:t xml:space="preserve"> allowflexibleDowpayment</w:t>
            </w:r>
            <w:r w:rsidR="00360C79" w:rsidRPr="008925CF">
              <w:rPr>
                <w:rFonts w:ascii="Verdana" w:hAnsi="Verdana" w:cstheme="minorHAnsi"/>
                <w:sz w:val="20"/>
                <w:szCs w:val="20"/>
              </w:rPr>
              <w:t xml:space="preserve"> </w:t>
            </w:r>
            <w:r w:rsidRPr="008925CF">
              <w:rPr>
                <w:rFonts w:ascii="Verdana" w:hAnsi="Verdana" w:cstheme="minorHAnsi"/>
                <w:sz w:val="20"/>
                <w:szCs w:val="20"/>
              </w:rPr>
              <w:t xml:space="preserve"> and setter and getter methods.</w:t>
            </w:r>
          </w:p>
          <w:p w:rsidR="006138AF" w:rsidRPr="009F0DB9" w:rsidRDefault="006138AF" w:rsidP="009F0DB9">
            <w:pPr>
              <w:rPr>
                <w:rFonts w:cstheme="minorHAnsi"/>
              </w:rPr>
            </w:pPr>
          </w:p>
          <w:p w:rsidR="00676E28" w:rsidRPr="008925CF" w:rsidRDefault="00066F02" w:rsidP="008E3587">
            <w:pPr>
              <w:pStyle w:val="ListParagraph"/>
              <w:numPr>
                <w:ilvl w:val="0"/>
                <w:numId w:val="19"/>
              </w:numPr>
              <w:rPr>
                <w:rFonts w:ascii="Verdana" w:hAnsi="Verdana" w:cstheme="minorHAnsi"/>
                <w:sz w:val="20"/>
                <w:szCs w:val="20"/>
              </w:rPr>
            </w:pPr>
            <w:r w:rsidRPr="008925CF">
              <w:rPr>
                <w:rFonts w:ascii="Verdana" w:hAnsi="Verdana" w:cstheme="minorHAnsi"/>
                <w:sz w:val="20"/>
                <w:szCs w:val="20"/>
              </w:rPr>
              <w:t>TLGGenericQryAndUpdCmd.java</w:t>
            </w:r>
          </w:p>
          <w:p w:rsidR="00066F02" w:rsidRPr="003C6C85" w:rsidRDefault="00066F02" w:rsidP="000C7DC6">
            <w:pPr>
              <w:pStyle w:val="ListParagraph"/>
              <w:jc w:val="both"/>
              <w:rPr>
                <w:rFonts w:ascii="Verdana" w:hAnsi="Verdana" w:cstheme="minorHAnsi"/>
                <w:sz w:val="20"/>
                <w:szCs w:val="20"/>
              </w:rPr>
            </w:pPr>
            <w:r w:rsidRPr="003C6C85">
              <w:rPr>
                <w:rFonts w:ascii="Verdana" w:hAnsi="Verdana" w:cstheme="minorHAnsi"/>
                <w:sz w:val="20"/>
                <w:szCs w:val="20"/>
              </w:rPr>
              <w:t xml:space="preserve">Modify the existing checkEmeraldEligibility method to filter the finance plans returned by TLG. If the </w:t>
            </w:r>
            <w:r w:rsidR="004A3115" w:rsidRPr="003C6C85">
              <w:rPr>
                <w:rFonts w:cstheme="minorHAnsi"/>
              </w:rPr>
              <w:t>p</w:t>
            </w:r>
            <w:r w:rsidR="004A3115" w:rsidRPr="003C6C85">
              <w:rPr>
                <w:rFonts w:ascii="Verdana" w:hAnsi="Verdana" w:cstheme="minorHAnsi"/>
                <w:sz w:val="20"/>
                <w:szCs w:val="20"/>
              </w:rPr>
              <w:t>ercNextandFlexibleDP</w:t>
            </w:r>
            <w:r w:rsidR="004A3115" w:rsidRPr="003C6C85">
              <w:rPr>
                <w:rFonts w:cstheme="minorHAnsi"/>
              </w:rPr>
              <w:t xml:space="preserve">Enabled </w:t>
            </w:r>
            <w:r w:rsidRPr="003C6C85">
              <w:rPr>
                <w:rFonts w:ascii="Verdana" w:hAnsi="Verdana" w:cstheme="minorHAnsi"/>
                <w:sz w:val="20"/>
                <w:szCs w:val="20"/>
              </w:rPr>
              <w:t xml:space="preserve"> then add the plans  with plan type ‘NE’ </w:t>
            </w:r>
            <w:r w:rsidR="00FA426D" w:rsidRPr="003C6C85">
              <w:rPr>
                <w:rFonts w:ascii="Verdana" w:hAnsi="Verdana" w:cstheme="minorHAnsi"/>
                <w:sz w:val="20"/>
                <w:szCs w:val="20"/>
              </w:rPr>
              <w:t xml:space="preserve">only if </w:t>
            </w:r>
            <w:r w:rsidRPr="003C6C85">
              <w:rPr>
                <w:rFonts w:ascii="Verdana" w:hAnsi="Verdana" w:cstheme="minorHAnsi"/>
                <w:sz w:val="20"/>
                <w:szCs w:val="20"/>
              </w:rPr>
              <w:t xml:space="preserve"> </w:t>
            </w:r>
            <w:r w:rsidRPr="003C6C85">
              <w:rPr>
                <w:rFonts w:ascii="Verdana" w:hAnsi="Verdana"/>
                <w:sz w:val="20"/>
                <w:szCs w:val="20"/>
              </w:rPr>
              <w:t xml:space="preserve">upgradePerc &gt;0 </w:t>
            </w:r>
            <w:r w:rsidR="000F1388" w:rsidRPr="003C6C85">
              <w:rPr>
                <w:rFonts w:ascii="Verdana" w:hAnsi="Verdana"/>
                <w:sz w:val="20"/>
                <w:szCs w:val="20"/>
              </w:rPr>
              <w:t xml:space="preserve">and not add the legacy plans </w:t>
            </w:r>
            <w:r w:rsidR="00804FE4" w:rsidRPr="003C6C85">
              <w:rPr>
                <w:rFonts w:ascii="Verdana" w:hAnsi="Verdana"/>
                <w:sz w:val="20"/>
                <w:szCs w:val="20"/>
              </w:rPr>
              <w:t>to financePlans object that being created</w:t>
            </w:r>
            <w:r w:rsidR="00E17602" w:rsidRPr="003C6C85">
              <w:rPr>
                <w:rFonts w:ascii="Verdana" w:hAnsi="Verdana"/>
                <w:sz w:val="20"/>
                <w:szCs w:val="20"/>
              </w:rPr>
              <w:t xml:space="preserve"> since both NEW next and legacy can not co-exist.</w:t>
            </w:r>
            <w:r w:rsidR="00C56589" w:rsidRPr="003C6C85">
              <w:rPr>
                <w:rFonts w:ascii="Verdana" w:hAnsi="Verdana"/>
                <w:sz w:val="20"/>
                <w:szCs w:val="20"/>
              </w:rPr>
              <w:t xml:space="preserve"> The logic for all other plantypes is BAU.</w:t>
            </w:r>
            <w:r w:rsidR="00360C79" w:rsidRPr="003C6C85">
              <w:rPr>
                <w:rFonts w:ascii="Verdana" w:hAnsi="Verdana"/>
                <w:sz w:val="20"/>
                <w:szCs w:val="20"/>
              </w:rPr>
              <w:t xml:space="preserve"> </w:t>
            </w:r>
            <w:r w:rsidR="00081960" w:rsidRPr="003C6C85">
              <w:rPr>
                <w:rFonts w:ascii="Verdana" w:hAnsi="Verdana"/>
                <w:sz w:val="20"/>
                <w:szCs w:val="20"/>
              </w:rPr>
              <w:t xml:space="preserve">In NextEligibilityPlanInfo object set the </w:t>
            </w:r>
            <w:r w:rsidR="00081960" w:rsidRPr="003C6C85">
              <w:rPr>
                <w:rFonts w:ascii="Verdana" w:hAnsi="Verdana" w:cstheme="minorHAnsi"/>
                <w:sz w:val="20"/>
                <w:szCs w:val="20"/>
              </w:rPr>
              <w:t xml:space="preserve">minFinanceAmount </w:t>
            </w:r>
            <w:r w:rsidR="00443402">
              <w:rPr>
                <w:rFonts w:ascii="Verdana" w:hAnsi="Verdana" w:cstheme="minorHAnsi"/>
                <w:sz w:val="20"/>
                <w:szCs w:val="20"/>
              </w:rPr>
              <w:t>returned by</w:t>
            </w:r>
            <w:r w:rsidR="009A52A9" w:rsidRPr="003C6C85">
              <w:rPr>
                <w:rFonts w:ascii="Verdana" w:hAnsi="Verdana" w:cstheme="minorHAnsi"/>
                <w:sz w:val="20"/>
                <w:szCs w:val="20"/>
              </w:rPr>
              <w:t xml:space="preserve"> TLG and allowflexibleDowpayment  from </w:t>
            </w:r>
            <w:r w:rsidR="00B70BCC" w:rsidRPr="003C6C85">
              <w:rPr>
                <w:rFonts w:cstheme="minorHAnsi"/>
              </w:rPr>
              <w:t>p</w:t>
            </w:r>
            <w:r w:rsidR="00B70BCC" w:rsidRPr="003C6C85">
              <w:rPr>
                <w:rFonts w:ascii="Verdana" w:hAnsi="Verdana" w:cstheme="minorHAnsi"/>
                <w:sz w:val="20"/>
                <w:szCs w:val="20"/>
              </w:rPr>
              <w:t>ercNextandFlexibleDP</w:t>
            </w:r>
            <w:r w:rsidR="00B70BCC" w:rsidRPr="003C6C85">
              <w:rPr>
                <w:rFonts w:cstheme="minorHAnsi"/>
              </w:rPr>
              <w:t xml:space="preserve">Enabled </w:t>
            </w:r>
            <w:r w:rsidR="00B70BCC" w:rsidRPr="003C6C85">
              <w:rPr>
                <w:rFonts w:ascii="Verdana" w:hAnsi="Verdana" w:cstheme="minorHAnsi"/>
                <w:sz w:val="20"/>
                <w:szCs w:val="20"/>
              </w:rPr>
              <w:t xml:space="preserve"> </w:t>
            </w:r>
            <w:r w:rsidR="009A52A9" w:rsidRPr="003C6C85">
              <w:rPr>
                <w:rFonts w:ascii="Verdana" w:hAnsi="Verdana" w:cstheme="minorHAnsi"/>
                <w:sz w:val="20"/>
                <w:szCs w:val="20"/>
              </w:rPr>
              <w:t>TLGGenericQryRequestInfo.</w:t>
            </w:r>
          </w:p>
          <w:p w:rsidR="00671259" w:rsidRDefault="00671259" w:rsidP="000C7DC6">
            <w:pPr>
              <w:pStyle w:val="ListParagraph"/>
              <w:jc w:val="both"/>
              <w:rPr>
                <w:rFonts w:ascii="Verdana" w:hAnsi="Verdana" w:cstheme="minorHAnsi"/>
                <w:sz w:val="20"/>
                <w:szCs w:val="20"/>
              </w:rPr>
            </w:pPr>
            <w:r w:rsidRPr="003C6C85">
              <w:rPr>
                <w:rFonts w:ascii="Verdana" w:hAnsi="Verdana" w:cstheme="minorHAnsi"/>
                <w:sz w:val="20"/>
                <w:szCs w:val="20"/>
              </w:rPr>
              <w:t xml:space="preserve">OPUS will add an additional logic to check if both DP and non DP plans were returned for each plan type when the </w:t>
            </w:r>
            <w:r w:rsidR="003C6C85" w:rsidRPr="003C6C85">
              <w:rPr>
                <w:rFonts w:cstheme="minorHAnsi"/>
              </w:rPr>
              <w:t>p</w:t>
            </w:r>
            <w:r w:rsidR="003C6C85" w:rsidRPr="003C6C85">
              <w:rPr>
                <w:rFonts w:ascii="Verdana" w:hAnsi="Verdana" w:cstheme="minorHAnsi"/>
                <w:sz w:val="20"/>
                <w:szCs w:val="20"/>
              </w:rPr>
              <w:t>ercNextandFlexibleDP</w:t>
            </w:r>
            <w:r w:rsidR="003C6C85" w:rsidRPr="003C6C85">
              <w:rPr>
                <w:rFonts w:cstheme="minorHAnsi"/>
              </w:rPr>
              <w:t xml:space="preserve">Enabled </w:t>
            </w:r>
            <w:r w:rsidR="003C6C85" w:rsidRPr="003C6C85">
              <w:rPr>
                <w:rFonts w:ascii="Verdana" w:hAnsi="Verdana" w:cstheme="minorHAnsi"/>
                <w:sz w:val="20"/>
                <w:szCs w:val="20"/>
              </w:rPr>
              <w:t xml:space="preserve"> </w:t>
            </w:r>
            <w:r w:rsidRPr="003C6C85">
              <w:rPr>
                <w:rFonts w:ascii="Verdana" w:hAnsi="Verdana" w:cstheme="minorHAnsi"/>
                <w:sz w:val="20"/>
                <w:szCs w:val="20"/>
              </w:rPr>
              <w:t xml:space="preserve">is enabled </w:t>
            </w:r>
            <w:r w:rsidR="000A3A49" w:rsidRPr="003C6C85">
              <w:rPr>
                <w:rFonts w:ascii="Verdana" w:hAnsi="Verdana" w:cstheme="minorHAnsi"/>
                <w:sz w:val="20"/>
                <w:szCs w:val="20"/>
              </w:rPr>
              <w:t xml:space="preserve">and the plantype is allowed for flexible downpayment </w:t>
            </w:r>
            <w:r w:rsidRPr="003C6C85">
              <w:rPr>
                <w:rFonts w:ascii="Verdana" w:hAnsi="Verdana" w:cstheme="minorHAnsi"/>
                <w:sz w:val="20"/>
                <w:szCs w:val="20"/>
              </w:rPr>
              <w:t>and will return only non DP plans when both DP and non DP plans were returned by TLG/MRE.</w:t>
            </w:r>
          </w:p>
          <w:p w:rsidR="004B0838" w:rsidRPr="008925CF" w:rsidRDefault="004B0838" w:rsidP="000C7DC6">
            <w:pPr>
              <w:pStyle w:val="ListParagraph"/>
              <w:jc w:val="both"/>
              <w:rPr>
                <w:rFonts w:ascii="Verdana" w:hAnsi="Verdana"/>
                <w:sz w:val="20"/>
                <w:szCs w:val="20"/>
              </w:rPr>
            </w:pPr>
          </w:p>
          <w:p w:rsidR="00066F02" w:rsidRPr="008925CF" w:rsidRDefault="000C024E" w:rsidP="008E3587">
            <w:pPr>
              <w:pStyle w:val="ListParagraph"/>
              <w:numPr>
                <w:ilvl w:val="0"/>
                <w:numId w:val="19"/>
              </w:numPr>
              <w:rPr>
                <w:rFonts w:ascii="Verdana" w:hAnsi="Verdana" w:cstheme="minorHAnsi"/>
                <w:sz w:val="20"/>
                <w:szCs w:val="20"/>
              </w:rPr>
            </w:pPr>
            <w:r w:rsidRPr="008925CF">
              <w:rPr>
                <w:rFonts w:ascii="Verdana" w:hAnsi="Verdana" w:cstheme="minorHAnsi"/>
                <w:sz w:val="20"/>
                <w:szCs w:val="20"/>
              </w:rPr>
              <w:t>UpgradeQualificationLevel.java</w:t>
            </w:r>
          </w:p>
          <w:p w:rsidR="00EA3A16" w:rsidRPr="00746733" w:rsidRDefault="000C024E" w:rsidP="00746733">
            <w:pPr>
              <w:pStyle w:val="ListParagraph"/>
              <w:rPr>
                <w:rFonts w:ascii="Verdana" w:hAnsi="Verdana" w:cstheme="minorHAnsi"/>
                <w:sz w:val="20"/>
                <w:szCs w:val="20"/>
              </w:rPr>
            </w:pPr>
            <w:r w:rsidRPr="008925CF">
              <w:rPr>
                <w:rFonts w:ascii="Verdana" w:hAnsi="Verdana" w:cstheme="minorHAnsi"/>
                <w:sz w:val="20"/>
                <w:szCs w:val="20"/>
              </w:rPr>
              <w:t xml:space="preserve">Create new Money object minFinanceAmount, </w:t>
            </w:r>
            <w:r w:rsidR="004E40E9" w:rsidRPr="008925CF">
              <w:rPr>
                <w:rFonts w:ascii="Verdana" w:hAnsi="Verdana" w:cstheme="minorHAnsi"/>
                <w:sz w:val="20"/>
                <w:szCs w:val="20"/>
              </w:rPr>
              <w:t>String tradeInU</w:t>
            </w:r>
            <w:r w:rsidR="004E40E9" w:rsidRPr="008925CF">
              <w:rPr>
                <w:rFonts w:ascii="Verdana" w:hAnsi="Verdana"/>
                <w:sz w:val="20"/>
                <w:szCs w:val="20"/>
              </w:rPr>
              <w:t>pgradePerc</w:t>
            </w:r>
            <w:r w:rsidR="00236A56" w:rsidRPr="008925CF">
              <w:rPr>
                <w:rFonts w:ascii="Verdana" w:hAnsi="Verdana"/>
                <w:sz w:val="20"/>
                <w:szCs w:val="20"/>
              </w:rPr>
              <w:t xml:space="preserve">, Boolean </w:t>
            </w:r>
            <w:r w:rsidR="004E40E9" w:rsidRPr="008925CF">
              <w:rPr>
                <w:rFonts w:ascii="Verdana" w:hAnsi="Verdana"/>
                <w:sz w:val="20"/>
                <w:szCs w:val="20"/>
              </w:rPr>
              <w:t xml:space="preserve"> </w:t>
            </w:r>
            <w:r w:rsidR="00236A56" w:rsidRPr="008925CF">
              <w:rPr>
                <w:rFonts w:ascii="Verdana" w:hAnsi="Verdana" w:cstheme="minorHAnsi"/>
                <w:sz w:val="20"/>
                <w:szCs w:val="20"/>
              </w:rPr>
              <w:t xml:space="preserve">allowflexibleDowpayment </w:t>
            </w:r>
            <w:r w:rsidRPr="008925CF">
              <w:rPr>
                <w:rFonts w:ascii="Verdana" w:hAnsi="Verdana" w:cstheme="minorHAnsi"/>
                <w:sz w:val="20"/>
                <w:szCs w:val="20"/>
              </w:rPr>
              <w:t>and setter and getter methods.</w:t>
            </w:r>
          </w:p>
          <w:p w:rsidR="00EE708E" w:rsidRPr="008925CF" w:rsidRDefault="00F552E0" w:rsidP="008E3587">
            <w:pPr>
              <w:pStyle w:val="ListParagraph"/>
              <w:numPr>
                <w:ilvl w:val="0"/>
                <w:numId w:val="19"/>
              </w:numPr>
              <w:rPr>
                <w:rFonts w:ascii="Verdana" w:hAnsi="Verdana" w:cstheme="minorHAnsi"/>
                <w:sz w:val="20"/>
                <w:szCs w:val="20"/>
              </w:rPr>
            </w:pPr>
            <w:r w:rsidRPr="008925CF">
              <w:rPr>
                <w:rFonts w:ascii="Verdana" w:hAnsi="Verdana" w:cstheme="minorHAnsi"/>
                <w:sz w:val="20"/>
                <w:szCs w:val="20"/>
              </w:rPr>
              <w:t>TLGEquipmentUpgradeQryCmd</w:t>
            </w:r>
            <w:r w:rsidR="00EE708E" w:rsidRPr="008925CF">
              <w:rPr>
                <w:rFonts w:ascii="Verdana" w:hAnsi="Verdana" w:cstheme="minorHAnsi"/>
                <w:sz w:val="20"/>
                <w:szCs w:val="20"/>
              </w:rPr>
              <w:t>.java</w:t>
            </w:r>
          </w:p>
          <w:p w:rsidR="00734A2D" w:rsidRDefault="00734A2D" w:rsidP="00734A2D">
            <w:pPr>
              <w:pStyle w:val="ListParagraph"/>
              <w:rPr>
                <w:rFonts w:ascii="Verdana" w:hAnsi="Verdana"/>
                <w:sz w:val="20"/>
                <w:szCs w:val="20"/>
              </w:rPr>
            </w:pPr>
            <w:r w:rsidRPr="008925CF">
              <w:rPr>
                <w:rFonts w:ascii="Verdana" w:hAnsi="Verdana" w:cstheme="minorHAnsi"/>
                <w:sz w:val="20"/>
                <w:szCs w:val="20"/>
              </w:rPr>
              <w:t>Modify existing populateQualificationLevelDetails method to set the new minFinanceAmount, tradeInU</w:t>
            </w:r>
            <w:r w:rsidRPr="008925CF">
              <w:rPr>
                <w:rFonts w:ascii="Verdana" w:hAnsi="Verdana"/>
                <w:sz w:val="20"/>
                <w:szCs w:val="20"/>
              </w:rPr>
              <w:t>pgradePerc values returned by TLG.</w:t>
            </w:r>
          </w:p>
          <w:p w:rsidR="00746733" w:rsidRPr="002076D9" w:rsidRDefault="00746733" w:rsidP="002076D9"/>
          <w:p w:rsidR="008503D9" w:rsidRPr="008925CF" w:rsidRDefault="008503D9" w:rsidP="008E3587">
            <w:pPr>
              <w:pStyle w:val="ListParagraph"/>
              <w:numPr>
                <w:ilvl w:val="0"/>
                <w:numId w:val="19"/>
              </w:numPr>
              <w:rPr>
                <w:rFonts w:ascii="Verdana" w:hAnsi="Verdana"/>
                <w:sz w:val="20"/>
                <w:szCs w:val="20"/>
              </w:rPr>
            </w:pPr>
            <w:r w:rsidRPr="008925CF">
              <w:rPr>
                <w:rFonts w:ascii="Verdana" w:hAnsi="Verdana"/>
                <w:sz w:val="20"/>
                <w:szCs w:val="20"/>
              </w:rPr>
              <w:t>POSEquipmentUpgrade.java</w:t>
            </w:r>
          </w:p>
          <w:p w:rsidR="008503D9" w:rsidRPr="008925CF" w:rsidRDefault="008503D9" w:rsidP="008503D9">
            <w:pPr>
              <w:pStyle w:val="ListParagraph"/>
              <w:rPr>
                <w:rFonts w:ascii="Verdana" w:hAnsi="Verdana" w:cstheme="minorHAnsi"/>
                <w:sz w:val="20"/>
                <w:szCs w:val="20"/>
              </w:rPr>
            </w:pPr>
            <w:r w:rsidRPr="008925CF">
              <w:rPr>
                <w:rFonts w:ascii="Verdana" w:hAnsi="Verdana"/>
                <w:sz w:val="20"/>
                <w:szCs w:val="20"/>
              </w:rPr>
              <w:t xml:space="preserve">Create new Boolean </w:t>
            </w:r>
            <w:r w:rsidR="00F02337">
              <w:rPr>
                <w:rFonts w:ascii="Verdana" w:hAnsi="Verdana"/>
                <w:sz w:val="20"/>
                <w:szCs w:val="20"/>
              </w:rPr>
              <w:t>legacyContrac</w:t>
            </w:r>
            <w:r w:rsidRPr="008925CF">
              <w:rPr>
                <w:rFonts w:ascii="Verdana" w:hAnsi="Verdana"/>
                <w:sz w:val="20"/>
                <w:szCs w:val="20"/>
              </w:rPr>
              <w:t xml:space="preserve">t and </w:t>
            </w:r>
            <w:r w:rsidRPr="008925CF">
              <w:rPr>
                <w:rFonts w:ascii="Verdana" w:hAnsi="Verdana" w:cstheme="minorHAnsi"/>
                <w:sz w:val="20"/>
                <w:szCs w:val="20"/>
              </w:rPr>
              <w:t>setter and getter methods.</w:t>
            </w:r>
          </w:p>
          <w:p w:rsidR="00E77A2C" w:rsidRPr="008925CF" w:rsidRDefault="00E77A2C" w:rsidP="008E3587">
            <w:pPr>
              <w:pStyle w:val="ListParagraph"/>
              <w:numPr>
                <w:ilvl w:val="0"/>
                <w:numId w:val="19"/>
              </w:numPr>
              <w:rPr>
                <w:rFonts w:ascii="Verdana" w:hAnsi="Verdana" w:cstheme="minorHAnsi"/>
                <w:sz w:val="20"/>
                <w:szCs w:val="20"/>
              </w:rPr>
            </w:pPr>
            <w:r w:rsidRPr="008925CF">
              <w:rPr>
                <w:rFonts w:ascii="Verdana" w:hAnsi="Verdana" w:cstheme="minorHAnsi"/>
                <w:sz w:val="20"/>
                <w:szCs w:val="20"/>
              </w:rPr>
              <w:t>WirelessAccountManager.java</w:t>
            </w:r>
          </w:p>
          <w:p w:rsidR="00236A56" w:rsidRDefault="00236A56" w:rsidP="00236A56">
            <w:pPr>
              <w:ind w:left="720"/>
              <w:rPr>
                <w:rFonts w:cstheme="minorHAnsi"/>
              </w:rPr>
            </w:pPr>
            <w:r w:rsidRPr="008925CF">
              <w:rPr>
                <w:rFonts w:cstheme="minorHAnsi"/>
              </w:rPr>
              <w:t xml:space="preserve">Modify the existing populatePlanFriendlyNameNStoreflag method to </w:t>
            </w:r>
            <w:r w:rsidR="005C30C4" w:rsidRPr="008925CF">
              <w:rPr>
                <w:rFonts w:cstheme="minorHAnsi"/>
              </w:rPr>
              <w:t xml:space="preserve">filter </w:t>
            </w:r>
            <w:r w:rsidRPr="008925CF">
              <w:rPr>
                <w:rFonts w:cstheme="minorHAnsi"/>
              </w:rPr>
              <w:t xml:space="preserve">the new NEXT and </w:t>
            </w:r>
            <w:r w:rsidR="005C30C4" w:rsidRPr="008925CF">
              <w:rPr>
                <w:rFonts w:cstheme="minorHAnsi"/>
              </w:rPr>
              <w:t xml:space="preserve">legacy Next plans based on the </w:t>
            </w:r>
            <w:r w:rsidR="004339A9" w:rsidRPr="008925CF">
              <w:rPr>
                <w:rFonts w:cstheme="minorHAnsi"/>
              </w:rPr>
              <w:t>is</w:t>
            </w:r>
            <w:r w:rsidR="004339A9">
              <w:rPr>
                <w:rFonts w:cstheme="minorHAnsi"/>
              </w:rPr>
              <w:t>PercNextandFlexibleDP</w:t>
            </w:r>
            <w:r w:rsidR="004339A9" w:rsidRPr="008925CF">
              <w:rPr>
                <w:rFonts w:cstheme="minorHAnsi"/>
              </w:rPr>
              <w:t xml:space="preserve">FlagOn </w:t>
            </w:r>
            <w:r w:rsidR="005C30C4" w:rsidRPr="008925CF">
              <w:rPr>
                <w:rFonts w:cstheme="minorHAnsi"/>
              </w:rPr>
              <w:t>flag and flowtype[upgrade, BRE].</w:t>
            </w:r>
          </w:p>
          <w:p w:rsidR="003D08FF" w:rsidRDefault="003D08FF" w:rsidP="00236A56">
            <w:pPr>
              <w:ind w:left="720"/>
              <w:rPr>
                <w:rFonts w:cstheme="minorHAnsi"/>
              </w:rPr>
            </w:pPr>
          </w:p>
          <w:p w:rsidR="003D08FF" w:rsidRDefault="003D08FF" w:rsidP="00236A56">
            <w:pPr>
              <w:ind w:left="720"/>
              <w:rPr>
                <w:rFonts w:cstheme="minorHAnsi"/>
              </w:rPr>
            </w:pPr>
          </w:p>
          <w:p w:rsidR="003D08FF" w:rsidRPr="008925CF" w:rsidRDefault="003D08FF" w:rsidP="00236A56">
            <w:pPr>
              <w:ind w:left="720"/>
              <w:rPr>
                <w:rFonts w:cstheme="minorHAnsi"/>
              </w:rPr>
            </w:pPr>
          </w:p>
          <w:p w:rsidR="00B4441B" w:rsidRPr="008925CF" w:rsidRDefault="00B4441B" w:rsidP="00236A56">
            <w:pPr>
              <w:ind w:left="720"/>
              <w:rPr>
                <w:rFonts w:cstheme="minorHAnsi"/>
              </w:rPr>
            </w:pPr>
          </w:p>
          <w:p w:rsidR="00B4441B" w:rsidRDefault="00B4441B" w:rsidP="00236A56">
            <w:pPr>
              <w:ind w:left="720"/>
            </w:pPr>
            <w:r w:rsidRPr="008925CF">
              <w:rPr>
                <w:rFonts w:cstheme="minorHAnsi"/>
              </w:rPr>
              <w:lastRenderedPageBreak/>
              <w:t xml:space="preserve">Mofidy the existing buildEquipmentInstallmentInfo method to call ResourceManagerImpl. islegacyContract method by passing the plandientifier of the current finance plan and set the value in </w:t>
            </w:r>
            <w:r w:rsidRPr="008925CF">
              <w:t xml:space="preserve">POSEquipmentUpgrade. </w:t>
            </w:r>
            <w:r w:rsidR="00F02337">
              <w:t>legacyContrac</w:t>
            </w:r>
            <w:r w:rsidRPr="008925CF">
              <w:t>t</w:t>
            </w:r>
          </w:p>
          <w:p w:rsidR="004B0838" w:rsidRDefault="004B0838" w:rsidP="00236A56">
            <w:pPr>
              <w:ind w:left="720"/>
            </w:pPr>
          </w:p>
          <w:p w:rsidR="005C30C4" w:rsidRPr="008925CF" w:rsidRDefault="005C30C4" w:rsidP="003D08FF">
            <w:pPr>
              <w:rPr>
                <w:rFonts w:cstheme="minorHAnsi"/>
              </w:rPr>
            </w:pPr>
          </w:p>
          <w:p w:rsidR="005C30C4" w:rsidRPr="00C34149" w:rsidRDefault="005C30C4" w:rsidP="00236A56">
            <w:pPr>
              <w:ind w:left="720"/>
              <w:rPr>
                <w:rFonts w:cstheme="minorHAnsi"/>
              </w:rPr>
            </w:pPr>
            <w:r w:rsidRPr="00C34149">
              <w:rPr>
                <w:rFonts w:cstheme="minorHAnsi"/>
              </w:rPr>
              <w:t>If(</w:t>
            </w:r>
            <w:r w:rsidR="004B199C" w:rsidRPr="00C34149">
              <w:rPr>
                <w:rFonts w:cstheme="minorHAnsi"/>
              </w:rPr>
              <w:t xml:space="preserve">isPercNextandFlexibleDPFlagOn </w:t>
            </w:r>
            <w:r w:rsidRPr="00C34149">
              <w:rPr>
                <w:rFonts w:cstheme="minorHAnsi"/>
              </w:rPr>
              <w:t>== false)</w:t>
            </w:r>
          </w:p>
          <w:p w:rsidR="00E77A2C" w:rsidRPr="00C34149" w:rsidRDefault="005C30C4" w:rsidP="00E77A2C">
            <w:pPr>
              <w:pStyle w:val="ListParagraph"/>
              <w:rPr>
                <w:rFonts w:ascii="Verdana" w:hAnsi="Verdana" w:cstheme="minorHAnsi"/>
                <w:sz w:val="20"/>
                <w:szCs w:val="20"/>
              </w:rPr>
            </w:pPr>
            <w:r w:rsidRPr="00C34149">
              <w:rPr>
                <w:rFonts w:ascii="Verdana" w:hAnsi="Verdana" w:cstheme="minorHAnsi"/>
                <w:sz w:val="20"/>
                <w:szCs w:val="20"/>
              </w:rPr>
              <w:t xml:space="preserve">{   </w:t>
            </w:r>
          </w:p>
          <w:p w:rsidR="005C30C4" w:rsidRPr="00C34149" w:rsidRDefault="005C30C4" w:rsidP="00E77A2C">
            <w:pPr>
              <w:pStyle w:val="ListParagraph"/>
              <w:rPr>
                <w:rFonts w:ascii="Verdana" w:hAnsi="Verdana" w:cstheme="minorHAnsi"/>
                <w:sz w:val="20"/>
                <w:szCs w:val="20"/>
              </w:rPr>
            </w:pPr>
            <w:r w:rsidRPr="00C34149">
              <w:rPr>
                <w:rFonts w:ascii="Verdana" w:hAnsi="Verdana" w:cstheme="minorHAnsi"/>
                <w:sz w:val="20"/>
                <w:szCs w:val="20"/>
              </w:rPr>
              <w:t xml:space="preserve">       // add only legacy next</w:t>
            </w:r>
            <w:r w:rsidR="00AF3741" w:rsidRPr="00C34149">
              <w:rPr>
                <w:rFonts w:ascii="Verdana" w:hAnsi="Verdana" w:cstheme="minorHAnsi"/>
                <w:sz w:val="20"/>
                <w:szCs w:val="20"/>
              </w:rPr>
              <w:t>[</w:t>
            </w:r>
            <w:r w:rsidR="00AF3741" w:rsidRPr="00C34149">
              <w:rPr>
                <w:rFonts w:ascii="Verdana" w:hAnsi="Verdana"/>
                <w:sz w:val="20"/>
                <w:szCs w:val="20"/>
              </w:rPr>
              <w:t>upgradePerc not &gt; 0</w:t>
            </w:r>
            <w:r w:rsidR="00AF3741" w:rsidRPr="00C34149">
              <w:rPr>
                <w:rFonts w:ascii="Verdana" w:hAnsi="Verdana" w:cstheme="minorHAnsi"/>
                <w:sz w:val="20"/>
                <w:szCs w:val="20"/>
              </w:rPr>
              <w:t>]</w:t>
            </w:r>
            <w:r w:rsidRPr="00C34149">
              <w:rPr>
                <w:rFonts w:ascii="Verdana" w:hAnsi="Verdana" w:cstheme="minorHAnsi"/>
                <w:sz w:val="20"/>
                <w:szCs w:val="20"/>
              </w:rPr>
              <w:t xml:space="preserve"> and other plans[IP,SP,EIP]</w:t>
            </w:r>
          </w:p>
          <w:p w:rsidR="005C30C4" w:rsidRPr="00C34149" w:rsidRDefault="005C30C4" w:rsidP="00E77A2C">
            <w:pPr>
              <w:pStyle w:val="ListParagraph"/>
              <w:rPr>
                <w:rFonts w:ascii="Verdana" w:hAnsi="Verdana" w:cstheme="minorHAnsi"/>
                <w:sz w:val="20"/>
                <w:szCs w:val="20"/>
              </w:rPr>
            </w:pPr>
            <w:r w:rsidRPr="00C34149">
              <w:rPr>
                <w:rFonts w:ascii="Verdana" w:hAnsi="Verdana" w:cstheme="minorHAnsi"/>
                <w:sz w:val="20"/>
                <w:szCs w:val="20"/>
              </w:rPr>
              <w:t>}</w:t>
            </w:r>
            <w:r w:rsidR="00EA0E5B" w:rsidRPr="00C34149">
              <w:rPr>
                <w:rFonts w:ascii="Verdana" w:hAnsi="Verdana" w:cstheme="minorHAnsi"/>
                <w:sz w:val="20"/>
                <w:szCs w:val="20"/>
              </w:rPr>
              <w:t>else if(</w:t>
            </w:r>
            <w:r w:rsidR="00C27203" w:rsidRPr="00C34149">
              <w:rPr>
                <w:rFonts w:ascii="Verdana" w:hAnsi="Verdana" w:cstheme="minorHAnsi"/>
                <w:sz w:val="20"/>
                <w:szCs w:val="20"/>
              </w:rPr>
              <w:t xml:space="preserve">isPercNextandFlexibleDPFlagOn </w:t>
            </w:r>
            <w:r w:rsidR="00EA0E5B" w:rsidRPr="00C34149">
              <w:rPr>
                <w:rFonts w:ascii="Verdana" w:hAnsi="Verdana" w:cstheme="minorHAnsi"/>
                <w:sz w:val="20"/>
                <w:szCs w:val="20"/>
              </w:rPr>
              <w:t>== true )</w:t>
            </w:r>
          </w:p>
          <w:p w:rsidR="00EA0E5B" w:rsidRPr="00C34149" w:rsidRDefault="00EA0E5B" w:rsidP="00E77A2C">
            <w:pPr>
              <w:pStyle w:val="ListParagraph"/>
              <w:rPr>
                <w:rFonts w:ascii="Verdana" w:hAnsi="Verdana" w:cstheme="minorHAnsi"/>
                <w:sz w:val="20"/>
                <w:szCs w:val="20"/>
              </w:rPr>
            </w:pPr>
            <w:r w:rsidRPr="00C34149">
              <w:rPr>
                <w:rFonts w:ascii="Verdana" w:hAnsi="Verdana" w:cstheme="minorHAnsi"/>
                <w:sz w:val="20"/>
                <w:szCs w:val="20"/>
              </w:rPr>
              <w:t xml:space="preserve">{ </w:t>
            </w:r>
          </w:p>
          <w:p w:rsidR="00EA0E5B" w:rsidRPr="00C34149" w:rsidRDefault="00EA0E5B" w:rsidP="00E77A2C">
            <w:pPr>
              <w:pStyle w:val="ListParagraph"/>
              <w:rPr>
                <w:rFonts w:ascii="Verdana" w:hAnsi="Verdana" w:cstheme="minorHAnsi"/>
                <w:sz w:val="20"/>
                <w:szCs w:val="20"/>
              </w:rPr>
            </w:pPr>
            <w:r w:rsidRPr="00C34149">
              <w:rPr>
                <w:rFonts w:ascii="Verdana" w:hAnsi="Verdana" w:cstheme="minorHAnsi"/>
                <w:sz w:val="20"/>
                <w:szCs w:val="20"/>
              </w:rPr>
              <w:t xml:space="preserve">       If(regular upgrade)</w:t>
            </w:r>
          </w:p>
          <w:p w:rsidR="00EA0E5B" w:rsidRPr="00C34149" w:rsidRDefault="00EA0E5B" w:rsidP="00E77A2C">
            <w:pPr>
              <w:pStyle w:val="ListParagraph"/>
              <w:rPr>
                <w:rFonts w:ascii="Verdana" w:hAnsi="Verdana" w:cstheme="minorHAnsi"/>
                <w:sz w:val="20"/>
                <w:szCs w:val="20"/>
              </w:rPr>
            </w:pPr>
            <w:r w:rsidRPr="00C34149">
              <w:rPr>
                <w:rFonts w:ascii="Verdana" w:hAnsi="Verdana" w:cstheme="minorHAnsi"/>
                <w:sz w:val="20"/>
                <w:szCs w:val="20"/>
              </w:rPr>
              <w:t xml:space="preserve">      {</w:t>
            </w:r>
          </w:p>
          <w:p w:rsidR="00EA0E5B" w:rsidRPr="00C34149" w:rsidRDefault="00EA0E5B" w:rsidP="00EA0E5B">
            <w:pPr>
              <w:pStyle w:val="ListParagraph"/>
              <w:rPr>
                <w:rFonts w:ascii="Verdana" w:hAnsi="Verdana" w:cstheme="minorHAnsi"/>
                <w:sz w:val="20"/>
                <w:szCs w:val="20"/>
              </w:rPr>
            </w:pPr>
            <w:r w:rsidRPr="00C34149">
              <w:rPr>
                <w:rFonts w:ascii="Verdana" w:hAnsi="Verdana" w:cstheme="minorHAnsi"/>
                <w:sz w:val="20"/>
                <w:szCs w:val="20"/>
              </w:rPr>
              <w:t xml:space="preserve">               // add only NEW next</w:t>
            </w:r>
            <w:r w:rsidR="000230F8" w:rsidRPr="00C34149">
              <w:rPr>
                <w:rFonts w:ascii="Verdana" w:hAnsi="Verdana" w:cstheme="minorHAnsi"/>
                <w:sz w:val="20"/>
                <w:szCs w:val="20"/>
              </w:rPr>
              <w:t>[</w:t>
            </w:r>
            <w:r w:rsidR="000230F8" w:rsidRPr="00C34149">
              <w:rPr>
                <w:rFonts w:ascii="Verdana" w:hAnsi="Verdana"/>
                <w:sz w:val="20"/>
                <w:szCs w:val="20"/>
              </w:rPr>
              <w:t>upgradePerc &gt; 0</w:t>
            </w:r>
            <w:r w:rsidR="000230F8" w:rsidRPr="00C34149">
              <w:rPr>
                <w:rFonts w:ascii="Verdana" w:hAnsi="Verdana" w:cstheme="minorHAnsi"/>
                <w:sz w:val="20"/>
                <w:szCs w:val="20"/>
              </w:rPr>
              <w:t xml:space="preserve">] </w:t>
            </w:r>
            <w:r w:rsidRPr="00C34149">
              <w:rPr>
                <w:rFonts w:ascii="Verdana" w:hAnsi="Verdana" w:cstheme="minorHAnsi"/>
                <w:sz w:val="20"/>
                <w:szCs w:val="20"/>
              </w:rPr>
              <w:t xml:space="preserve"> and other plans[IP,SP,EIP</w:t>
            </w:r>
            <w:r w:rsidR="00103B05" w:rsidRPr="00C34149">
              <w:rPr>
                <w:rFonts w:ascii="Verdana" w:hAnsi="Verdana" w:cstheme="minorHAnsi"/>
                <w:sz w:val="20"/>
                <w:szCs w:val="20"/>
              </w:rPr>
              <w:t>, basicQIP20</w:t>
            </w:r>
            <w:r w:rsidRPr="00C34149">
              <w:rPr>
                <w:rFonts w:ascii="Verdana" w:hAnsi="Verdana" w:cstheme="minorHAnsi"/>
                <w:sz w:val="20"/>
                <w:szCs w:val="20"/>
              </w:rPr>
              <w:t>]</w:t>
            </w:r>
          </w:p>
          <w:p w:rsidR="00A90C70" w:rsidRPr="00C34149" w:rsidRDefault="00EA0E5B" w:rsidP="00E77A2C">
            <w:pPr>
              <w:pStyle w:val="ListParagraph"/>
              <w:rPr>
                <w:rFonts w:ascii="Verdana" w:hAnsi="Verdana" w:cstheme="minorHAnsi"/>
                <w:sz w:val="20"/>
                <w:szCs w:val="20"/>
              </w:rPr>
            </w:pPr>
            <w:r w:rsidRPr="00C34149">
              <w:rPr>
                <w:rFonts w:ascii="Verdana" w:hAnsi="Verdana" w:cstheme="minorHAnsi"/>
                <w:sz w:val="20"/>
                <w:szCs w:val="20"/>
              </w:rPr>
              <w:t xml:space="preserve">       }</w:t>
            </w:r>
          </w:p>
          <w:p w:rsidR="00EA0E5B" w:rsidRPr="00C34149" w:rsidRDefault="00A90C70" w:rsidP="00E77A2C">
            <w:pPr>
              <w:pStyle w:val="ListParagraph"/>
              <w:rPr>
                <w:rFonts w:ascii="Verdana" w:hAnsi="Verdana" w:cstheme="minorHAnsi"/>
                <w:sz w:val="20"/>
                <w:szCs w:val="20"/>
              </w:rPr>
            </w:pPr>
            <w:r w:rsidRPr="00C34149">
              <w:rPr>
                <w:rFonts w:ascii="Verdana" w:hAnsi="Verdana" w:cstheme="minorHAnsi"/>
                <w:sz w:val="20"/>
                <w:szCs w:val="20"/>
              </w:rPr>
              <w:t xml:space="preserve">       </w:t>
            </w:r>
            <w:r w:rsidR="00EA0E5B" w:rsidRPr="00C34149">
              <w:rPr>
                <w:rFonts w:ascii="Verdana" w:hAnsi="Verdana" w:cstheme="minorHAnsi"/>
                <w:sz w:val="20"/>
                <w:szCs w:val="20"/>
              </w:rPr>
              <w:t>else if(BRE)</w:t>
            </w:r>
          </w:p>
          <w:p w:rsidR="00EA0E5B" w:rsidRPr="00C34149" w:rsidRDefault="00C81357" w:rsidP="00E77A2C">
            <w:pPr>
              <w:pStyle w:val="ListParagraph"/>
              <w:rPr>
                <w:rFonts w:ascii="Verdana" w:hAnsi="Verdana" w:cstheme="minorHAnsi"/>
                <w:sz w:val="20"/>
                <w:szCs w:val="20"/>
              </w:rPr>
            </w:pPr>
            <w:r w:rsidRPr="00C34149">
              <w:rPr>
                <w:rFonts w:ascii="Verdana" w:hAnsi="Verdana" w:cstheme="minorHAnsi"/>
                <w:sz w:val="20"/>
                <w:szCs w:val="20"/>
              </w:rPr>
              <w:t xml:space="preserve">      </w:t>
            </w:r>
            <w:r w:rsidR="00EA0E5B" w:rsidRPr="00C34149">
              <w:rPr>
                <w:rFonts w:ascii="Verdana" w:hAnsi="Verdana" w:cstheme="minorHAnsi"/>
                <w:sz w:val="20"/>
                <w:szCs w:val="20"/>
              </w:rPr>
              <w:t xml:space="preserve"> {</w:t>
            </w:r>
          </w:p>
          <w:p w:rsidR="00C81357" w:rsidRPr="00C34149" w:rsidRDefault="00C81357" w:rsidP="00E77A2C">
            <w:pPr>
              <w:pStyle w:val="ListParagraph"/>
              <w:rPr>
                <w:rFonts w:ascii="Verdana" w:hAnsi="Verdana" w:cstheme="minorHAnsi"/>
                <w:sz w:val="20"/>
                <w:szCs w:val="20"/>
              </w:rPr>
            </w:pPr>
            <w:r w:rsidRPr="00C34149">
              <w:rPr>
                <w:rFonts w:ascii="Verdana" w:hAnsi="Verdana" w:cstheme="minorHAnsi"/>
                <w:sz w:val="20"/>
                <w:szCs w:val="20"/>
              </w:rPr>
              <w:t xml:space="preserve">       </w:t>
            </w:r>
            <w:r w:rsidR="00EA0E5B" w:rsidRPr="00C34149">
              <w:rPr>
                <w:rFonts w:ascii="Verdana" w:hAnsi="Verdana" w:cstheme="minorHAnsi"/>
                <w:sz w:val="20"/>
                <w:szCs w:val="20"/>
              </w:rPr>
              <w:t xml:space="preserve"> </w:t>
            </w:r>
            <w:r w:rsidRPr="00C34149">
              <w:rPr>
                <w:rFonts w:ascii="Verdana" w:hAnsi="Verdana" w:cstheme="minorHAnsi"/>
                <w:sz w:val="20"/>
                <w:szCs w:val="20"/>
              </w:rPr>
              <w:t xml:space="preserve">       // add NEW plans and other plans[IP,SP</w:t>
            </w:r>
            <w:r w:rsidR="006C55AF" w:rsidRPr="00C34149">
              <w:rPr>
                <w:rFonts w:ascii="Verdana" w:hAnsi="Verdana" w:cstheme="minorHAnsi"/>
                <w:sz w:val="20"/>
                <w:szCs w:val="20"/>
              </w:rPr>
              <w:t xml:space="preserve">, EIP] and legacy plans also  </w:t>
            </w:r>
            <w:r w:rsidRPr="00C34149">
              <w:rPr>
                <w:rFonts w:ascii="Verdana" w:hAnsi="Verdana" w:cstheme="minorHAnsi"/>
                <w:sz w:val="20"/>
                <w:szCs w:val="20"/>
              </w:rPr>
              <w:t>only when the current contract is legacy.</w:t>
            </w:r>
          </w:p>
          <w:p w:rsidR="00EA0E5B" w:rsidRPr="00C34149" w:rsidRDefault="00C81357" w:rsidP="00E77A2C">
            <w:pPr>
              <w:pStyle w:val="ListParagraph"/>
              <w:rPr>
                <w:rFonts w:ascii="Verdana" w:hAnsi="Verdana" w:cstheme="minorHAnsi"/>
                <w:sz w:val="20"/>
                <w:szCs w:val="20"/>
              </w:rPr>
            </w:pPr>
            <w:r w:rsidRPr="00C34149">
              <w:rPr>
                <w:rFonts w:ascii="Verdana" w:hAnsi="Verdana" w:cstheme="minorHAnsi"/>
                <w:sz w:val="20"/>
                <w:szCs w:val="20"/>
              </w:rPr>
              <w:t xml:space="preserve">       </w:t>
            </w:r>
            <w:r w:rsidR="00EA0E5B" w:rsidRPr="00C34149">
              <w:rPr>
                <w:rFonts w:ascii="Verdana" w:hAnsi="Verdana" w:cstheme="minorHAnsi"/>
                <w:sz w:val="20"/>
                <w:szCs w:val="20"/>
              </w:rPr>
              <w:t xml:space="preserve">} </w:t>
            </w:r>
          </w:p>
          <w:p w:rsidR="00EA0E5B" w:rsidRPr="008925CF" w:rsidRDefault="00EA0E5B" w:rsidP="00E77A2C">
            <w:pPr>
              <w:pStyle w:val="ListParagraph"/>
              <w:rPr>
                <w:rFonts w:ascii="Verdana" w:hAnsi="Verdana" w:cstheme="minorHAnsi"/>
                <w:sz w:val="20"/>
                <w:szCs w:val="20"/>
              </w:rPr>
            </w:pPr>
            <w:r w:rsidRPr="00C34149">
              <w:rPr>
                <w:rFonts w:ascii="Verdana" w:hAnsi="Verdana" w:cstheme="minorHAnsi"/>
                <w:sz w:val="20"/>
                <w:szCs w:val="20"/>
              </w:rPr>
              <w:t>}</w:t>
            </w:r>
          </w:p>
          <w:p w:rsidR="00671259" w:rsidRPr="008925CF" w:rsidRDefault="00671259" w:rsidP="00671259">
            <w:pPr>
              <w:pStyle w:val="ListParagraph"/>
              <w:jc w:val="both"/>
              <w:rPr>
                <w:rFonts w:ascii="Verdana" w:hAnsi="Verdana"/>
                <w:sz w:val="20"/>
                <w:szCs w:val="20"/>
              </w:rPr>
            </w:pPr>
            <w:r w:rsidRPr="008A7DCF">
              <w:rPr>
                <w:rFonts w:ascii="Verdana" w:hAnsi="Verdana" w:cstheme="minorHAnsi"/>
                <w:sz w:val="20"/>
                <w:szCs w:val="20"/>
              </w:rPr>
              <w:t>OPUS will add an additional logic to check if both DP and non DP plans were returned for each plan type when the flexible downpayment is enabled and will return only non DP plans when both DP and non DP plans were returned by MRE.</w:t>
            </w:r>
          </w:p>
          <w:p w:rsidR="001630F3" w:rsidRPr="008925CF" w:rsidRDefault="001630F3" w:rsidP="0085248C">
            <w:pPr>
              <w:rPr>
                <w:rFonts w:cstheme="minorHAnsi"/>
              </w:rPr>
            </w:pPr>
          </w:p>
          <w:p w:rsidR="0085248C" w:rsidRPr="008925CF" w:rsidRDefault="00CE4777" w:rsidP="008E3587">
            <w:pPr>
              <w:pStyle w:val="ListParagraph"/>
              <w:numPr>
                <w:ilvl w:val="0"/>
                <w:numId w:val="19"/>
              </w:numPr>
              <w:rPr>
                <w:rFonts w:ascii="Verdana" w:hAnsi="Verdana" w:cstheme="minorHAnsi"/>
                <w:sz w:val="20"/>
                <w:szCs w:val="20"/>
              </w:rPr>
            </w:pPr>
            <w:r w:rsidRPr="008925CF">
              <w:rPr>
                <w:rFonts w:ascii="Verdana" w:hAnsi="Verdana" w:cstheme="minorHAnsi"/>
                <w:sz w:val="20"/>
                <w:szCs w:val="20"/>
              </w:rPr>
              <w:t xml:space="preserve"> ResourceManagerImpl.java</w:t>
            </w:r>
          </w:p>
          <w:p w:rsidR="00CE4777" w:rsidRPr="008925CF" w:rsidRDefault="00CE4777" w:rsidP="00CE4777">
            <w:pPr>
              <w:ind w:left="720"/>
              <w:rPr>
                <w:rFonts w:cstheme="minorHAnsi"/>
              </w:rPr>
            </w:pPr>
            <w:r w:rsidRPr="008925CF">
              <w:rPr>
                <w:rFonts w:cstheme="minorHAnsi"/>
              </w:rPr>
              <w:t xml:space="preserve">Create a new method islegacyContract(String currentPlanID) to return a Boolean </w:t>
            </w:r>
            <w:r w:rsidR="005E2E36" w:rsidRPr="008925CF">
              <w:rPr>
                <w:rFonts w:cstheme="minorHAnsi"/>
              </w:rPr>
              <w:t>after comparing the currentplanidentifier with IPdefiniton planidentifier.</w:t>
            </w:r>
          </w:p>
          <w:p w:rsidR="0085248C" w:rsidRDefault="0085248C" w:rsidP="0085248C">
            <w:pPr>
              <w:rPr>
                <w:rFonts w:cstheme="minorHAnsi"/>
              </w:rPr>
            </w:pPr>
          </w:p>
          <w:p w:rsidR="003C21EA" w:rsidRPr="008925CF" w:rsidRDefault="003C21EA" w:rsidP="0085248C">
            <w:pPr>
              <w:rPr>
                <w:rFonts w:cstheme="minorHAnsi"/>
              </w:rPr>
            </w:pPr>
          </w:p>
          <w:p w:rsidR="0085248C" w:rsidRPr="008925CF" w:rsidRDefault="0085248C" w:rsidP="0085248C">
            <w:pPr>
              <w:rPr>
                <w:rFonts w:cstheme="minorHAnsi"/>
              </w:rPr>
            </w:pPr>
          </w:p>
          <w:p w:rsidR="00EA0E5B" w:rsidRPr="008925CF" w:rsidRDefault="00EA0E5B" w:rsidP="00CE4777">
            <w:pPr>
              <w:rPr>
                <w:rFonts w:cstheme="minorHAnsi"/>
              </w:rPr>
            </w:pPr>
          </w:p>
          <w:p w:rsidR="005C30C4" w:rsidRPr="008925CF" w:rsidRDefault="00F83237" w:rsidP="008E3587">
            <w:pPr>
              <w:pStyle w:val="ListParagraph"/>
              <w:numPr>
                <w:ilvl w:val="0"/>
                <w:numId w:val="19"/>
              </w:numPr>
              <w:rPr>
                <w:rFonts w:ascii="Verdana" w:hAnsi="Verdana" w:cstheme="minorHAnsi"/>
                <w:sz w:val="20"/>
                <w:szCs w:val="20"/>
              </w:rPr>
            </w:pPr>
            <w:r w:rsidRPr="00F83237">
              <w:rPr>
                <w:rFonts w:ascii="Verdana" w:hAnsi="Verdana" w:cstheme="minorHAnsi"/>
                <w:sz w:val="20"/>
                <w:szCs w:val="20"/>
              </w:rPr>
              <w:lastRenderedPageBreak/>
              <w:t>TitanMobileServiceAction</w:t>
            </w:r>
            <w:r w:rsidR="00B4441B" w:rsidRPr="008925CF">
              <w:rPr>
                <w:rFonts w:ascii="Verdana" w:hAnsi="Verdana" w:cstheme="minorHAnsi"/>
                <w:sz w:val="20"/>
                <w:szCs w:val="20"/>
              </w:rPr>
              <w:t>.java</w:t>
            </w:r>
          </w:p>
          <w:p w:rsidR="00C20B0F" w:rsidRDefault="00C20B0F" w:rsidP="00C20B0F">
            <w:pPr>
              <w:ind w:left="720"/>
            </w:pPr>
            <w:r w:rsidRPr="008925CF">
              <w:rPr>
                <w:rFonts w:cstheme="minorHAnsi"/>
              </w:rPr>
              <w:t xml:space="preserve">Mofidy the existing </w:t>
            </w:r>
            <w:r w:rsidR="004B549F" w:rsidRPr="004B549F">
              <w:rPr>
                <w:rFonts w:cstheme="minorHAnsi"/>
              </w:rPr>
              <w:t>filterPOSEquipmentUpgrade</w:t>
            </w:r>
            <w:r w:rsidR="004B549F">
              <w:rPr>
                <w:rFonts w:cstheme="minorHAnsi"/>
              </w:rPr>
              <w:t xml:space="preserve"> </w:t>
            </w:r>
            <w:r w:rsidRPr="008925CF">
              <w:rPr>
                <w:rFonts w:cstheme="minorHAnsi"/>
              </w:rPr>
              <w:t xml:space="preserve">method to call ResourceManagerImpl. islegacyContract method by passing the plandientifier of the current finance plan and set the value in </w:t>
            </w:r>
            <w:r w:rsidRPr="008925CF">
              <w:t xml:space="preserve">POSEquipmentUpgrade. </w:t>
            </w:r>
            <w:r>
              <w:t>legacyContrac</w:t>
            </w:r>
            <w:r w:rsidRPr="008925CF">
              <w:t>t</w:t>
            </w:r>
          </w:p>
          <w:p w:rsidR="00F077E1" w:rsidRPr="008925CF" w:rsidRDefault="00F077E1" w:rsidP="00C20B0F">
            <w:pPr>
              <w:ind w:left="720"/>
              <w:rPr>
                <w:rFonts w:cstheme="minorHAnsi"/>
              </w:rPr>
            </w:pPr>
          </w:p>
          <w:p w:rsidR="009A4858" w:rsidRPr="0034064D" w:rsidRDefault="009A4858" w:rsidP="000121C5">
            <w:pPr>
              <w:rPr>
                <w:rFonts w:asciiTheme="minorHAnsi" w:hAnsiTheme="minorHAnsi" w:cstheme="minorHAnsi"/>
              </w:rPr>
            </w:pPr>
          </w:p>
        </w:tc>
        <w:tc>
          <w:tcPr>
            <w:tcW w:w="72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334F3E" w:rsidRDefault="00334F3E" w:rsidP="00DF4F82"/>
          <w:p w:rsidR="00DF4F82" w:rsidRDefault="000121C5" w:rsidP="00DF4F82">
            <w:pPr>
              <w:rPr>
                <w:rFonts w:eastAsiaTheme="minorHAnsi"/>
                <w:color w:val="000000"/>
              </w:rPr>
            </w:pPr>
            <w:r>
              <w:rPr>
                <w:rFonts w:eastAsiaTheme="minorHAnsi"/>
                <w:color w:val="000000"/>
              </w:rPr>
              <w:t>288312_OPUS_SR_02</w:t>
            </w:r>
            <w:r w:rsidRPr="007F2E34">
              <w:rPr>
                <w:rFonts w:eastAsiaTheme="minorHAnsi"/>
                <w:color w:val="000000"/>
              </w:rPr>
              <w:t>0</w:t>
            </w:r>
          </w:p>
          <w:p w:rsidR="00895992" w:rsidRDefault="00895992" w:rsidP="00DF4F82">
            <w:pPr>
              <w:rPr>
                <w:rFonts w:eastAsiaTheme="minorHAnsi"/>
                <w:color w:val="000000"/>
              </w:rPr>
            </w:pPr>
          </w:p>
          <w:p w:rsidR="00895992" w:rsidRDefault="00895992" w:rsidP="00DF4F82">
            <w:pPr>
              <w:rPr>
                <w:rFonts w:eastAsiaTheme="minorHAnsi"/>
                <w:color w:val="000000"/>
              </w:rPr>
            </w:pPr>
            <w:r>
              <w:rPr>
                <w:rFonts w:eastAsiaTheme="minorHAnsi"/>
                <w:color w:val="000000"/>
              </w:rPr>
              <w:t>288312_OPUS_SR_03</w:t>
            </w:r>
            <w:r w:rsidRPr="007F2E34">
              <w:rPr>
                <w:rFonts w:eastAsiaTheme="minorHAnsi"/>
                <w:color w:val="000000"/>
              </w:rPr>
              <w:t>0</w:t>
            </w:r>
          </w:p>
          <w:p w:rsidR="00F9182D" w:rsidRDefault="00F9182D" w:rsidP="00DF4F82">
            <w:pPr>
              <w:rPr>
                <w:rFonts w:eastAsiaTheme="minorHAnsi"/>
                <w:color w:val="000000"/>
              </w:rPr>
            </w:pPr>
          </w:p>
          <w:p w:rsidR="00F9182D" w:rsidRPr="0034064D" w:rsidRDefault="00F9182D" w:rsidP="00DF4F82">
            <w:pPr>
              <w:rPr>
                <w:rFonts w:asciiTheme="minorHAnsi" w:eastAsiaTheme="minorHAnsi" w:hAnsiTheme="minorHAnsi" w:cstheme="minorHAnsi"/>
                <w:color w:val="000000"/>
              </w:rPr>
            </w:pPr>
            <w:r>
              <w:rPr>
                <w:rFonts w:eastAsiaTheme="minorHAnsi"/>
                <w:color w:val="000000"/>
              </w:rPr>
              <w:t>288312_OPUS_SR_170</w:t>
            </w:r>
          </w:p>
        </w:tc>
      </w:tr>
      <w:tr w:rsidR="00DF4F82" w:rsidRPr="0034064D" w:rsidTr="008013B9">
        <w:tc>
          <w:tcPr>
            <w:tcW w:w="63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F4F82" w:rsidRPr="0034064D" w:rsidRDefault="00A23F3F" w:rsidP="00DF4F82">
            <w:pPr>
              <w:rPr>
                <w:rFonts w:asciiTheme="minorHAnsi" w:hAnsiTheme="minorHAnsi" w:cstheme="minorHAnsi"/>
              </w:rPr>
            </w:pPr>
            <w:r>
              <w:rPr>
                <w:rFonts w:asciiTheme="minorHAnsi" w:hAnsiTheme="minorHAnsi" w:cstheme="minorHAnsi"/>
              </w:rPr>
              <w:lastRenderedPageBreak/>
              <w:t>288312_OPUS_HLD_04</w:t>
            </w:r>
            <w:r w:rsidRPr="0034064D">
              <w:rPr>
                <w:rFonts w:asciiTheme="minorHAnsi" w:hAnsiTheme="minorHAnsi" w:cstheme="minorHAnsi"/>
              </w:rPr>
              <w:t>0</w:t>
            </w:r>
          </w:p>
        </w:tc>
        <w:tc>
          <w:tcPr>
            <w:tcW w:w="364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95992" w:rsidRPr="00D129BC" w:rsidRDefault="00895992" w:rsidP="00895992">
            <w:pPr>
              <w:rPr>
                <w:snapToGrid w:val="0"/>
                <w:color w:val="00B0F0"/>
              </w:rPr>
            </w:pPr>
            <w:r w:rsidRPr="00D129BC">
              <w:rPr>
                <w:snapToGrid w:val="0"/>
                <w:color w:val="00B0F0"/>
              </w:rPr>
              <w:t>When a customer opts to perform a BRE transaction, OPUS shall:</w:t>
            </w:r>
          </w:p>
          <w:p w:rsidR="00895992" w:rsidRPr="00D129BC" w:rsidRDefault="00895992" w:rsidP="008E3587">
            <w:pPr>
              <w:pStyle w:val="ListParagraph"/>
              <w:numPr>
                <w:ilvl w:val="0"/>
                <w:numId w:val="14"/>
              </w:numPr>
              <w:contextualSpacing/>
              <w:rPr>
                <w:rFonts w:ascii="Verdana" w:eastAsia="Times New Roman" w:hAnsi="Verdana"/>
                <w:color w:val="00B0F0"/>
                <w:sz w:val="20"/>
                <w:szCs w:val="20"/>
              </w:rPr>
            </w:pPr>
            <w:r w:rsidRPr="00D129BC">
              <w:rPr>
                <w:rFonts w:ascii="Verdana" w:eastAsia="Times New Roman" w:hAnsi="Verdana"/>
                <w:color w:val="00B0F0"/>
                <w:sz w:val="20"/>
                <w:szCs w:val="20"/>
              </w:rPr>
              <w:t>Display only legacy offers, if:</w:t>
            </w:r>
          </w:p>
          <w:p w:rsidR="00895992" w:rsidRPr="00D129BC" w:rsidRDefault="00895992" w:rsidP="008E3587">
            <w:pPr>
              <w:pStyle w:val="ListParagraph"/>
              <w:numPr>
                <w:ilvl w:val="0"/>
                <w:numId w:val="15"/>
              </w:numPr>
              <w:contextualSpacing/>
              <w:rPr>
                <w:rFonts w:ascii="Verdana" w:eastAsia="Times New Roman" w:hAnsi="Verdana"/>
                <w:color w:val="00B0F0"/>
                <w:sz w:val="20"/>
                <w:szCs w:val="20"/>
              </w:rPr>
            </w:pPr>
            <w:r w:rsidRPr="00D129BC">
              <w:rPr>
                <w:rFonts w:ascii="Verdana" w:eastAsia="Times New Roman" w:hAnsi="Verdana"/>
                <w:color w:val="00B0F0"/>
                <w:sz w:val="20"/>
                <w:szCs w:val="20"/>
              </w:rPr>
              <w:t>Store flag is OFF</w:t>
            </w:r>
          </w:p>
          <w:p w:rsidR="00895992" w:rsidRPr="00D129BC" w:rsidRDefault="00895992" w:rsidP="00895992">
            <w:pPr>
              <w:pStyle w:val="ListParagraph"/>
              <w:ind w:left="1080"/>
              <w:rPr>
                <w:rFonts w:ascii="Verdana" w:eastAsia="Times New Roman" w:hAnsi="Verdana"/>
                <w:color w:val="00B0F0"/>
                <w:sz w:val="20"/>
                <w:szCs w:val="20"/>
              </w:rPr>
            </w:pPr>
          </w:p>
          <w:p w:rsidR="00895992" w:rsidRPr="00D129BC" w:rsidRDefault="00895992" w:rsidP="008E3587">
            <w:pPr>
              <w:pStyle w:val="ListParagraph"/>
              <w:numPr>
                <w:ilvl w:val="0"/>
                <w:numId w:val="14"/>
              </w:numPr>
              <w:contextualSpacing/>
              <w:rPr>
                <w:rFonts w:ascii="Verdana" w:eastAsia="Times New Roman" w:hAnsi="Verdana"/>
                <w:color w:val="00B0F0"/>
                <w:sz w:val="20"/>
                <w:szCs w:val="20"/>
              </w:rPr>
            </w:pPr>
            <w:r w:rsidRPr="00D129BC">
              <w:rPr>
                <w:rFonts w:ascii="Verdana" w:eastAsia="Times New Roman" w:hAnsi="Verdana"/>
                <w:color w:val="00B0F0"/>
                <w:sz w:val="20"/>
                <w:szCs w:val="20"/>
              </w:rPr>
              <w:t>Display only new NEXT offers, if:</w:t>
            </w:r>
          </w:p>
          <w:p w:rsidR="00895992" w:rsidRPr="0042126E" w:rsidRDefault="00895992" w:rsidP="0042126E">
            <w:pPr>
              <w:pStyle w:val="ListParagraph"/>
              <w:numPr>
                <w:ilvl w:val="0"/>
                <w:numId w:val="16"/>
              </w:numPr>
              <w:contextualSpacing/>
              <w:rPr>
                <w:rFonts w:ascii="Verdana" w:eastAsia="Times New Roman" w:hAnsi="Verdana"/>
                <w:color w:val="00B0F0"/>
                <w:sz w:val="20"/>
                <w:szCs w:val="20"/>
              </w:rPr>
            </w:pPr>
            <w:r w:rsidRPr="00D129BC">
              <w:rPr>
                <w:rFonts w:ascii="Verdana" w:eastAsia="Times New Roman" w:hAnsi="Verdana"/>
                <w:color w:val="00B0F0"/>
                <w:sz w:val="20"/>
                <w:szCs w:val="20"/>
              </w:rPr>
              <w:t xml:space="preserve">Store flag is ON and customer was on a New NEXT plan </w:t>
            </w:r>
            <w:r w:rsidR="007F43F6">
              <w:rPr>
                <w:rFonts w:ascii="Verdana" w:eastAsia="Times New Roman" w:hAnsi="Verdana"/>
                <w:color w:val="00B0F0"/>
                <w:sz w:val="20"/>
                <w:szCs w:val="20"/>
              </w:rPr>
              <w:t xml:space="preserve">or subsidy </w:t>
            </w:r>
            <w:r w:rsidRPr="00D129BC">
              <w:rPr>
                <w:rFonts w:ascii="Verdana" w:eastAsia="Times New Roman" w:hAnsi="Verdana"/>
                <w:color w:val="00B0F0"/>
                <w:sz w:val="20"/>
                <w:szCs w:val="20"/>
              </w:rPr>
              <w:t>while coming in for a BRE</w:t>
            </w:r>
          </w:p>
          <w:p w:rsidR="00895992" w:rsidRPr="00D129BC" w:rsidRDefault="00895992" w:rsidP="008E3587">
            <w:pPr>
              <w:pStyle w:val="ListParagraph"/>
              <w:numPr>
                <w:ilvl w:val="0"/>
                <w:numId w:val="14"/>
              </w:numPr>
              <w:contextualSpacing/>
              <w:rPr>
                <w:rFonts w:ascii="Verdana" w:eastAsia="Times New Roman" w:hAnsi="Verdana"/>
                <w:color w:val="00B0F0"/>
                <w:sz w:val="20"/>
                <w:szCs w:val="20"/>
              </w:rPr>
            </w:pPr>
            <w:r w:rsidRPr="00D129BC">
              <w:rPr>
                <w:rFonts w:ascii="Verdana" w:eastAsia="Times New Roman" w:hAnsi="Verdana"/>
                <w:color w:val="00B0F0"/>
                <w:sz w:val="20"/>
                <w:szCs w:val="20"/>
              </w:rPr>
              <w:t>Display both legacy and new offers (as returned by MRE), if:</w:t>
            </w:r>
          </w:p>
          <w:p w:rsidR="00895992" w:rsidRDefault="00895992" w:rsidP="00895992">
            <w:pPr>
              <w:pStyle w:val="TableText"/>
              <w:rPr>
                <w:color w:val="00B0F0"/>
              </w:rPr>
            </w:pPr>
            <w:r w:rsidRPr="00D129BC">
              <w:rPr>
                <w:color w:val="00B0F0"/>
              </w:rPr>
              <w:t>Store flag is ON and customer was on a legacy plan while coming in for a BRE</w:t>
            </w:r>
          </w:p>
          <w:p w:rsidR="0042126E" w:rsidRPr="0042126E" w:rsidRDefault="0042126E" w:rsidP="00895992">
            <w:pPr>
              <w:pStyle w:val="TableText"/>
              <w:rPr>
                <w:color w:val="00B0F0"/>
              </w:rPr>
            </w:pPr>
          </w:p>
          <w:p w:rsidR="00895992" w:rsidRPr="00F80DD9" w:rsidRDefault="00F721EC" w:rsidP="00895992">
            <w:pPr>
              <w:pStyle w:val="TableText"/>
              <w:rPr>
                <w:color w:val="000000" w:themeColor="text1"/>
              </w:rPr>
            </w:pPr>
            <w:r w:rsidRPr="00F80DD9">
              <w:rPr>
                <w:color w:val="000000" w:themeColor="text1"/>
              </w:rPr>
              <w:t>OPUS will determine if the customer is on legacy plan using the planIdentifier field in equipment installment details returned by TLG for that subscriber and compare it with the planIdentifier field in getIpDefinition and checks for upgradePerc field value. If the upgradePerc is not greater than zero and the plan type is ‘NE’ then it will be considered as legacy plan.</w:t>
            </w:r>
          </w:p>
          <w:p w:rsidR="00F721EC" w:rsidRDefault="00F721EC" w:rsidP="00895992">
            <w:pPr>
              <w:pStyle w:val="TableText"/>
            </w:pPr>
          </w:p>
          <w:p w:rsidR="00FC0172" w:rsidRDefault="00F721EC" w:rsidP="000A3C33">
            <w:pPr>
              <w:pStyle w:val="TableText"/>
            </w:pPr>
            <w:r>
              <w:t xml:space="preserve">TLG API’s: Appquery. </w:t>
            </w:r>
            <w:r w:rsidRPr="00F721EC">
              <w:t>getEquInstmntInfo</w:t>
            </w:r>
            <w:r>
              <w:t xml:space="preserve"> , Refquery. </w:t>
            </w:r>
            <w:r w:rsidRPr="00F721EC">
              <w:t>getIpDefinition</w:t>
            </w:r>
          </w:p>
          <w:p w:rsidR="00B10AE3" w:rsidRDefault="00B10AE3" w:rsidP="000A3C33">
            <w:pPr>
              <w:pStyle w:val="TableText"/>
              <w:rPr>
                <w:color w:val="0070C0"/>
              </w:rPr>
            </w:pPr>
          </w:p>
          <w:p w:rsidR="00DC0844" w:rsidRPr="004D4B6F" w:rsidRDefault="00DC0844" w:rsidP="000A3C33">
            <w:pPr>
              <w:pStyle w:val="TableText"/>
              <w:rPr>
                <w:b/>
                <w:color w:val="auto"/>
              </w:rPr>
            </w:pPr>
            <w:r w:rsidRPr="00BE77B7">
              <w:rPr>
                <w:rFonts w:ascii="Arial" w:hAnsi="Arial" w:cs="Arial"/>
                <w:b/>
                <w:color w:val="auto"/>
              </w:rPr>
              <w:t xml:space="preserve">BASICQIP20 plan </w:t>
            </w:r>
            <w:r w:rsidR="004D4B6F" w:rsidRPr="00BE77B7">
              <w:rPr>
                <w:rFonts w:ascii="Arial" w:hAnsi="Arial" w:cs="Arial"/>
                <w:b/>
                <w:color w:val="auto"/>
              </w:rPr>
              <w:t>will</w:t>
            </w:r>
            <w:r w:rsidRPr="00BE77B7">
              <w:rPr>
                <w:rFonts w:ascii="Arial" w:hAnsi="Arial" w:cs="Arial"/>
                <w:b/>
                <w:color w:val="auto"/>
              </w:rPr>
              <w:t xml:space="preserve"> not be condisered as legacy </w:t>
            </w:r>
            <w:r w:rsidR="00493413" w:rsidRPr="00BE77B7">
              <w:rPr>
                <w:rFonts w:ascii="Arial" w:hAnsi="Arial" w:cs="Arial"/>
                <w:b/>
                <w:color w:val="auto"/>
              </w:rPr>
              <w:t xml:space="preserve">NEXT </w:t>
            </w:r>
            <w:r w:rsidRPr="00BE77B7">
              <w:rPr>
                <w:rFonts w:ascii="Arial" w:hAnsi="Arial" w:cs="Arial"/>
                <w:b/>
                <w:color w:val="auto"/>
              </w:rPr>
              <w:t>plan.</w:t>
            </w:r>
          </w:p>
          <w:p w:rsidR="00FC0172" w:rsidRPr="0034064D" w:rsidRDefault="00FC0172" w:rsidP="000A3C33">
            <w:pPr>
              <w:pStyle w:val="TableText"/>
              <w:rPr>
                <w:rFonts w:asciiTheme="minorHAnsi" w:eastAsiaTheme="minorHAnsi" w:hAnsiTheme="minorHAnsi" w:cstheme="minorHAnsi"/>
              </w:rPr>
            </w:pPr>
          </w:p>
        </w:tc>
        <w:tc>
          <w:tcPr>
            <w:tcW w:w="72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0424E" w:rsidRPr="0034064D" w:rsidRDefault="00895992" w:rsidP="00DF4F82">
            <w:pPr>
              <w:rPr>
                <w:rFonts w:asciiTheme="minorHAnsi" w:eastAsiaTheme="minorHAnsi" w:hAnsiTheme="minorHAnsi" w:cstheme="minorHAnsi"/>
                <w:color w:val="000000"/>
              </w:rPr>
            </w:pPr>
            <w:r>
              <w:rPr>
                <w:rFonts w:eastAsiaTheme="minorHAnsi"/>
                <w:color w:val="000000"/>
              </w:rPr>
              <w:t>288312_OPUS_SR_04</w:t>
            </w:r>
            <w:r w:rsidR="00A23F3F" w:rsidRPr="00E76F5C">
              <w:rPr>
                <w:rFonts w:eastAsiaTheme="minorHAnsi"/>
                <w:color w:val="000000"/>
              </w:rPr>
              <w:t>0</w:t>
            </w:r>
          </w:p>
        </w:tc>
      </w:tr>
      <w:tr w:rsidR="008E0597" w:rsidRPr="0034064D" w:rsidTr="008013B9">
        <w:tc>
          <w:tcPr>
            <w:tcW w:w="63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E0597" w:rsidRDefault="008E0597" w:rsidP="008E0597">
            <w:pPr>
              <w:rPr>
                <w:rFonts w:asciiTheme="minorHAnsi" w:hAnsiTheme="minorHAnsi" w:cstheme="minorHAnsi"/>
              </w:rPr>
            </w:pPr>
            <w:r>
              <w:rPr>
                <w:rFonts w:asciiTheme="minorHAnsi" w:hAnsiTheme="minorHAnsi" w:cstheme="minorHAnsi"/>
              </w:rPr>
              <w:t>288312_OPUS_HLD_05</w:t>
            </w:r>
            <w:r w:rsidRPr="0034064D">
              <w:rPr>
                <w:rFonts w:asciiTheme="minorHAnsi" w:hAnsiTheme="minorHAnsi" w:cstheme="minorHAnsi"/>
              </w:rPr>
              <w:t>0</w:t>
            </w:r>
          </w:p>
          <w:p w:rsidR="008E0597" w:rsidRDefault="008E0597" w:rsidP="008E0597">
            <w:pPr>
              <w:rPr>
                <w:rFonts w:asciiTheme="minorHAnsi" w:hAnsiTheme="minorHAnsi" w:cstheme="minorHAnsi"/>
              </w:rPr>
            </w:pPr>
          </w:p>
        </w:tc>
        <w:tc>
          <w:tcPr>
            <w:tcW w:w="364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E0597" w:rsidRPr="002C2658" w:rsidRDefault="008E0597" w:rsidP="008E0597">
            <w:pPr>
              <w:rPr>
                <w:color w:val="00B0F0"/>
              </w:rPr>
            </w:pPr>
            <w:r w:rsidRPr="002C2658">
              <w:rPr>
                <w:color w:val="00B0F0"/>
              </w:rPr>
              <w:t>When a customer does a NEXT activation/upgrade transaction,  OPUS shall be enhanced to persist and pass the following information to TLG:</w:t>
            </w:r>
          </w:p>
          <w:p w:rsidR="008E0597" w:rsidRPr="002C2658" w:rsidRDefault="008E0597" w:rsidP="008E3587">
            <w:pPr>
              <w:pStyle w:val="ListParagraph"/>
              <w:numPr>
                <w:ilvl w:val="0"/>
                <w:numId w:val="27"/>
              </w:numPr>
              <w:contextualSpacing/>
              <w:rPr>
                <w:rFonts w:ascii="Verdana" w:hAnsi="Verdana"/>
                <w:color w:val="00B0F0"/>
                <w:sz w:val="20"/>
                <w:szCs w:val="20"/>
              </w:rPr>
            </w:pPr>
            <w:r w:rsidRPr="002C2658">
              <w:rPr>
                <w:rFonts w:ascii="Verdana" w:hAnsi="Verdana"/>
                <w:color w:val="00B0F0"/>
                <w:sz w:val="20"/>
                <w:szCs w:val="20"/>
              </w:rPr>
              <w:t>Price of device (i.e. Next Retail Price)</w:t>
            </w:r>
          </w:p>
          <w:p w:rsidR="008E0597" w:rsidRPr="002C2658" w:rsidRDefault="008E0597" w:rsidP="008E3587">
            <w:pPr>
              <w:pStyle w:val="ListParagraph"/>
              <w:numPr>
                <w:ilvl w:val="0"/>
                <w:numId w:val="27"/>
              </w:numPr>
              <w:contextualSpacing/>
              <w:rPr>
                <w:rFonts w:ascii="Verdana" w:hAnsi="Verdana"/>
                <w:color w:val="00B0F0"/>
                <w:sz w:val="20"/>
                <w:szCs w:val="20"/>
              </w:rPr>
            </w:pPr>
            <w:r w:rsidRPr="002C2658">
              <w:rPr>
                <w:rFonts w:ascii="Verdana" w:hAnsi="Verdana"/>
                <w:color w:val="00B0F0"/>
                <w:sz w:val="20"/>
                <w:szCs w:val="20"/>
              </w:rPr>
              <w:t>Down payment information (total DP amount = voluntary + involuntary)</w:t>
            </w:r>
          </w:p>
          <w:p w:rsidR="008E0597" w:rsidRPr="002C2658" w:rsidRDefault="008E0597" w:rsidP="008E3587">
            <w:pPr>
              <w:pStyle w:val="ListParagraph"/>
              <w:numPr>
                <w:ilvl w:val="0"/>
                <w:numId w:val="27"/>
              </w:numPr>
              <w:contextualSpacing/>
              <w:rPr>
                <w:rFonts w:ascii="Verdana" w:hAnsi="Verdana"/>
                <w:color w:val="00B0F0"/>
                <w:sz w:val="20"/>
                <w:szCs w:val="20"/>
              </w:rPr>
            </w:pPr>
            <w:r w:rsidRPr="002C2658">
              <w:rPr>
                <w:rFonts w:ascii="Verdana" w:hAnsi="Verdana"/>
                <w:color w:val="00B0F0"/>
                <w:sz w:val="20"/>
                <w:szCs w:val="20"/>
              </w:rPr>
              <w:t>Total amount financed</w:t>
            </w:r>
          </w:p>
          <w:p w:rsidR="008E0597" w:rsidRDefault="008E0597" w:rsidP="008E0597"/>
          <w:p w:rsidR="008E0597" w:rsidRDefault="008E0597" w:rsidP="008E0597">
            <w:pPr>
              <w:rPr>
                <w:color w:val="000000" w:themeColor="text1"/>
              </w:rPr>
            </w:pPr>
            <w:r w:rsidRPr="00426F58">
              <w:rPr>
                <w:color w:val="000000" w:themeColor="text1"/>
              </w:rPr>
              <w:t>OPUS will be enhanced to update the downpayment amount to include both the voluntary + involuntary amount.</w:t>
            </w:r>
          </w:p>
          <w:p w:rsidR="005649AE" w:rsidRDefault="005649AE" w:rsidP="008E0597">
            <w:pPr>
              <w:rPr>
                <w:color w:val="000000" w:themeColor="text1"/>
              </w:rPr>
            </w:pPr>
          </w:p>
          <w:p w:rsidR="008E0597" w:rsidRDefault="008E0597" w:rsidP="008E0597">
            <w:pPr>
              <w:rPr>
                <w:color w:val="000000" w:themeColor="text1"/>
              </w:rPr>
            </w:pPr>
          </w:p>
          <w:p w:rsidR="008E0597" w:rsidRDefault="008E0597" w:rsidP="008E0597">
            <w:pPr>
              <w:rPr>
                <w:color w:val="000000" w:themeColor="text1"/>
              </w:rPr>
            </w:pPr>
            <w:r w:rsidRPr="009A7A16">
              <w:rPr>
                <w:color w:val="000000" w:themeColor="text1"/>
              </w:rPr>
              <w:t xml:space="preserve">Files to Modify: </w:t>
            </w:r>
          </w:p>
          <w:p w:rsidR="005649AE" w:rsidRDefault="005649AE" w:rsidP="008E0597">
            <w:pPr>
              <w:rPr>
                <w:color w:val="000000" w:themeColor="text1"/>
              </w:rPr>
            </w:pPr>
          </w:p>
          <w:p w:rsidR="00B103CA" w:rsidRPr="009A7A16" w:rsidRDefault="00B103CA" w:rsidP="008E0597">
            <w:pPr>
              <w:rPr>
                <w:color w:val="000000" w:themeColor="text1"/>
              </w:rPr>
            </w:pPr>
          </w:p>
          <w:p w:rsidR="008E0597" w:rsidRPr="009A7A16" w:rsidRDefault="008E0597" w:rsidP="008E0597">
            <w:pPr>
              <w:rPr>
                <w:color w:val="000000" w:themeColor="text1"/>
              </w:rPr>
            </w:pPr>
          </w:p>
          <w:p w:rsidR="008E0597" w:rsidRPr="009A7A16" w:rsidRDefault="008E0597" w:rsidP="008E3587">
            <w:pPr>
              <w:pStyle w:val="ListParagraph"/>
              <w:numPr>
                <w:ilvl w:val="0"/>
                <w:numId w:val="29"/>
              </w:numPr>
              <w:rPr>
                <w:rFonts w:ascii="Verdana" w:hAnsi="Verdana"/>
                <w:color w:val="000000" w:themeColor="text1"/>
                <w:sz w:val="20"/>
                <w:szCs w:val="20"/>
              </w:rPr>
            </w:pPr>
            <w:r w:rsidRPr="009A7A16">
              <w:rPr>
                <w:rFonts w:ascii="Verdana" w:hAnsi="Verdana"/>
                <w:color w:val="000000" w:themeColor="text1"/>
                <w:sz w:val="20"/>
                <w:szCs w:val="20"/>
              </w:rPr>
              <w:lastRenderedPageBreak/>
              <w:t>PlanData.java</w:t>
            </w:r>
          </w:p>
          <w:p w:rsidR="008E0597" w:rsidRPr="009A7A16" w:rsidRDefault="008E0597" w:rsidP="008E0597">
            <w:pPr>
              <w:pStyle w:val="ListParagraph"/>
              <w:rPr>
                <w:rFonts w:ascii="Verdana" w:hAnsi="Verdana"/>
                <w:color w:val="000000" w:themeColor="text1"/>
                <w:sz w:val="20"/>
                <w:szCs w:val="20"/>
              </w:rPr>
            </w:pPr>
            <w:r w:rsidRPr="009A7A16">
              <w:rPr>
                <w:rFonts w:ascii="Verdana" w:hAnsi="Verdana"/>
                <w:color w:val="000000" w:themeColor="text1"/>
                <w:sz w:val="20"/>
                <w:szCs w:val="20"/>
              </w:rPr>
              <w:t>Create a new Money object selectedDPAmt, bmgSelectedDPAmt and setter and getter method.</w:t>
            </w:r>
          </w:p>
          <w:p w:rsidR="008E0597" w:rsidRPr="009A7A16" w:rsidRDefault="008E0597" w:rsidP="008E0597">
            <w:pPr>
              <w:pStyle w:val="ListParagraph"/>
              <w:rPr>
                <w:rFonts w:ascii="Verdana" w:hAnsi="Verdana"/>
                <w:color w:val="000000" w:themeColor="text1"/>
                <w:sz w:val="20"/>
                <w:szCs w:val="20"/>
              </w:rPr>
            </w:pPr>
            <w:r w:rsidRPr="009A7A16">
              <w:rPr>
                <w:rFonts w:ascii="Verdana" w:hAnsi="Verdana"/>
                <w:color w:val="000000" w:themeColor="text1"/>
                <w:sz w:val="20"/>
                <w:szCs w:val="20"/>
              </w:rPr>
              <w:t>Modify the existing getCalculatedDownPaymentAmt, getCalculatedBMGDownPaymentAmt methods to return the selected DP amoun</w:t>
            </w:r>
            <w:r w:rsidR="001E410E" w:rsidRPr="009A7A16">
              <w:rPr>
                <w:rFonts w:ascii="Verdana" w:hAnsi="Verdana"/>
                <w:color w:val="000000" w:themeColor="text1"/>
                <w:sz w:val="20"/>
                <w:szCs w:val="20"/>
              </w:rPr>
              <w:t xml:space="preserve">t when </w:t>
            </w:r>
            <w:r w:rsidR="00CC0DF8">
              <w:rPr>
                <w:rFonts w:ascii="Verdana" w:hAnsi="Verdana"/>
                <w:color w:val="000000" w:themeColor="text1"/>
                <w:sz w:val="20"/>
                <w:szCs w:val="20"/>
              </w:rPr>
              <w:t xml:space="preserve">percent Next and </w:t>
            </w:r>
            <w:r w:rsidR="001E410E" w:rsidRPr="009A7A16">
              <w:rPr>
                <w:rFonts w:ascii="Verdana" w:hAnsi="Verdana"/>
                <w:color w:val="000000" w:themeColor="text1"/>
                <w:sz w:val="20"/>
                <w:szCs w:val="20"/>
              </w:rPr>
              <w:t>flexible Downpayment flag</w:t>
            </w:r>
            <w:r w:rsidRPr="009A7A16">
              <w:rPr>
                <w:rFonts w:ascii="Verdana" w:hAnsi="Verdana"/>
                <w:color w:val="000000" w:themeColor="text1"/>
                <w:sz w:val="20"/>
                <w:szCs w:val="20"/>
              </w:rPr>
              <w:t xml:space="preserve"> is ON</w:t>
            </w:r>
          </w:p>
          <w:p w:rsidR="008E0597" w:rsidRPr="009A7A16" w:rsidRDefault="008E0597" w:rsidP="008E0597">
            <w:pPr>
              <w:pStyle w:val="ListParagraph"/>
              <w:rPr>
                <w:rFonts w:ascii="Verdana" w:hAnsi="Verdana"/>
                <w:color w:val="000000" w:themeColor="text1"/>
                <w:sz w:val="20"/>
                <w:szCs w:val="20"/>
              </w:rPr>
            </w:pPr>
            <w:r w:rsidRPr="009A7A16">
              <w:rPr>
                <w:rFonts w:ascii="Verdana" w:hAnsi="Verdana"/>
                <w:color w:val="000000" w:themeColor="text1"/>
                <w:sz w:val="20"/>
                <w:szCs w:val="20"/>
              </w:rPr>
              <w:t>Set the selectedDPAmt</w:t>
            </w:r>
            <w:r w:rsidR="000268E1" w:rsidRPr="009A7A16">
              <w:rPr>
                <w:rFonts w:ascii="Verdana" w:hAnsi="Verdana"/>
                <w:color w:val="000000" w:themeColor="text1"/>
                <w:sz w:val="20"/>
                <w:szCs w:val="20"/>
              </w:rPr>
              <w:t>, bmgSelectedDPAmt[for bmg customers]</w:t>
            </w:r>
            <w:r w:rsidRPr="009A7A16">
              <w:rPr>
                <w:rFonts w:ascii="Verdana" w:hAnsi="Verdana"/>
                <w:color w:val="000000" w:themeColor="text1"/>
                <w:sz w:val="20"/>
                <w:szCs w:val="20"/>
              </w:rPr>
              <w:t xml:space="preserve"> in PlanData object from the amount user entered.</w:t>
            </w:r>
          </w:p>
          <w:p w:rsidR="008E0597" w:rsidRPr="009A7A16" w:rsidRDefault="008E0597" w:rsidP="008E0597">
            <w:pPr>
              <w:pStyle w:val="ListParagraph"/>
              <w:rPr>
                <w:rFonts w:ascii="Verdana" w:hAnsi="Verdana"/>
                <w:color w:val="000000" w:themeColor="text1"/>
                <w:sz w:val="20"/>
                <w:szCs w:val="20"/>
              </w:rPr>
            </w:pPr>
            <w:r w:rsidRPr="009A7A16">
              <w:rPr>
                <w:rFonts w:ascii="Verdana" w:hAnsi="Verdana"/>
                <w:color w:val="000000" w:themeColor="text1"/>
                <w:sz w:val="20"/>
                <w:szCs w:val="20"/>
              </w:rPr>
              <w:t>Create a new method requiredminDPAmt to calculate the required down payment amount based on the downpayment percentage returned by TLG.</w:t>
            </w:r>
          </w:p>
          <w:p w:rsidR="008E0597" w:rsidRPr="009A7A16" w:rsidRDefault="008E0597" w:rsidP="008E3587">
            <w:pPr>
              <w:pStyle w:val="ListParagraph"/>
              <w:numPr>
                <w:ilvl w:val="0"/>
                <w:numId w:val="29"/>
              </w:numPr>
              <w:rPr>
                <w:rFonts w:ascii="Verdana" w:hAnsi="Verdana"/>
                <w:color w:val="000000" w:themeColor="text1"/>
                <w:sz w:val="20"/>
                <w:szCs w:val="20"/>
              </w:rPr>
            </w:pPr>
            <w:r w:rsidRPr="009A7A16">
              <w:rPr>
                <w:rFonts w:ascii="Verdana" w:hAnsi="Verdana"/>
                <w:color w:val="000000" w:themeColor="text1"/>
                <w:sz w:val="20"/>
                <w:szCs w:val="20"/>
              </w:rPr>
              <w:t>POSEquipmentUpgrade.java</w:t>
            </w:r>
          </w:p>
          <w:p w:rsidR="008E0597" w:rsidRPr="009A7A16" w:rsidRDefault="008E0597" w:rsidP="008E0597">
            <w:pPr>
              <w:pStyle w:val="ListParagraph"/>
              <w:rPr>
                <w:rFonts w:ascii="Verdana" w:hAnsi="Verdana"/>
                <w:color w:val="000000" w:themeColor="text1"/>
                <w:sz w:val="20"/>
                <w:szCs w:val="20"/>
              </w:rPr>
            </w:pPr>
            <w:r w:rsidRPr="009A7A16">
              <w:rPr>
                <w:rFonts w:ascii="Verdana" w:hAnsi="Verdana"/>
                <w:color w:val="000000" w:themeColor="text1"/>
                <w:sz w:val="20"/>
                <w:szCs w:val="20"/>
              </w:rPr>
              <w:t>Create a new Money object selectedDPAmt, bmgSelectedDPAmt and setter and getter method.</w:t>
            </w:r>
          </w:p>
          <w:p w:rsidR="008E0597" w:rsidRPr="009A7A16" w:rsidRDefault="008E0597" w:rsidP="008E0597">
            <w:pPr>
              <w:pStyle w:val="ListParagraph"/>
              <w:rPr>
                <w:rFonts w:ascii="Verdana" w:hAnsi="Verdana"/>
                <w:color w:val="000000" w:themeColor="text1"/>
                <w:sz w:val="20"/>
                <w:szCs w:val="20"/>
              </w:rPr>
            </w:pPr>
            <w:r w:rsidRPr="009A7A16">
              <w:rPr>
                <w:rFonts w:ascii="Verdana" w:hAnsi="Verdana"/>
                <w:color w:val="000000" w:themeColor="text1"/>
                <w:sz w:val="20"/>
                <w:szCs w:val="20"/>
              </w:rPr>
              <w:t>Modify the existing getCalculatedDownPaymentAmt, getCalculatedBMGDownPaymentAmt methods to return the selected DP amount when</w:t>
            </w:r>
            <w:r w:rsidR="00A3565B">
              <w:rPr>
                <w:rFonts w:ascii="Verdana" w:hAnsi="Verdana"/>
                <w:color w:val="000000" w:themeColor="text1"/>
                <w:sz w:val="20"/>
                <w:szCs w:val="20"/>
              </w:rPr>
              <w:t xml:space="preserve"> percent Next and </w:t>
            </w:r>
            <w:r w:rsidR="00A3565B" w:rsidRPr="009A7A16">
              <w:rPr>
                <w:rFonts w:ascii="Verdana" w:hAnsi="Verdana"/>
                <w:color w:val="000000" w:themeColor="text1"/>
                <w:sz w:val="20"/>
                <w:szCs w:val="20"/>
              </w:rPr>
              <w:t xml:space="preserve">flexible Downpayment </w:t>
            </w:r>
            <w:r w:rsidR="00A3565B">
              <w:rPr>
                <w:rFonts w:ascii="Verdana" w:hAnsi="Verdana"/>
                <w:color w:val="000000" w:themeColor="text1"/>
                <w:sz w:val="20"/>
                <w:szCs w:val="20"/>
              </w:rPr>
              <w:t xml:space="preserve">flag </w:t>
            </w:r>
            <w:r w:rsidRPr="009A7A16">
              <w:rPr>
                <w:rFonts w:ascii="Verdana" w:hAnsi="Verdana"/>
                <w:color w:val="000000" w:themeColor="text1"/>
                <w:sz w:val="20"/>
                <w:szCs w:val="20"/>
              </w:rPr>
              <w:t>is ON</w:t>
            </w:r>
          </w:p>
          <w:p w:rsidR="008E0597" w:rsidRPr="009A7A16" w:rsidRDefault="008E0597" w:rsidP="008E0597">
            <w:pPr>
              <w:pStyle w:val="ListParagraph"/>
              <w:rPr>
                <w:rFonts w:ascii="Verdana" w:hAnsi="Verdana"/>
                <w:color w:val="000000" w:themeColor="text1"/>
                <w:sz w:val="20"/>
                <w:szCs w:val="20"/>
              </w:rPr>
            </w:pPr>
            <w:r w:rsidRPr="009A7A16">
              <w:rPr>
                <w:rFonts w:ascii="Verdana" w:hAnsi="Verdana"/>
                <w:color w:val="000000" w:themeColor="text1"/>
                <w:sz w:val="20"/>
                <w:szCs w:val="20"/>
              </w:rPr>
              <w:t>Set the selectedDPAmt</w:t>
            </w:r>
            <w:r w:rsidR="000268E1" w:rsidRPr="009A7A16">
              <w:rPr>
                <w:rFonts w:ascii="Verdana" w:hAnsi="Verdana"/>
                <w:color w:val="000000" w:themeColor="text1"/>
                <w:sz w:val="20"/>
                <w:szCs w:val="20"/>
              </w:rPr>
              <w:t>, bmgSelectedDPAmt[during bmg upgrade]</w:t>
            </w:r>
            <w:r w:rsidRPr="009A7A16">
              <w:rPr>
                <w:rFonts w:ascii="Verdana" w:hAnsi="Verdana"/>
                <w:color w:val="000000" w:themeColor="text1"/>
                <w:sz w:val="20"/>
                <w:szCs w:val="20"/>
              </w:rPr>
              <w:t xml:space="preserve"> in </w:t>
            </w:r>
            <w:r w:rsidR="006E051F" w:rsidRPr="009A7A16">
              <w:rPr>
                <w:rFonts w:ascii="Verdana" w:hAnsi="Verdana"/>
                <w:color w:val="000000" w:themeColor="text1"/>
                <w:sz w:val="20"/>
                <w:szCs w:val="20"/>
              </w:rPr>
              <w:t xml:space="preserve">POSEquipmentUpgrade </w:t>
            </w:r>
            <w:r w:rsidRPr="009A7A16">
              <w:rPr>
                <w:rFonts w:ascii="Verdana" w:hAnsi="Verdana"/>
                <w:color w:val="000000" w:themeColor="text1"/>
                <w:sz w:val="20"/>
                <w:szCs w:val="20"/>
              </w:rPr>
              <w:t>object from the amount user entered.</w:t>
            </w:r>
          </w:p>
          <w:p w:rsidR="008E0597" w:rsidRPr="009A7A16" w:rsidRDefault="008E0597" w:rsidP="008E0597">
            <w:pPr>
              <w:pStyle w:val="ListParagraph"/>
              <w:rPr>
                <w:rFonts w:ascii="Verdana" w:hAnsi="Verdana"/>
                <w:color w:val="000000" w:themeColor="text1"/>
                <w:sz w:val="20"/>
                <w:szCs w:val="20"/>
              </w:rPr>
            </w:pPr>
            <w:r w:rsidRPr="009A7A16">
              <w:rPr>
                <w:rFonts w:ascii="Verdana" w:hAnsi="Verdana"/>
                <w:color w:val="000000" w:themeColor="text1"/>
                <w:sz w:val="20"/>
                <w:szCs w:val="20"/>
              </w:rPr>
              <w:t>Create a new method requiredminDPAmt to calculate the required down payment amount based on the downpayment percentage returned by TLG.</w:t>
            </w:r>
          </w:p>
          <w:p w:rsidR="008E0597" w:rsidRPr="000141AE" w:rsidRDefault="008E0597" w:rsidP="008E0597">
            <w:pPr>
              <w:rPr>
                <w:color w:val="00B0F0"/>
              </w:rPr>
            </w:pPr>
          </w:p>
        </w:tc>
        <w:tc>
          <w:tcPr>
            <w:tcW w:w="72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E0597" w:rsidRPr="007F2E34" w:rsidRDefault="008E0597" w:rsidP="008E0597">
            <w:pPr>
              <w:rPr>
                <w:rFonts w:eastAsiaTheme="minorHAnsi"/>
                <w:color w:val="000000"/>
              </w:rPr>
            </w:pPr>
            <w:r>
              <w:rPr>
                <w:rFonts w:eastAsiaTheme="minorHAnsi"/>
                <w:color w:val="000000"/>
              </w:rPr>
              <w:lastRenderedPageBreak/>
              <w:t>288312_OPUS_SR_12</w:t>
            </w:r>
            <w:r w:rsidRPr="007F2E34">
              <w:rPr>
                <w:rFonts w:eastAsiaTheme="minorHAnsi"/>
                <w:color w:val="000000"/>
              </w:rPr>
              <w:t>0</w:t>
            </w:r>
          </w:p>
        </w:tc>
      </w:tr>
      <w:tr w:rsidR="008E0597" w:rsidRPr="0034064D" w:rsidTr="008013B9">
        <w:tc>
          <w:tcPr>
            <w:tcW w:w="63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E0597" w:rsidRDefault="008E0597" w:rsidP="008E0597">
            <w:pPr>
              <w:rPr>
                <w:rFonts w:asciiTheme="minorHAnsi" w:hAnsiTheme="minorHAnsi" w:cstheme="minorHAnsi"/>
              </w:rPr>
            </w:pPr>
            <w:r>
              <w:rPr>
                <w:rFonts w:asciiTheme="minorHAnsi" w:hAnsiTheme="minorHAnsi" w:cstheme="minorHAnsi"/>
              </w:rPr>
              <w:t>288312_OPUS_HLD_06</w:t>
            </w:r>
            <w:r w:rsidRPr="0034064D">
              <w:rPr>
                <w:rFonts w:asciiTheme="minorHAnsi" w:hAnsiTheme="minorHAnsi" w:cstheme="minorHAnsi"/>
              </w:rPr>
              <w:t>0</w:t>
            </w:r>
          </w:p>
          <w:p w:rsidR="008E0597" w:rsidRDefault="008E0597" w:rsidP="008E0597">
            <w:pPr>
              <w:rPr>
                <w:rFonts w:asciiTheme="minorHAnsi" w:hAnsiTheme="minorHAnsi" w:cstheme="minorHAnsi"/>
              </w:rPr>
            </w:pPr>
          </w:p>
        </w:tc>
        <w:tc>
          <w:tcPr>
            <w:tcW w:w="364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E0597" w:rsidRPr="00913D15" w:rsidRDefault="008E0597" w:rsidP="008E0597">
            <w:pPr>
              <w:rPr>
                <w:color w:val="00B0F0"/>
              </w:rPr>
            </w:pPr>
            <w:r w:rsidRPr="00913D15">
              <w:rPr>
                <w:color w:val="00B0F0"/>
              </w:rPr>
              <w:t>OPUS shall be enhanced to be able to collect a down payment from the customer as per their choosing (voluntary or involuntary or both), when opting for an installment billing plan.</w:t>
            </w:r>
          </w:p>
          <w:p w:rsidR="008E0597" w:rsidRPr="00913D15" w:rsidRDefault="008E0597" w:rsidP="008E0597">
            <w:pPr>
              <w:rPr>
                <w:color w:val="00B0F0"/>
              </w:rPr>
            </w:pPr>
          </w:p>
          <w:p w:rsidR="008E0597" w:rsidRPr="00913D15" w:rsidRDefault="008E0597" w:rsidP="008E0597">
            <w:pPr>
              <w:rPr>
                <w:color w:val="00B0F0"/>
              </w:rPr>
            </w:pPr>
            <w:r w:rsidRPr="00913D15">
              <w:rPr>
                <w:color w:val="00B0F0"/>
              </w:rPr>
              <w:t xml:space="preserve">Note: </w:t>
            </w:r>
          </w:p>
          <w:p w:rsidR="008E0597" w:rsidRPr="00913D15" w:rsidRDefault="008E0597" w:rsidP="008E3587">
            <w:pPr>
              <w:pStyle w:val="ListParagraph"/>
              <w:numPr>
                <w:ilvl w:val="0"/>
                <w:numId w:val="13"/>
              </w:numPr>
              <w:contextualSpacing/>
              <w:rPr>
                <w:rFonts w:ascii="Verdana" w:eastAsia="Times New Roman" w:hAnsi="Verdana"/>
                <w:color w:val="00B0F0"/>
                <w:sz w:val="20"/>
                <w:szCs w:val="20"/>
              </w:rPr>
            </w:pPr>
            <w:r w:rsidRPr="00913D15">
              <w:rPr>
                <w:rFonts w:ascii="Verdana" w:eastAsia="Times New Roman" w:hAnsi="Verdana"/>
                <w:color w:val="00B0F0"/>
                <w:sz w:val="20"/>
                <w:szCs w:val="20"/>
              </w:rPr>
              <w:t>Flexible down payment shall not be offered for Legacy NEXT offers.</w:t>
            </w:r>
          </w:p>
          <w:p w:rsidR="008E0597" w:rsidRPr="00913D15" w:rsidRDefault="008E0597" w:rsidP="008E3587">
            <w:pPr>
              <w:pStyle w:val="ListParagraph"/>
              <w:numPr>
                <w:ilvl w:val="0"/>
                <w:numId w:val="13"/>
              </w:numPr>
              <w:contextualSpacing/>
              <w:rPr>
                <w:rFonts w:ascii="Verdana" w:eastAsia="Times New Roman" w:hAnsi="Verdana"/>
                <w:color w:val="00B0F0"/>
                <w:sz w:val="20"/>
                <w:szCs w:val="20"/>
              </w:rPr>
            </w:pPr>
            <w:r w:rsidRPr="00913D15">
              <w:rPr>
                <w:rFonts w:ascii="Verdana" w:eastAsia="Times New Roman" w:hAnsi="Verdana"/>
                <w:color w:val="00B0F0"/>
                <w:sz w:val="20"/>
                <w:szCs w:val="20"/>
              </w:rPr>
              <w:t>Refer wireframes for presentation details.</w:t>
            </w:r>
          </w:p>
          <w:p w:rsidR="008E0597" w:rsidRDefault="008E0597" w:rsidP="008E0597"/>
          <w:p w:rsidR="008E0597" w:rsidRDefault="008E0597" w:rsidP="008E0597">
            <w:pPr>
              <w:pStyle w:val="TableText"/>
            </w:pPr>
            <w:r w:rsidRPr="001D60BE">
              <w:rPr>
                <w:color w:val="000000" w:themeColor="text1"/>
              </w:rPr>
              <w:t>OPUS does support the involuntary downpayment functionality now based on downpayment percentage returned by TLG and it will be enhanced to support voluntary or involuntary or both.</w:t>
            </w:r>
          </w:p>
          <w:p w:rsidR="008E0597" w:rsidRDefault="008E0597" w:rsidP="008E0597">
            <w:pPr>
              <w:pStyle w:val="TableText"/>
            </w:pPr>
          </w:p>
          <w:p w:rsidR="008E0597" w:rsidRDefault="008E0597" w:rsidP="00097222">
            <w:pPr>
              <w:pStyle w:val="TableText"/>
              <w:jc w:val="both"/>
            </w:pPr>
            <w:r w:rsidRPr="00BF50D1">
              <w:t>When the project level flag is ON, OPUS will provide the flexible downpayment option for all the NEW NEXT plans with plan type ‘NE’ and existing plans with plan type other than ‘NE’ [like SP, IP, EIP</w:t>
            </w:r>
            <w:r w:rsidR="00D61F71">
              <w:t>, BASICQIP20</w:t>
            </w:r>
            <w:r w:rsidRPr="00BF50D1">
              <w:t>]</w:t>
            </w:r>
          </w:p>
          <w:p w:rsidR="00FE1F0F" w:rsidRPr="00DB66B6" w:rsidRDefault="00FE1F0F" w:rsidP="00097222">
            <w:pPr>
              <w:pStyle w:val="TableText"/>
              <w:jc w:val="both"/>
              <w:rPr>
                <w:strike/>
              </w:rPr>
            </w:pPr>
            <w:r w:rsidRPr="00DB66B6">
              <w:rPr>
                <w:strike/>
              </w:rPr>
              <w:lastRenderedPageBreak/>
              <w:t>If an plantype is ineligible for flexible downpayment based on the enterprise config flexible_ineligible_plantype, OPUS will not provide flexible downpayment option and follows BAU process.</w:t>
            </w:r>
          </w:p>
          <w:p w:rsidR="008E0597" w:rsidRDefault="008E0597" w:rsidP="008E0597">
            <w:pPr>
              <w:pStyle w:val="TableText"/>
              <w:rPr>
                <w:rFonts w:asciiTheme="minorHAnsi" w:eastAsiaTheme="minorHAnsi" w:hAnsiTheme="minorHAnsi" w:cstheme="minorHAnsi"/>
              </w:rPr>
            </w:pPr>
          </w:p>
          <w:p w:rsidR="008E0597" w:rsidRDefault="008E0597" w:rsidP="008E0597">
            <w:pPr>
              <w:pStyle w:val="TableText"/>
              <w:rPr>
                <w:rFonts w:asciiTheme="minorHAnsi" w:eastAsiaTheme="minorHAnsi" w:hAnsiTheme="minorHAnsi" w:cstheme="minorHAnsi"/>
              </w:rPr>
            </w:pPr>
          </w:p>
          <w:p w:rsidR="008E0597" w:rsidRDefault="008E0597" w:rsidP="008E0597">
            <w:pPr>
              <w:pStyle w:val="TableText"/>
              <w:rPr>
                <w:rFonts w:asciiTheme="minorHAnsi" w:eastAsiaTheme="minorHAnsi" w:hAnsiTheme="minorHAnsi" w:cstheme="minorHAnsi"/>
              </w:rPr>
            </w:pPr>
            <w:r w:rsidRPr="00AE3FDE">
              <w:rPr>
                <w:rFonts w:asciiTheme="minorHAnsi" w:eastAsiaTheme="minorHAnsi" w:hAnsiTheme="minorHAnsi" w:cstheme="minorHAnsi"/>
                <w:noProof/>
              </w:rPr>
              <w:drawing>
                <wp:inline distT="0" distB="0" distL="0" distR="0" wp14:anchorId="5CCF278A" wp14:editId="122CC3C2">
                  <wp:extent cx="4749800" cy="4541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49800" cy="4541520"/>
                          </a:xfrm>
                          <a:prstGeom prst="rect">
                            <a:avLst/>
                          </a:prstGeom>
                        </pic:spPr>
                      </pic:pic>
                    </a:graphicData>
                  </a:graphic>
                </wp:inline>
              </w:drawing>
            </w:r>
          </w:p>
          <w:p w:rsidR="001B0F02" w:rsidRDefault="001B0F02" w:rsidP="008E0597">
            <w:pPr>
              <w:pStyle w:val="TableText"/>
              <w:rPr>
                <w:rFonts w:asciiTheme="minorHAnsi" w:eastAsiaTheme="minorHAnsi" w:hAnsiTheme="minorHAnsi" w:cstheme="minorHAnsi"/>
              </w:rPr>
            </w:pPr>
          </w:p>
          <w:p w:rsidR="009F2FAF" w:rsidRDefault="009F2FAF" w:rsidP="008E0597">
            <w:pPr>
              <w:pStyle w:val="TableText"/>
              <w:rPr>
                <w:rFonts w:asciiTheme="minorHAnsi" w:eastAsiaTheme="minorHAnsi" w:hAnsiTheme="minorHAnsi" w:cstheme="minorHAnsi"/>
              </w:rPr>
            </w:pPr>
          </w:p>
          <w:p w:rsidR="008E0597" w:rsidRPr="009F2FAF" w:rsidRDefault="008E0597" w:rsidP="008E0597">
            <w:pPr>
              <w:pStyle w:val="TableText"/>
              <w:rPr>
                <w:rFonts w:eastAsiaTheme="minorHAnsi" w:cstheme="minorHAnsi"/>
              </w:rPr>
            </w:pPr>
            <w:r w:rsidRPr="009F2FAF">
              <w:rPr>
                <w:rFonts w:eastAsiaTheme="minorHAnsi" w:cstheme="minorHAnsi"/>
              </w:rPr>
              <w:t xml:space="preserve">     Files to Modify:</w:t>
            </w:r>
          </w:p>
          <w:p w:rsidR="008E0597" w:rsidRPr="009F2FAF" w:rsidRDefault="00A41B1D" w:rsidP="008E3587">
            <w:pPr>
              <w:pStyle w:val="ListParagraph"/>
              <w:numPr>
                <w:ilvl w:val="0"/>
                <w:numId w:val="21"/>
              </w:numPr>
              <w:rPr>
                <w:rFonts w:ascii="Verdana" w:hAnsi="Verdana"/>
                <w:sz w:val="20"/>
                <w:szCs w:val="20"/>
              </w:rPr>
            </w:pPr>
            <w:r w:rsidRPr="009F2FAF">
              <w:rPr>
                <w:rFonts w:ascii="Verdana" w:hAnsi="Verdana"/>
                <w:sz w:val="20"/>
                <w:szCs w:val="20"/>
              </w:rPr>
              <w:t>PlanData.java/ UpgradeQualificationLevel.java</w:t>
            </w:r>
          </w:p>
          <w:p w:rsidR="00A41B1D" w:rsidRPr="009F2FAF" w:rsidRDefault="00A41B1D" w:rsidP="00A41B1D">
            <w:pPr>
              <w:pStyle w:val="ListParagraph"/>
              <w:ind w:left="1080"/>
              <w:rPr>
                <w:rFonts w:ascii="Verdana" w:hAnsi="Verdana"/>
                <w:sz w:val="20"/>
                <w:szCs w:val="20"/>
              </w:rPr>
            </w:pPr>
            <w:r w:rsidRPr="009F2FAF">
              <w:rPr>
                <w:rFonts w:ascii="Verdana" w:hAnsi="Verdana"/>
                <w:sz w:val="20"/>
                <w:szCs w:val="20"/>
              </w:rPr>
              <w:t>Create a new Boolean allowflexibleDownPayment and setter and getter methods. The values will be set in TLGGenericQryAndUpdCmd.checkEmeraldEligibility[Activation] and WirelessAccountManager.populatePlanFriendlyNameNStoreflag [upgrade].</w:t>
            </w:r>
          </w:p>
          <w:p w:rsidR="009F2FAF" w:rsidRPr="00A41B1D" w:rsidRDefault="009F2FAF" w:rsidP="00A41B1D">
            <w:pPr>
              <w:pStyle w:val="ListParagraph"/>
              <w:ind w:left="1080"/>
              <w:rPr>
                <w:rFonts w:ascii="Verdana" w:hAnsi="Verdana"/>
                <w:sz w:val="20"/>
                <w:szCs w:val="20"/>
              </w:rPr>
            </w:pPr>
          </w:p>
          <w:p w:rsidR="00A41B1D" w:rsidRPr="00D564D1" w:rsidRDefault="00A41B1D" w:rsidP="008E0597"/>
          <w:p w:rsidR="008E0597" w:rsidRDefault="008E0597" w:rsidP="008E3587">
            <w:pPr>
              <w:pStyle w:val="ListParagraph"/>
              <w:numPr>
                <w:ilvl w:val="0"/>
                <w:numId w:val="21"/>
              </w:numPr>
              <w:rPr>
                <w:rFonts w:ascii="Verdana" w:hAnsi="Verdana"/>
                <w:sz w:val="20"/>
                <w:szCs w:val="20"/>
              </w:rPr>
            </w:pPr>
            <w:r w:rsidRPr="00D564D1">
              <w:rPr>
                <w:rFonts w:ascii="Verdana" w:hAnsi="Verdana"/>
                <w:sz w:val="20"/>
                <w:szCs w:val="20"/>
              </w:rPr>
              <w:t>FinancePlansPartial.html</w:t>
            </w:r>
          </w:p>
          <w:p w:rsidR="00E277F2" w:rsidRDefault="00E277F2" w:rsidP="00E277F2">
            <w:pPr>
              <w:pStyle w:val="ListParagraph"/>
              <w:ind w:left="1080"/>
              <w:rPr>
                <w:rFonts w:ascii="Verdana" w:hAnsi="Verdana"/>
                <w:sz w:val="20"/>
                <w:szCs w:val="20"/>
              </w:rPr>
            </w:pPr>
            <w:r w:rsidRPr="00123CC6">
              <w:rPr>
                <w:rFonts w:ascii="Verdana" w:hAnsi="Verdana"/>
                <w:sz w:val="20"/>
                <w:szCs w:val="20"/>
              </w:rPr>
              <w:t>If the plandata.</w:t>
            </w:r>
            <w:r w:rsidR="008501EC" w:rsidRPr="00123CC6">
              <w:rPr>
                <w:rFonts w:ascii="Verdana" w:hAnsi="Verdana"/>
                <w:sz w:val="20"/>
                <w:szCs w:val="20"/>
              </w:rPr>
              <w:t>allow</w:t>
            </w:r>
            <w:r w:rsidRPr="00123CC6">
              <w:rPr>
                <w:rFonts w:ascii="Verdana" w:hAnsi="Verdana"/>
                <w:sz w:val="20"/>
                <w:szCs w:val="20"/>
              </w:rPr>
              <w:t>flexibleDownPayment is true provide a dropdown for the user to select the voluntary downpayment. The initial value will be always the required involuntary downpayment amount and the maximum will be the maximum allowed downpayment amount. The values in the downdrop will be incremenatal of $50 from min to max downpayment amount allowed.</w:t>
            </w:r>
            <w:r w:rsidR="002659A2" w:rsidRPr="00123CC6">
              <w:rPr>
                <w:rFonts w:ascii="Verdana" w:hAnsi="Verdana"/>
                <w:sz w:val="20"/>
                <w:szCs w:val="20"/>
              </w:rPr>
              <w:t xml:space="preserve"> Also provide an option for the user to enter any amount wh</w:t>
            </w:r>
            <w:r w:rsidR="0007168E" w:rsidRPr="00123CC6">
              <w:rPr>
                <w:rFonts w:ascii="Verdana" w:hAnsi="Verdana"/>
                <w:sz w:val="20"/>
                <w:szCs w:val="20"/>
              </w:rPr>
              <w:t>en the opt</w:t>
            </w:r>
            <w:r w:rsidR="004049B4">
              <w:rPr>
                <w:rFonts w:ascii="Verdana" w:hAnsi="Verdana"/>
                <w:sz w:val="20"/>
                <w:szCs w:val="20"/>
              </w:rPr>
              <w:t>ion selected is</w:t>
            </w:r>
            <w:r w:rsidR="001A7A89" w:rsidRPr="00123CC6">
              <w:rPr>
                <w:rFonts w:ascii="Verdana" w:hAnsi="Verdana"/>
                <w:sz w:val="20"/>
                <w:szCs w:val="20"/>
              </w:rPr>
              <w:t xml:space="preserve"> other</w:t>
            </w:r>
            <w:r w:rsidR="002659A2" w:rsidRPr="00123CC6">
              <w:rPr>
                <w:rFonts w:ascii="Verdana" w:hAnsi="Verdana"/>
                <w:sz w:val="20"/>
                <w:szCs w:val="20"/>
              </w:rPr>
              <w:t>.</w:t>
            </w:r>
          </w:p>
          <w:p w:rsidR="003673B2" w:rsidRDefault="009A6AF9" w:rsidP="00BC6B37">
            <w:pPr>
              <w:pStyle w:val="ListParagraph"/>
              <w:ind w:left="1080"/>
              <w:rPr>
                <w:rFonts w:ascii="Verdana" w:hAnsi="Verdana"/>
                <w:sz w:val="20"/>
                <w:szCs w:val="20"/>
              </w:rPr>
            </w:pPr>
            <w:r>
              <w:rPr>
                <w:rFonts w:ascii="Verdana" w:hAnsi="Verdana"/>
                <w:sz w:val="20"/>
                <w:szCs w:val="20"/>
              </w:rPr>
              <w:t>Update the financedAmount and MonthlyPayment when user changes the dropdown value or clicks calculate button for other option.</w:t>
            </w:r>
          </w:p>
          <w:p w:rsidR="008F6E18" w:rsidRDefault="008F6E18" w:rsidP="00BC6B37">
            <w:pPr>
              <w:pStyle w:val="ListParagraph"/>
              <w:ind w:left="1080"/>
              <w:rPr>
                <w:rFonts w:ascii="Verdana" w:hAnsi="Verdana"/>
                <w:sz w:val="20"/>
                <w:szCs w:val="20"/>
              </w:rPr>
            </w:pPr>
            <w:r>
              <w:rPr>
                <w:rFonts w:ascii="Verdana" w:hAnsi="Verdana"/>
                <w:sz w:val="20"/>
                <w:szCs w:val="20"/>
              </w:rPr>
              <w:t xml:space="preserve">For example: </w:t>
            </w:r>
          </w:p>
          <w:p w:rsidR="0069016B" w:rsidRPr="0069016B" w:rsidRDefault="0069016B" w:rsidP="0069016B">
            <w:pPr>
              <w:autoSpaceDE w:val="0"/>
              <w:autoSpaceDN w:val="0"/>
              <w:adjustRightInd w:val="0"/>
              <w:rPr>
                <w:rFonts w:eastAsia="Calibri" w:cs="Verdana"/>
              </w:rPr>
            </w:pPr>
            <w:r w:rsidRPr="0069016B">
              <w:rPr>
                <w:rFonts w:eastAsia="Calibri" w:cs="Verdana"/>
              </w:rPr>
              <w:t>value is the minimum down payment. Increment values in</w:t>
            </w:r>
          </w:p>
          <w:p w:rsidR="0069016B" w:rsidRPr="0069016B" w:rsidRDefault="0069016B" w:rsidP="0069016B">
            <w:pPr>
              <w:autoSpaceDE w:val="0"/>
              <w:autoSpaceDN w:val="0"/>
              <w:adjustRightInd w:val="0"/>
              <w:rPr>
                <w:rFonts w:eastAsia="Calibri" w:cs="Verdana"/>
              </w:rPr>
            </w:pPr>
            <w:r w:rsidRPr="0069016B">
              <w:rPr>
                <w:rFonts w:eastAsia="Calibri" w:cs="Verdana"/>
              </w:rPr>
              <w:t>dropdown by $50 until the maximum down payment is</w:t>
            </w:r>
          </w:p>
          <w:p w:rsidR="0069016B" w:rsidRPr="0069016B" w:rsidRDefault="0069016B" w:rsidP="0069016B">
            <w:pPr>
              <w:autoSpaceDE w:val="0"/>
              <w:autoSpaceDN w:val="0"/>
              <w:adjustRightInd w:val="0"/>
              <w:rPr>
                <w:rFonts w:eastAsia="Calibri" w:cs="Verdana"/>
              </w:rPr>
            </w:pPr>
            <w:r w:rsidRPr="0069016B">
              <w:rPr>
                <w:rFonts w:eastAsia="Calibri" w:cs="Verdana"/>
              </w:rPr>
              <w:t>reached.</w:t>
            </w:r>
          </w:p>
          <w:p w:rsidR="0069016B" w:rsidRPr="0069016B" w:rsidRDefault="0069016B" w:rsidP="0069016B">
            <w:pPr>
              <w:autoSpaceDE w:val="0"/>
              <w:autoSpaceDN w:val="0"/>
              <w:adjustRightInd w:val="0"/>
              <w:rPr>
                <w:rFonts w:eastAsia="Calibri" w:cs="Verdana"/>
              </w:rPr>
            </w:pPr>
            <w:r w:rsidRPr="0069016B">
              <w:rPr>
                <w:rFonts w:eastAsia="Calibri" w:cs="Verdana"/>
              </w:rPr>
              <w:t>Example: Minimum DP=$165, Maximum DP=$370</w:t>
            </w:r>
          </w:p>
          <w:p w:rsidR="0069016B" w:rsidRPr="0069016B" w:rsidRDefault="0069016B" w:rsidP="0069016B">
            <w:pPr>
              <w:autoSpaceDE w:val="0"/>
              <w:autoSpaceDN w:val="0"/>
              <w:adjustRightInd w:val="0"/>
              <w:rPr>
                <w:rFonts w:eastAsia="Calibri" w:cs="Verdana"/>
              </w:rPr>
            </w:pPr>
            <w:r w:rsidRPr="0069016B">
              <w:rPr>
                <w:rFonts w:eastAsia="Calibri" w:cs="Verdana"/>
              </w:rPr>
              <w:t>Values: $165, $200, $250, $300, $350, $370</w:t>
            </w:r>
          </w:p>
          <w:p w:rsidR="0069016B" w:rsidRPr="0069016B" w:rsidRDefault="0069016B" w:rsidP="0069016B">
            <w:pPr>
              <w:autoSpaceDE w:val="0"/>
              <w:autoSpaceDN w:val="0"/>
              <w:adjustRightInd w:val="0"/>
              <w:rPr>
                <w:rFonts w:eastAsia="Calibri" w:cs="Verdana"/>
              </w:rPr>
            </w:pPr>
            <w:r w:rsidRPr="0069016B">
              <w:rPr>
                <w:rFonts w:eastAsia="Calibri" w:cs="Verdana"/>
              </w:rPr>
              <w:t>Example: Minimum DP=$0, Maximum DP=$370</w:t>
            </w:r>
          </w:p>
          <w:p w:rsidR="0069016B" w:rsidRDefault="0069016B" w:rsidP="00D949D8">
            <w:pPr>
              <w:pStyle w:val="ListParagraph"/>
              <w:ind w:left="1080"/>
              <w:rPr>
                <w:rFonts w:ascii="Verdana" w:eastAsia="Calibri" w:hAnsi="Verdana" w:cs="Verdana"/>
                <w:sz w:val="20"/>
                <w:szCs w:val="20"/>
              </w:rPr>
            </w:pPr>
            <w:r w:rsidRPr="0069016B">
              <w:rPr>
                <w:rFonts w:ascii="Verdana" w:eastAsia="Calibri" w:hAnsi="Verdana" w:cs="Verdana"/>
                <w:sz w:val="20"/>
                <w:szCs w:val="20"/>
              </w:rPr>
              <w:t>Values: $0, $50, $100, $ 150, $200, $250, $300, $350, $370</w:t>
            </w:r>
          </w:p>
          <w:p w:rsidR="00D949D8" w:rsidRPr="00D949D8" w:rsidRDefault="00D949D8" w:rsidP="00D949D8">
            <w:pPr>
              <w:pStyle w:val="ListParagraph"/>
              <w:ind w:left="1080"/>
              <w:rPr>
                <w:rFonts w:ascii="Verdana" w:eastAsia="Calibri" w:hAnsi="Verdana" w:cs="Verdana"/>
                <w:sz w:val="20"/>
                <w:szCs w:val="20"/>
              </w:rPr>
            </w:pPr>
          </w:p>
          <w:p w:rsidR="003673B2" w:rsidRPr="00BC6B37" w:rsidRDefault="003673B2" w:rsidP="003673B2">
            <w:pPr>
              <w:rPr>
                <w:color w:val="000000" w:themeColor="text1"/>
              </w:rPr>
            </w:pPr>
            <w:r w:rsidRPr="00BC6B37">
              <w:rPr>
                <w:color w:val="000000" w:themeColor="text1"/>
              </w:rPr>
              <w:t>Max allowed Downpayment = Equipment MSRP – Minimum finance amount.</w:t>
            </w:r>
          </w:p>
          <w:p w:rsidR="003673B2" w:rsidRPr="00BC6B37" w:rsidRDefault="003673B2" w:rsidP="003673B2">
            <w:pPr>
              <w:rPr>
                <w:color w:val="000000" w:themeColor="text1"/>
              </w:rPr>
            </w:pPr>
          </w:p>
          <w:p w:rsidR="003673B2" w:rsidRPr="00BC6B37" w:rsidRDefault="003673B2" w:rsidP="003673B2">
            <w:pPr>
              <w:rPr>
                <w:color w:val="000000" w:themeColor="text1"/>
              </w:rPr>
            </w:pPr>
            <w:r w:rsidRPr="00BC6B37">
              <w:rPr>
                <w:color w:val="000000" w:themeColor="text1"/>
              </w:rPr>
              <w:t>Minimum downpayment = downpaymentpercentage X Device price</w:t>
            </w:r>
          </w:p>
          <w:p w:rsidR="003673B2" w:rsidRDefault="003673B2" w:rsidP="003673B2">
            <w:pPr>
              <w:rPr>
                <w:b/>
                <w:color w:val="000000" w:themeColor="text1"/>
              </w:rPr>
            </w:pPr>
          </w:p>
          <w:p w:rsidR="00E277F2" w:rsidRDefault="00E277F2" w:rsidP="00E277F2">
            <w:pPr>
              <w:pStyle w:val="ListParagraph"/>
              <w:ind w:left="1080"/>
              <w:rPr>
                <w:rFonts w:ascii="Verdana" w:hAnsi="Verdana"/>
                <w:sz w:val="20"/>
                <w:szCs w:val="20"/>
              </w:rPr>
            </w:pPr>
          </w:p>
          <w:p w:rsidR="008E0597" w:rsidRDefault="008E0597" w:rsidP="008E3587">
            <w:pPr>
              <w:pStyle w:val="ListParagraph"/>
              <w:numPr>
                <w:ilvl w:val="0"/>
                <w:numId w:val="21"/>
              </w:numPr>
              <w:rPr>
                <w:rFonts w:ascii="Verdana" w:hAnsi="Verdana"/>
                <w:sz w:val="20"/>
                <w:szCs w:val="20"/>
              </w:rPr>
            </w:pPr>
            <w:r>
              <w:rPr>
                <w:rFonts w:ascii="Verdana" w:hAnsi="Verdana"/>
                <w:sz w:val="20"/>
                <w:szCs w:val="20"/>
              </w:rPr>
              <w:t>ChangeContract.jsp/OMChangeContrcat.jsp/OMTItanChangeContract.jsp</w:t>
            </w:r>
          </w:p>
          <w:p w:rsidR="008501EC" w:rsidRDefault="008501EC" w:rsidP="008501EC">
            <w:pPr>
              <w:pStyle w:val="ListParagraph"/>
              <w:ind w:left="1080"/>
              <w:rPr>
                <w:rFonts w:ascii="Verdana" w:hAnsi="Verdana"/>
                <w:sz w:val="20"/>
                <w:szCs w:val="20"/>
              </w:rPr>
            </w:pPr>
            <w:r>
              <w:rPr>
                <w:rFonts w:ascii="Verdana" w:hAnsi="Verdana"/>
                <w:sz w:val="20"/>
                <w:szCs w:val="20"/>
              </w:rPr>
              <w:t xml:space="preserve">OPUS will modify the existing contract selection screen to support voluntary downpayment selection. </w:t>
            </w:r>
          </w:p>
          <w:p w:rsidR="008E5181" w:rsidRDefault="008E5181" w:rsidP="008E5181">
            <w:pPr>
              <w:pStyle w:val="ListParagraph"/>
              <w:ind w:left="1080"/>
              <w:rPr>
                <w:rFonts w:ascii="Verdana" w:hAnsi="Verdana"/>
                <w:sz w:val="20"/>
                <w:szCs w:val="20"/>
              </w:rPr>
            </w:pPr>
            <w:r>
              <w:rPr>
                <w:rFonts w:ascii="Verdana" w:hAnsi="Verdana"/>
                <w:sz w:val="20"/>
                <w:szCs w:val="20"/>
              </w:rPr>
              <w:t xml:space="preserve">If the </w:t>
            </w:r>
            <w:r w:rsidRPr="008501EC">
              <w:rPr>
                <w:rFonts w:ascii="Verdana" w:hAnsi="Verdana"/>
                <w:sz w:val="20"/>
                <w:szCs w:val="20"/>
              </w:rPr>
              <w:t>UpgradeQualificationLevel</w:t>
            </w:r>
            <w:r>
              <w:rPr>
                <w:rFonts w:ascii="Verdana" w:hAnsi="Verdana"/>
                <w:sz w:val="20"/>
                <w:szCs w:val="20"/>
              </w:rPr>
              <w:t>.allowflexibleDownPayment is true provide a dropdown for the user to select the voluntary downpayment. The initial value will be always the required involuntary downpayment amount and the maximum will be the maximum allowed downpayment amount. The values in the downdrop will be incremenatal of $50 from min to max downpayment amount allowed. Also provide an option for the user to enter any amount when the oprion selected id other.</w:t>
            </w:r>
          </w:p>
          <w:p w:rsidR="009C5A18" w:rsidRDefault="009C5A18" w:rsidP="008E5181">
            <w:pPr>
              <w:pStyle w:val="ListParagraph"/>
              <w:ind w:left="1080"/>
              <w:rPr>
                <w:rFonts w:ascii="Verdana" w:hAnsi="Verdana"/>
                <w:sz w:val="20"/>
                <w:szCs w:val="20"/>
              </w:rPr>
            </w:pPr>
          </w:p>
          <w:p w:rsidR="008E5181" w:rsidRDefault="008E5181" w:rsidP="008E5181">
            <w:pPr>
              <w:pStyle w:val="ListParagraph"/>
              <w:ind w:left="1080"/>
              <w:rPr>
                <w:rFonts w:ascii="Verdana" w:hAnsi="Verdana"/>
                <w:sz w:val="20"/>
                <w:szCs w:val="20"/>
              </w:rPr>
            </w:pPr>
            <w:r>
              <w:rPr>
                <w:rFonts w:ascii="Verdana" w:hAnsi="Verdana"/>
                <w:sz w:val="20"/>
                <w:szCs w:val="20"/>
              </w:rPr>
              <w:t>Update the financedAmount and MonthlyPayment when user changes the dropdown value or clicks calculate button for other option.</w:t>
            </w:r>
          </w:p>
          <w:p w:rsidR="00C42769" w:rsidRPr="00753753" w:rsidRDefault="00C42769" w:rsidP="00753753">
            <w:pPr>
              <w:pStyle w:val="ListParagraph"/>
              <w:ind w:left="1080"/>
              <w:rPr>
                <w:rFonts w:ascii="Verdana" w:hAnsi="Verdana"/>
                <w:sz w:val="20"/>
                <w:szCs w:val="20"/>
              </w:rPr>
            </w:pPr>
            <w:r w:rsidRPr="00753753">
              <w:rPr>
                <w:rFonts w:ascii="Verdana" w:hAnsi="Verdana"/>
                <w:sz w:val="20"/>
                <w:szCs w:val="20"/>
              </w:rPr>
              <w:t xml:space="preserve">For example: </w:t>
            </w:r>
          </w:p>
          <w:p w:rsidR="00C42769" w:rsidRPr="00753753" w:rsidRDefault="00753753" w:rsidP="00753753">
            <w:pPr>
              <w:autoSpaceDE w:val="0"/>
              <w:autoSpaceDN w:val="0"/>
              <w:adjustRightInd w:val="0"/>
              <w:rPr>
                <w:rFonts w:eastAsia="Calibri" w:cs="Verdana"/>
              </w:rPr>
            </w:pPr>
            <w:r w:rsidRPr="00753753">
              <w:rPr>
                <w:rFonts w:eastAsia="Calibri" w:cs="Verdana"/>
              </w:rPr>
              <w:t xml:space="preserve">                </w:t>
            </w:r>
            <w:r w:rsidR="00C42769" w:rsidRPr="00753753">
              <w:rPr>
                <w:rFonts w:eastAsia="Calibri" w:cs="Verdana"/>
              </w:rPr>
              <w:t>value is the minimum down payment. Increment values in</w:t>
            </w:r>
          </w:p>
          <w:p w:rsidR="00C42769" w:rsidRPr="00753753" w:rsidRDefault="00753753" w:rsidP="00753753">
            <w:pPr>
              <w:autoSpaceDE w:val="0"/>
              <w:autoSpaceDN w:val="0"/>
              <w:adjustRightInd w:val="0"/>
              <w:rPr>
                <w:rFonts w:eastAsia="Calibri" w:cs="Verdana"/>
              </w:rPr>
            </w:pPr>
            <w:r w:rsidRPr="00753753">
              <w:rPr>
                <w:rFonts w:eastAsia="Calibri" w:cs="Verdana"/>
              </w:rPr>
              <w:t xml:space="preserve">                </w:t>
            </w:r>
            <w:r w:rsidR="00C42769" w:rsidRPr="00753753">
              <w:rPr>
                <w:rFonts w:eastAsia="Calibri" w:cs="Verdana"/>
              </w:rPr>
              <w:t>dropdown by $50 until the maximum down payment is</w:t>
            </w:r>
            <w:r w:rsidRPr="00753753">
              <w:rPr>
                <w:rFonts w:eastAsia="Calibri" w:cs="Verdana"/>
              </w:rPr>
              <w:t xml:space="preserve"> </w:t>
            </w:r>
            <w:r w:rsidR="00C42769" w:rsidRPr="00753753">
              <w:rPr>
                <w:rFonts w:eastAsia="Calibri" w:cs="Verdana"/>
              </w:rPr>
              <w:t>reached.</w:t>
            </w:r>
          </w:p>
          <w:p w:rsidR="00C42769" w:rsidRPr="00753753" w:rsidRDefault="00753753" w:rsidP="00753753">
            <w:pPr>
              <w:autoSpaceDE w:val="0"/>
              <w:autoSpaceDN w:val="0"/>
              <w:adjustRightInd w:val="0"/>
              <w:rPr>
                <w:rFonts w:eastAsia="Calibri" w:cs="Verdana"/>
              </w:rPr>
            </w:pPr>
            <w:r w:rsidRPr="00753753">
              <w:rPr>
                <w:rFonts w:eastAsia="Calibri" w:cs="Verdana"/>
              </w:rPr>
              <w:t xml:space="preserve">                </w:t>
            </w:r>
            <w:r w:rsidR="00C42769" w:rsidRPr="00753753">
              <w:rPr>
                <w:rFonts w:eastAsia="Calibri" w:cs="Verdana"/>
              </w:rPr>
              <w:t>Example: Minimum DP=$165, Maximum DP=$370</w:t>
            </w:r>
          </w:p>
          <w:p w:rsidR="00C42769" w:rsidRPr="00753753" w:rsidRDefault="00753753" w:rsidP="00753753">
            <w:pPr>
              <w:autoSpaceDE w:val="0"/>
              <w:autoSpaceDN w:val="0"/>
              <w:adjustRightInd w:val="0"/>
              <w:rPr>
                <w:rFonts w:eastAsia="Calibri" w:cs="Verdana"/>
              </w:rPr>
            </w:pPr>
            <w:r w:rsidRPr="00753753">
              <w:rPr>
                <w:rFonts w:eastAsia="Calibri" w:cs="Verdana"/>
              </w:rPr>
              <w:t xml:space="preserve">                </w:t>
            </w:r>
            <w:r w:rsidR="00C42769" w:rsidRPr="00753753">
              <w:rPr>
                <w:rFonts w:eastAsia="Calibri" w:cs="Verdana"/>
              </w:rPr>
              <w:t>Values: $165, $200, $250, $300, $350, $370</w:t>
            </w:r>
          </w:p>
          <w:p w:rsidR="00C42769" w:rsidRPr="00753753" w:rsidRDefault="00753753" w:rsidP="00753753">
            <w:pPr>
              <w:autoSpaceDE w:val="0"/>
              <w:autoSpaceDN w:val="0"/>
              <w:adjustRightInd w:val="0"/>
              <w:rPr>
                <w:rFonts w:eastAsia="Calibri" w:cs="Verdana"/>
              </w:rPr>
            </w:pPr>
            <w:r w:rsidRPr="00753753">
              <w:rPr>
                <w:rFonts w:eastAsia="Calibri" w:cs="Verdana"/>
              </w:rPr>
              <w:t xml:space="preserve">                </w:t>
            </w:r>
            <w:r w:rsidR="00C42769" w:rsidRPr="00753753">
              <w:rPr>
                <w:rFonts w:eastAsia="Calibri" w:cs="Verdana"/>
              </w:rPr>
              <w:t>Example: Minimum DP=$0, Maximum DP=$370</w:t>
            </w:r>
          </w:p>
          <w:p w:rsidR="00C42769" w:rsidRDefault="00753753" w:rsidP="00753753">
            <w:pPr>
              <w:pStyle w:val="ListParagraph"/>
              <w:ind w:left="1080"/>
              <w:rPr>
                <w:rFonts w:ascii="Verdana" w:eastAsia="Calibri" w:hAnsi="Verdana" w:cs="Verdana"/>
                <w:sz w:val="20"/>
                <w:szCs w:val="20"/>
              </w:rPr>
            </w:pPr>
            <w:r>
              <w:rPr>
                <w:rFonts w:ascii="Verdana" w:eastAsia="Calibri" w:hAnsi="Verdana" w:cs="Verdana"/>
                <w:sz w:val="20"/>
                <w:szCs w:val="20"/>
              </w:rPr>
              <w:t xml:space="preserve"> </w:t>
            </w:r>
            <w:r w:rsidR="00C42769" w:rsidRPr="00753753">
              <w:rPr>
                <w:rFonts w:ascii="Verdana" w:eastAsia="Calibri" w:hAnsi="Verdana" w:cs="Verdana"/>
                <w:sz w:val="20"/>
                <w:szCs w:val="20"/>
              </w:rPr>
              <w:t>Values: $0, $50, $100, $ 150, $200, $250, $300, $350, $370</w:t>
            </w:r>
          </w:p>
          <w:p w:rsidR="008E5181" w:rsidRDefault="008E5181" w:rsidP="008501EC">
            <w:pPr>
              <w:pStyle w:val="ListParagraph"/>
              <w:ind w:left="1080"/>
              <w:rPr>
                <w:rFonts w:ascii="Verdana" w:hAnsi="Verdana"/>
                <w:sz w:val="20"/>
                <w:szCs w:val="20"/>
              </w:rPr>
            </w:pPr>
          </w:p>
          <w:p w:rsidR="005B2CD8" w:rsidRDefault="005B2CD8" w:rsidP="008501EC">
            <w:pPr>
              <w:pStyle w:val="ListParagraph"/>
              <w:ind w:left="1080"/>
              <w:rPr>
                <w:rFonts w:ascii="Verdana" w:hAnsi="Verdana"/>
                <w:sz w:val="20"/>
                <w:szCs w:val="20"/>
              </w:rPr>
            </w:pPr>
            <w:r w:rsidRPr="00E41004">
              <w:rPr>
                <w:noProof/>
              </w:rPr>
              <w:drawing>
                <wp:inline distT="0" distB="0" distL="0" distR="0" wp14:anchorId="28E48D8E" wp14:editId="63174824">
                  <wp:extent cx="3810000" cy="37414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10000" cy="3741420"/>
                          </a:xfrm>
                          <a:prstGeom prst="rect">
                            <a:avLst/>
                          </a:prstGeom>
                        </pic:spPr>
                      </pic:pic>
                    </a:graphicData>
                  </a:graphic>
                </wp:inline>
              </w:drawing>
            </w:r>
          </w:p>
          <w:p w:rsidR="00F0591E" w:rsidRDefault="00F0591E" w:rsidP="008501EC">
            <w:pPr>
              <w:pStyle w:val="ListParagraph"/>
              <w:ind w:left="1080"/>
              <w:rPr>
                <w:rFonts w:ascii="Verdana" w:hAnsi="Verdana"/>
                <w:sz w:val="20"/>
                <w:szCs w:val="20"/>
              </w:rPr>
            </w:pPr>
          </w:p>
          <w:p w:rsidR="00EC22EF" w:rsidRPr="00A77893" w:rsidRDefault="00EC22EF" w:rsidP="00A77893"/>
          <w:p w:rsidR="005B2CD8" w:rsidRDefault="001C2315" w:rsidP="008E3587">
            <w:pPr>
              <w:pStyle w:val="ListParagraph"/>
              <w:numPr>
                <w:ilvl w:val="0"/>
                <w:numId w:val="21"/>
              </w:numPr>
              <w:rPr>
                <w:rFonts w:ascii="Verdana" w:hAnsi="Verdana"/>
                <w:sz w:val="20"/>
                <w:szCs w:val="20"/>
              </w:rPr>
            </w:pPr>
            <w:r>
              <w:rPr>
                <w:rFonts w:ascii="Verdana" w:hAnsi="Verdana"/>
                <w:sz w:val="20"/>
                <w:szCs w:val="20"/>
              </w:rPr>
              <w:t>TLGAccountActivation.jsp/OMReviewAndActivate.jsp</w:t>
            </w:r>
          </w:p>
          <w:p w:rsidR="00D95287" w:rsidRDefault="00D95287" w:rsidP="00D95287">
            <w:pPr>
              <w:pStyle w:val="ListParagraph"/>
              <w:ind w:left="1080"/>
              <w:rPr>
                <w:rFonts w:ascii="Verdana" w:hAnsi="Verdana"/>
                <w:sz w:val="20"/>
                <w:szCs w:val="20"/>
              </w:rPr>
            </w:pPr>
            <w:r>
              <w:rPr>
                <w:rFonts w:ascii="Verdana" w:hAnsi="Verdana"/>
                <w:sz w:val="20"/>
                <w:szCs w:val="20"/>
              </w:rPr>
              <w:t>UpgradeSummary.jsp/OmUpgradeSummary.jsp</w:t>
            </w:r>
          </w:p>
          <w:p w:rsidR="006E64F7" w:rsidRDefault="006E64F7" w:rsidP="00D95287">
            <w:pPr>
              <w:pStyle w:val="ListParagraph"/>
              <w:ind w:left="1080"/>
              <w:rPr>
                <w:rFonts w:ascii="Verdana" w:hAnsi="Verdana"/>
                <w:sz w:val="20"/>
                <w:szCs w:val="20"/>
              </w:rPr>
            </w:pPr>
          </w:p>
          <w:p w:rsidR="009C5A18" w:rsidRDefault="009C5A18" w:rsidP="006E64F7">
            <w:pPr>
              <w:pStyle w:val="ListParagraph"/>
              <w:ind w:left="1080"/>
              <w:jc w:val="both"/>
              <w:rPr>
                <w:rFonts w:ascii="Verdana" w:hAnsi="Verdana"/>
                <w:sz w:val="20"/>
                <w:szCs w:val="20"/>
              </w:rPr>
            </w:pPr>
          </w:p>
          <w:p w:rsidR="006E64F7" w:rsidRDefault="006E64F7" w:rsidP="006E64F7">
            <w:pPr>
              <w:pStyle w:val="ListParagraph"/>
              <w:ind w:left="1080"/>
              <w:jc w:val="both"/>
            </w:pPr>
            <w:r>
              <w:rPr>
                <w:rFonts w:ascii="Verdana" w:hAnsi="Verdana"/>
                <w:sz w:val="20"/>
                <w:szCs w:val="20"/>
              </w:rPr>
              <w:t xml:space="preserve">OPUS will provide an option to modify the downpayment amount selection on wireless review and activate and upgrade summary  screens in non unified flow.  The logic should be similar to rate plan screen and update the </w:t>
            </w:r>
            <w:r w:rsidRPr="009A7A16">
              <w:rPr>
                <w:rFonts w:ascii="Verdana" w:hAnsi="Verdana"/>
                <w:color w:val="000000" w:themeColor="text1"/>
                <w:sz w:val="20"/>
                <w:szCs w:val="20"/>
              </w:rPr>
              <w:t>selectedDPAmt, bmgSelectedDPAmt</w:t>
            </w:r>
            <w:r>
              <w:rPr>
                <w:rFonts w:ascii="Verdana" w:hAnsi="Verdana"/>
                <w:color w:val="000000" w:themeColor="text1"/>
                <w:sz w:val="20"/>
                <w:szCs w:val="20"/>
              </w:rPr>
              <w:t xml:space="preserve"> </w:t>
            </w:r>
            <w:r>
              <w:rPr>
                <w:rFonts w:ascii="Verdana" w:hAnsi="Verdana"/>
                <w:sz w:val="20"/>
                <w:szCs w:val="20"/>
              </w:rPr>
              <w:t xml:space="preserve">fields in planData </w:t>
            </w:r>
            <w:r>
              <w:rPr>
                <w:rFonts w:ascii="Verdana" w:hAnsi="Verdana"/>
                <w:color w:val="000000" w:themeColor="text1"/>
                <w:sz w:val="20"/>
                <w:szCs w:val="20"/>
              </w:rPr>
              <w:t>objects.</w:t>
            </w:r>
          </w:p>
          <w:p w:rsidR="006E64F7" w:rsidRDefault="006E64F7" w:rsidP="00D95287">
            <w:pPr>
              <w:pStyle w:val="ListParagraph"/>
              <w:ind w:left="1080"/>
              <w:rPr>
                <w:rFonts w:ascii="Verdana" w:hAnsi="Verdana"/>
                <w:sz w:val="20"/>
                <w:szCs w:val="20"/>
              </w:rPr>
            </w:pPr>
          </w:p>
          <w:p w:rsidR="008E0597" w:rsidRPr="006E64F7" w:rsidRDefault="001C2315" w:rsidP="006E64F7">
            <w:pPr>
              <w:pStyle w:val="ListParagraph"/>
              <w:ind w:left="1080"/>
              <w:rPr>
                <w:rFonts w:ascii="Verdana" w:hAnsi="Verdana"/>
                <w:sz w:val="20"/>
                <w:szCs w:val="20"/>
              </w:rPr>
            </w:pPr>
            <w:r w:rsidRPr="001C2315">
              <w:rPr>
                <w:rFonts w:ascii="Verdana" w:hAnsi="Verdana"/>
                <w:noProof/>
                <w:sz w:val="20"/>
                <w:szCs w:val="20"/>
              </w:rPr>
              <w:drawing>
                <wp:inline distT="0" distB="0" distL="0" distR="0" wp14:anchorId="2AF0F274" wp14:editId="15839101">
                  <wp:extent cx="3855720" cy="36652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55720" cy="3665220"/>
                          </a:xfrm>
                          <a:prstGeom prst="rect">
                            <a:avLst/>
                          </a:prstGeom>
                        </pic:spPr>
                      </pic:pic>
                    </a:graphicData>
                  </a:graphic>
                </wp:inline>
              </w:drawing>
            </w:r>
          </w:p>
        </w:tc>
        <w:tc>
          <w:tcPr>
            <w:tcW w:w="72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E0597" w:rsidRDefault="008E0597" w:rsidP="008E0597">
            <w:pPr>
              <w:rPr>
                <w:rFonts w:eastAsiaTheme="minorHAnsi"/>
                <w:color w:val="000000"/>
              </w:rPr>
            </w:pPr>
            <w:r>
              <w:rPr>
                <w:rFonts w:eastAsiaTheme="minorHAnsi"/>
                <w:color w:val="000000"/>
              </w:rPr>
              <w:lastRenderedPageBreak/>
              <w:t>288312_OPUS_SR_05</w:t>
            </w:r>
            <w:r w:rsidRPr="007F2E34">
              <w:rPr>
                <w:rFonts w:eastAsiaTheme="minorHAnsi"/>
                <w:color w:val="000000"/>
              </w:rPr>
              <w:t>0</w:t>
            </w:r>
          </w:p>
        </w:tc>
      </w:tr>
      <w:tr w:rsidR="008E0597" w:rsidRPr="0034064D" w:rsidTr="008013B9">
        <w:tc>
          <w:tcPr>
            <w:tcW w:w="63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E0597" w:rsidRDefault="008E0597" w:rsidP="008E0597">
            <w:pPr>
              <w:rPr>
                <w:rFonts w:asciiTheme="minorHAnsi" w:hAnsiTheme="minorHAnsi" w:cstheme="minorHAnsi"/>
              </w:rPr>
            </w:pPr>
            <w:r>
              <w:rPr>
                <w:rFonts w:asciiTheme="minorHAnsi" w:hAnsiTheme="minorHAnsi" w:cstheme="minorHAnsi"/>
              </w:rPr>
              <w:lastRenderedPageBreak/>
              <w:t>288312_OPUS_HLD_07</w:t>
            </w:r>
            <w:r w:rsidRPr="0034064D">
              <w:rPr>
                <w:rFonts w:asciiTheme="minorHAnsi" w:hAnsiTheme="minorHAnsi" w:cstheme="minorHAnsi"/>
              </w:rPr>
              <w:t>0</w:t>
            </w:r>
          </w:p>
          <w:p w:rsidR="008E0597" w:rsidRDefault="008E0597" w:rsidP="008E0597">
            <w:pPr>
              <w:rPr>
                <w:rFonts w:asciiTheme="minorHAnsi" w:hAnsiTheme="minorHAnsi" w:cstheme="minorHAnsi"/>
              </w:rPr>
            </w:pPr>
          </w:p>
        </w:tc>
        <w:tc>
          <w:tcPr>
            <w:tcW w:w="364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E0597" w:rsidRDefault="008E0597" w:rsidP="008E0597">
            <w:pPr>
              <w:rPr>
                <w:color w:val="00B0F0"/>
              </w:rPr>
            </w:pPr>
            <w:r w:rsidRPr="00913D15">
              <w:rPr>
                <w:color w:val="00B0F0"/>
              </w:rPr>
              <w:t xml:space="preserve">When a customer makes a down payment opting for an installment offer, OPUS shall calculate and display the reduced the monthly payment amount using the logic shown below:  </w:t>
            </w:r>
          </w:p>
          <w:p w:rsidR="008E0597" w:rsidRPr="00913D15" w:rsidRDefault="008E0597" w:rsidP="008E0597">
            <w:pPr>
              <w:rPr>
                <w:color w:val="00B0F0"/>
              </w:rPr>
            </w:pPr>
          </w:p>
          <w:p w:rsidR="008E0597" w:rsidRDefault="008E0597" w:rsidP="008E0597">
            <w:pPr>
              <w:rPr>
                <w:color w:val="00B0F0"/>
              </w:rPr>
            </w:pPr>
          </w:p>
          <w:p w:rsidR="008E0597" w:rsidRPr="00913D15" w:rsidRDefault="008E0597" w:rsidP="008E0597">
            <w:pPr>
              <w:rPr>
                <w:color w:val="00B0F0"/>
              </w:rPr>
            </w:pPr>
          </w:p>
          <w:p w:rsidR="008E0597" w:rsidRPr="00913D15" w:rsidRDefault="00435065" w:rsidP="008E0597">
            <w:pPr>
              <w:jc w:val="both"/>
              <w:rPr>
                <w:rFonts w:cs="Calibri"/>
                <w:color w:val="00B0F0"/>
              </w:rPr>
            </w:pPr>
            <m:oMathPara>
              <m:oMathParaPr>
                <m:jc m:val="left"/>
              </m:oMathParaPr>
              <m:oMath>
                <m:f>
                  <m:fPr>
                    <m:ctrlPr>
                      <w:rPr>
                        <w:rFonts w:ascii="Cambria Math" w:hAnsi="Cambria Math" w:cs="Calibri"/>
                        <w:i/>
                        <w:color w:val="00B0F0"/>
                      </w:rPr>
                    </m:ctrlPr>
                  </m:fPr>
                  <m:num>
                    <m:r>
                      <w:rPr>
                        <w:rFonts w:ascii="Cambria Math" w:hAnsi="Cambria Math" w:cs="Calibri"/>
                        <w:color w:val="00B0F0"/>
                      </w:rPr>
                      <m:t>Device Price-Down Payment</m:t>
                    </m:r>
                  </m:num>
                  <m:den>
                    <m:r>
                      <w:rPr>
                        <w:rFonts w:ascii="Cambria Math" w:hAnsi="Cambria Math" w:cs="Calibri"/>
                        <w:color w:val="00B0F0"/>
                      </w:rPr>
                      <m:t>Length of Term</m:t>
                    </m:r>
                  </m:den>
                </m:f>
                <m:r>
                  <w:rPr>
                    <w:rFonts w:ascii="Cambria Math" w:hAnsi="Cambria Math" w:cs="Calibri"/>
                    <w:color w:val="00B0F0"/>
                  </w:rPr>
                  <m:t>=Monthly Payment</m:t>
                </m:r>
              </m:oMath>
            </m:oMathPara>
          </w:p>
          <w:p w:rsidR="008E0597" w:rsidRPr="00913D15" w:rsidRDefault="008E0597" w:rsidP="008E0597">
            <w:pPr>
              <w:rPr>
                <w:color w:val="00B0F0"/>
              </w:rPr>
            </w:pPr>
          </w:p>
          <w:p w:rsidR="008E0597" w:rsidRPr="00913D15" w:rsidRDefault="008E0597" w:rsidP="008E0597">
            <w:pPr>
              <w:rPr>
                <w:color w:val="00B0F0"/>
              </w:rPr>
            </w:pPr>
            <w:r w:rsidRPr="00913D15">
              <w:rPr>
                <w:color w:val="00B0F0"/>
              </w:rPr>
              <w:t>For example,</w:t>
            </w:r>
          </w:p>
          <w:p w:rsidR="008E0597" w:rsidRPr="00913D15" w:rsidRDefault="008E0597" w:rsidP="008E0597">
            <w:pPr>
              <w:rPr>
                <w:color w:val="00B0F0"/>
              </w:rPr>
            </w:pPr>
            <w:r w:rsidRPr="00913D15">
              <w:rPr>
                <w:color w:val="00B0F0"/>
              </w:rPr>
              <w:t>For a device of $600 over 20 months, if the monthly payment amount is $30,</w:t>
            </w:r>
          </w:p>
          <w:p w:rsidR="008E0597" w:rsidRDefault="008E0597" w:rsidP="008E0597">
            <w:pPr>
              <w:rPr>
                <w:color w:val="00B0F0"/>
              </w:rPr>
            </w:pPr>
            <w:r w:rsidRPr="00913D15">
              <w:rPr>
                <w:color w:val="00B0F0"/>
              </w:rPr>
              <w:t>if the customer makes a down payment of $ 200, the monthly payment shall come down to $20.00($400/20)</w:t>
            </w:r>
          </w:p>
          <w:p w:rsidR="00304E73" w:rsidRDefault="00304E73" w:rsidP="008E0597">
            <w:pPr>
              <w:rPr>
                <w:color w:val="00B0F0"/>
              </w:rPr>
            </w:pPr>
          </w:p>
          <w:p w:rsidR="00304E73" w:rsidRDefault="00304E73" w:rsidP="008E0597">
            <w:pPr>
              <w:rPr>
                <w:color w:val="00B0F0"/>
              </w:rPr>
            </w:pPr>
          </w:p>
          <w:p w:rsidR="00304E73" w:rsidRPr="00913D15" w:rsidRDefault="00304E73" w:rsidP="00304E73">
            <w:pPr>
              <w:rPr>
                <w:color w:val="00B0F0"/>
              </w:rPr>
            </w:pPr>
            <w:r w:rsidRPr="00913D15">
              <w:rPr>
                <w:color w:val="00B0F0"/>
              </w:rPr>
              <w:t xml:space="preserve">OPUS shall be enhanced to prevent the customer from making a down </w:t>
            </w:r>
            <w:r w:rsidRPr="00913D15">
              <w:rPr>
                <w:color w:val="00B0F0"/>
              </w:rPr>
              <w:lastRenderedPageBreak/>
              <w:t>payment beyond a maximum amount that is computed based on the TLG returned minimum financed amount.</w:t>
            </w:r>
          </w:p>
          <w:p w:rsidR="00304E73" w:rsidRPr="00913D15" w:rsidRDefault="00304E73" w:rsidP="00304E73">
            <w:pPr>
              <w:rPr>
                <w:color w:val="00B0F0"/>
              </w:rPr>
            </w:pPr>
          </w:p>
          <w:p w:rsidR="00304E73" w:rsidRPr="00913D15" w:rsidRDefault="00304E73" w:rsidP="00304E73">
            <w:pPr>
              <w:rPr>
                <w:color w:val="00B0F0"/>
              </w:rPr>
            </w:pPr>
            <w:r w:rsidRPr="00913D15">
              <w:rPr>
                <w:color w:val="00B0F0"/>
              </w:rPr>
              <w:t xml:space="preserve">Maximum allowed down payment shall be calculated as below: </w:t>
            </w:r>
          </w:p>
          <w:p w:rsidR="00304E73" w:rsidRPr="00913D15" w:rsidRDefault="00304E73" w:rsidP="00304E73">
            <w:pPr>
              <w:rPr>
                <w:rFonts w:asciiTheme="minorHAnsi" w:hAnsiTheme="minorHAnsi"/>
                <w:i/>
                <w:color w:val="00B0F0"/>
              </w:rPr>
            </w:pPr>
            <w:r w:rsidRPr="00913D15">
              <w:rPr>
                <w:rFonts w:asciiTheme="minorHAnsi" w:hAnsiTheme="minorHAnsi"/>
                <w:i/>
                <w:color w:val="00B0F0"/>
              </w:rPr>
              <w:t xml:space="preserve">    </w:t>
            </w:r>
          </w:p>
          <w:p w:rsidR="00304E73" w:rsidRPr="00913D15" w:rsidRDefault="00304E73" w:rsidP="00304E73">
            <w:pPr>
              <w:rPr>
                <w:rFonts w:asciiTheme="minorHAnsi" w:hAnsiTheme="minorHAnsi"/>
                <w:i/>
                <w:color w:val="00B0F0"/>
              </w:rPr>
            </w:pPr>
            <w:r w:rsidRPr="00913D15">
              <w:rPr>
                <w:rFonts w:asciiTheme="minorHAnsi" w:hAnsiTheme="minorHAnsi"/>
                <w:i/>
                <w:color w:val="00B0F0"/>
              </w:rPr>
              <w:t xml:space="preserve">(NEXT RP-minimum finance amount)=Maximum allowed down payment </w:t>
            </w:r>
          </w:p>
          <w:p w:rsidR="00304E73" w:rsidRPr="00913D15" w:rsidRDefault="00304E73" w:rsidP="00304E73">
            <w:pPr>
              <w:rPr>
                <w:color w:val="00B0F0"/>
              </w:rPr>
            </w:pPr>
          </w:p>
          <w:p w:rsidR="00304E73" w:rsidRPr="00913D15" w:rsidRDefault="00304E73" w:rsidP="00304E73">
            <w:pPr>
              <w:rPr>
                <w:color w:val="00B0F0"/>
              </w:rPr>
            </w:pPr>
            <w:r w:rsidRPr="00913D15">
              <w:rPr>
                <w:color w:val="00B0F0"/>
              </w:rPr>
              <w:t>For example,</w:t>
            </w:r>
          </w:p>
          <w:p w:rsidR="00304E73" w:rsidRPr="00913D15" w:rsidRDefault="00304E73" w:rsidP="00304E73">
            <w:pPr>
              <w:rPr>
                <w:color w:val="00B0F0"/>
              </w:rPr>
            </w:pPr>
            <w:r w:rsidRPr="00913D15">
              <w:rPr>
                <w:color w:val="00B0F0"/>
              </w:rPr>
              <w:t xml:space="preserve">If the NEXT retail price of a device is $600 and business configures a minimum finance amount as $240, OPUS shall not allow the customer to make a down payment of more than $360.00 </w:t>
            </w:r>
          </w:p>
          <w:p w:rsidR="00304E73" w:rsidRPr="00913D15" w:rsidRDefault="00304E73" w:rsidP="00304E73">
            <w:pPr>
              <w:rPr>
                <w:color w:val="00B0F0"/>
              </w:rPr>
            </w:pPr>
          </w:p>
          <w:p w:rsidR="00304E73" w:rsidRPr="00913D15" w:rsidRDefault="00304E73" w:rsidP="00304E73">
            <w:pPr>
              <w:rPr>
                <w:color w:val="00B0F0"/>
              </w:rPr>
            </w:pPr>
            <w:r w:rsidRPr="00913D15">
              <w:rPr>
                <w:color w:val="00B0F0"/>
              </w:rPr>
              <w:t>Note:</w:t>
            </w:r>
          </w:p>
          <w:p w:rsidR="00304E73" w:rsidRPr="00913D15" w:rsidRDefault="00304E73" w:rsidP="008E3587">
            <w:pPr>
              <w:pStyle w:val="ListParagraph"/>
              <w:numPr>
                <w:ilvl w:val="0"/>
                <w:numId w:val="30"/>
              </w:numPr>
              <w:contextualSpacing/>
              <w:rPr>
                <w:rFonts w:ascii="Verdana" w:hAnsi="Verdana"/>
                <w:color w:val="00B0F0"/>
                <w:sz w:val="20"/>
                <w:szCs w:val="20"/>
              </w:rPr>
            </w:pPr>
            <w:r w:rsidRPr="00913D15">
              <w:rPr>
                <w:rFonts w:ascii="Verdana" w:hAnsi="Verdana"/>
                <w:color w:val="00B0F0"/>
                <w:sz w:val="20"/>
                <w:szCs w:val="20"/>
              </w:rPr>
              <w:t>This requirement applies to Voluntary, involuntary and voluntary+ involuntary down payments</w:t>
            </w:r>
          </w:p>
          <w:p w:rsidR="008E0597" w:rsidRPr="00F06627" w:rsidRDefault="00304E73" w:rsidP="008E0597">
            <w:pPr>
              <w:pStyle w:val="ListParagraph"/>
              <w:numPr>
                <w:ilvl w:val="0"/>
                <w:numId w:val="30"/>
              </w:numPr>
              <w:contextualSpacing/>
              <w:rPr>
                <w:rFonts w:ascii="Verdana" w:hAnsi="Verdana"/>
                <w:color w:val="00B0F0"/>
                <w:sz w:val="20"/>
                <w:szCs w:val="20"/>
              </w:rPr>
            </w:pPr>
            <w:r w:rsidRPr="00913D15">
              <w:rPr>
                <w:rFonts w:ascii="Verdana" w:hAnsi="Verdana"/>
                <w:color w:val="00B0F0"/>
                <w:sz w:val="20"/>
                <w:szCs w:val="20"/>
              </w:rPr>
              <w:t>Refer wireframes for presentation details</w:t>
            </w:r>
          </w:p>
          <w:p w:rsidR="008E0597" w:rsidRDefault="008E0597" w:rsidP="008E0597">
            <w:pPr>
              <w:rPr>
                <w:color w:val="000000" w:themeColor="text1"/>
              </w:rPr>
            </w:pPr>
            <w:r w:rsidRPr="009D4C61">
              <w:rPr>
                <w:color w:val="000000" w:themeColor="text1"/>
              </w:rPr>
              <w:t>OPUS will recalculate the finance amount, monthly payment after user enters the downpayment amount and clicks on calculate button as shown in below WF</w:t>
            </w:r>
            <w:r w:rsidR="000445D5">
              <w:rPr>
                <w:color w:val="000000" w:themeColor="text1"/>
              </w:rPr>
              <w:t xml:space="preserve"> or selects a downpaymnet amount from the dropdown</w:t>
            </w:r>
            <w:r w:rsidRPr="009D4C61">
              <w:rPr>
                <w:color w:val="000000" w:themeColor="text1"/>
              </w:rPr>
              <w:t>.</w:t>
            </w:r>
            <w:r>
              <w:rPr>
                <w:color w:val="000000" w:themeColor="text1"/>
              </w:rPr>
              <w:t xml:space="preserve"> The maximum allowed downpayment will be calculated using the following.</w:t>
            </w:r>
          </w:p>
          <w:p w:rsidR="008E0597" w:rsidRDefault="008E0597" w:rsidP="008E0597">
            <w:pPr>
              <w:rPr>
                <w:color w:val="000000" w:themeColor="text1"/>
              </w:rPr>
            </w:pPr>
          </w:p>
          <w:p w:rsidR="008E0597" w:rsidRDefault="008E0597" w:rsidP="008E0597">
            <w:pPr>
              <w:rPr>
                <w:b/>
                <w:color w:val="000000" w:themeColor="text1"/>
              </w:rPr>
            </w:pPr>
            <w:r w:rsidRPr="00DB38D8">
              <w:rPr>
                <w:b/>
                <w:color w:val="000000" w:themeColor="text1"/>
              </w:rPr>
              <w:t>Max allowed Downpayment = Equipment MSRP – Minimum finance amount.</w:t>
            </w:r>
          </w:p>
          <w:p w:rsidR="00EE4621" w:rsidRDefault="00EE4621" w:rsidP="008E0597">
            <w:pPr>
              <w:rPr>
                <w:b/>
                <w:color w:val="000000" w:themeColor="text1"/>
              </w:rPr>
            </w:pPr>
          </w:p>
          <w:p w:rsidR="00EE4621" w:rsidRDefault="00EE4621" w:rsidP="008E0597">
            <w:pPr>
              <w:rPr>
                <w:b/>
                <w:color w:val="000000" w:themeColor="text1"/>
              </w:rPr>
            </w:pPr>
            <w:r>
              <w:rPr>
                <w:b/>
                <w:color w:val="000000" w:themeColor="text1"/>
              </w:rPr>
              <w:t>Finance Amount =  Device price – selected downpayment amount</w:t>
            </w:r>
          </w:p>
          <w:p w:rsidR="00BC3940" w:rsidRDefault="00BC3940" w:rsidP="008E0597">
            <w:pPr>
              <w:rPr>
                <w:b/>
                <w:color w:val="000000" w:themeColor="text1"/>
              </w:rPr>
            </w:pPr>
          </w:p>
          <w:p w:rsidR="00BC3940" w:rsidRDefault="006411DD" w:rsidP="008E0597">
            <w:pPr>
              <w:rPr>
                <w:b/>
                <w:color w:val="000000" w:themeColor="text1"/>
              </w:rPr>
            </w:pPr>
            <w:r>
              <w:rPr>
                <w:b/>
                <w:color w:val="000000" w:themeColor="text1"/>
              </w:rPr>
              <w:t>Monthly Payment</w:t>
            </w:r>
            <w:r w:rsidR="00BC3940">
              <w:rPr>
                <w:b/>
                <w:color w:val="000000" w:themeColor="text1"/>
              </w:rPr>
              <w:t xml:space="preserve"> = finance Amount / Length of term</w:t>
            </w:r>
          </w:p>
          <w:p w:rsidR="00BC3940" w:rsidRDefault="00BC3940" w:rsidP="008E0597">
            <w:pPr>
              <w:rPr>
                <w:b/>
                <w:color w:val="000000" w:themeColor="text1"/>
              </w:rPr>
            </w:pPr>
          </w:p>
          <w:p w:rsidR="005A58EA" w:rsidRDefault="008F594D" w:rsidP="008E0597">
            <w:pPr>
              <w:rPr>
                <w:b/>
                <w:color w:val="000000" w:themeColor="text1"/>
              </w:rPr>
            </w:pPr>
            <w:r w:rsidRPr="008F594D">
              <w:rPr>
                <w:b/>
                <w:noProof/>
                <w:color w:val="000000" w:themeColor="text1"/>
              </w:rPr>
              <w:drawing>
                <wp:inline distT="0" distB="0" distL="0" distR="0" wp14:anchorId="4AED5CB7" wp14:editId="29565ABB">
                  <wp:extent cx="4716780" cy="316992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16780" cy="3169920"/>
                          </a:xfrm>
                          <a:prstGeom prst="rect">
                            <a:avLst/>
                          </a:prstGeom>
                        </pic:spPr>
                      </pic:pic>
                    </a:graphicData>
                  </a:graphic>
                </wp:inline>
              </w:drawing>
            </w:r>
          </w:p>
          <w:p w:rsidR="005A58EA" w:rsidRDefault="005A58EA" w:rsidP="008E0597">
            <w:pPr>
              <w:rPr>
                <w:b/>
                <w:color w:val="000000" w:themeColor="text1"/>
              </w:rPr>
            </w:pPr>
          </w:p>
          <w:p w:rsidR="008F594D" w:rsidRPr="00DB38D8" w:rsidRDefault="008F594D" w:rsidP="008E0597">
            <w:pPr>
              <w:rPr>
                <w:b/>
                <w:color w:val="000000" w:themeColor="text1"/>
              </w:rPr>
            </w:pPr>
          </w:p>
          <w:p w:rsidR="008E0597" w:rsidRDefault="008E0597" w:rsidP="008E0597">
            <w:pPr>
              <w:rPr>
                <w:color w:val="000000" w:themeColor="text1"/>
              </w:rPr>
            </w:pPr>
          </w:p>
          <w:p w:rsidR="008E0597" w:rsidRDefault="008E0597" w:rsidP="008E0597">
            <w:pPr>
              <w:rPr>
                <w:color w:val="000000" w:themeColor="text1"/>
              </w:rPr>
            </w:pPr>
            <w:r>
              <w:rPr>
                <w:color w:val="000000" w:themeColor="text1"/>
              </w:rPr>
              <w:lastRenderedPageBreak/>
              <w:t>OPUS will show an error message to the user if the the downpayment required does not met the minimum downpaymet required or higher than the maximum allowed downpayment.</w:t>
            </w:r>
          </w:p>
          <w:p w:rsidR="0008787F" w:rsidRDefault="0008787F" w:rsidP="008E0597">
            <w:pPr>
              <w:rPr>
                <w:color w:val="000000" w:themeColor="text1"/>
              </w:rPr>
            </w:pPr>
          </w:p>
          <w:p w:rsidR="008E0597" w:rsidRDefault="008E0597" w:rsidP="008E0597">
            <w:pPr>
              <w:rPr>
                <w:color w:val="000000" w:themeColor="text1"/>
              </w:rPr>
            </w:pPr>
          </w:p>
          <w:p w:rsidR="008E0597" w:rsidRPr="009D4C61" w:rsidRDefault="0008787F" w:rsidP="008E0597">
            <w:pPr>
              <w:rPr>
                <w:color w:val="000000" w:themeColor="text1"/>
              </w:rPr>
            </w:pPr>
            <w:r w:rsidRPr="0008787F">
              <w:rPr>
                <w:noProof/>
                <w:color w:val="000000" w:themeColor="text1"/>
              </w:rPr>
              <w:drawing>
                <wp:inline distT="0" distB="0" distL="0" distR="0" wp14:anchorId="13E8056D" wp14:editId="4E467EC8">
                  <wp:extent cx="4709160" cy="1790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09160" cy="1790700"/>
                          </a:xfrm>
                          <a:prstGeom prst="rect">
                            <a:avLst/>
                          </a:prstGeom>
                        </pic:spPr>
                      </pic:pic>
                    </a:graphicData>
                  </a:graphic>
                </wp:inline>
              </w:drawing>
            </w:r>
          </w:p>
          <w:p w:rsidR="008E0597" w:rsidRDefault="008E0597" w:rsidP="008E0597"/>
          <w:p w:rsidR="00DE0A8C" w:rsidRDefault="00DE0A8C" w:rsidP="008E0597"/>
          <w:p w:rsidR="008E0597" w:rsidRPr="00D129BC" w:rsidRDefault="008E0597" w:rsidP="008E0597">
            <w:pPr>
              <w:rPr>
                <w:snapToGrid w:val="0"/>
                <w:color w:val="00B0F0"/>
              </w:rPr>
            </w:pPr>
          </w:p>
        </w:tc>
        <w:tc>
          <w:tcPr>
            <w:tcW w:w="72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E0597" w:rsidRDefault="008E0597" w:rsidP="008E0597">
            <w:pPr>
              <w:rPr>
                <w:rFonts w:eastAsiaTheme="minorHAnsi"/>
                <w:color w:val="000000"/>
              </w:rPr>
            </w:pPr>
            <w:r>
              <w:rPr>
                <w:rFonts w:eastAsiaTheme="minorHAnsi"/>
                <w:color w:val="000000"/>
              </w:rPr>
              <w:lastRenderedPageBreak/>
              <w:t>288312_OPUS_SR_06</w:t>
            </w:r>
            <w:r w:rsidRPr="007F2E34">
              <w:rPr>
                <w:rFonts w:eastAsiaTheme="minorHAnsi"/>
                <w:color w:val="000000"/>
              </w:rPr>
              <w:t>0</w:t>
            </w:r>
          </w:p>
          <w:p w:rsidR="00152B48" w:rsidRDefault="00152B48" w:rsidP="008E0597">
            <w:pPr>
              <w:rPr>
                <w:rFonts w:eastAsiaTheme="minorHAnsi"/>
                <w:color w:val="000000"/>
              </w:rPr>
            </w:pPr>
          </w:p>
          <w:p w:rsidR="00152B48" w:rsidRDefault="00152B48" w:rsidP="008E0597">
            <w:pPr>
              <w:rPr>
                <w:rFonts w:eastAsiaTheme="minorHAnsi"/>
                <w:color w:val="000000"/>
              </w:rPr>
            </w:pPr>
            <w:r w:rsidRPr="003917F8">
              <w:rPr>
                <w:rFonts w:eastAsiaTheme="minorHAnsi"/>
                <w:color w:val="000000"/>
              </w:rPr>
              <w:t>288312_OPUS_SR_070</w:t>
            </w:r>
          </w:p>
        </w:tc>
      </w:tr>
      <w:tr w:rsidR="008E0597" w:rsidRPr="0034064D" w:rsidTr="008013B9">
        <w:tc>
          <w:tcPr>
            <w:tcW w:w="63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E0597" w:rsidRDefault="007068DB" w:rsidP="008E0597">
            <w:pPr>
              <w:rPr>
                <w:rFonts w:asciiTheme="minorHAnsi" w:hAnsiTheme="minorHAnsi" w:cstheme="minorHAnsi"/>
              </w:rPr>
            </w:pPr>
            <w:r>
              <w:rPr>
                <w:rFonts w:asciiTheme="minorHAnsi" w:hAnsiTheme="minorHAnsi" w:cstheme="minorHAnsi"/>
              </w:rPr>
              <w:lastRenderedPageBreak/>
              <w:t>288312_OPUS_HLD_08</w:t>
            </w:r>
            <w:r w:rsidR="008E0597" w:rsidRPr="0034064D">
              <w:rPr>
                <w:rFonts w:asciiTheme="minorHAnsi" w:hAnsiTheme="minorHAnsi" w:cstheme="minorHAnsi"/>
              </w:rPr>
              <w:t>0</w:t>
            </w:r>
          </w:p>
          <w:p w:rsidR="008E0597" w:rsidRDefault="008E0597" w:rsidP="008E0597">
            <w:pPr>
              <w:rPr>
                <w:rFonts w:asciiTheme="minorHAnsi" w:hAnsiTheme="minorHAnsi" w:cstheme="minorHAnsi"/>
              </w:rPr>
            </w:pPr>
          </w:p>
        </w:tc>
        <w:tc>
          <w:tcPr>
            <w:tcW w:w="364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E0597" w:rsidRPr="004707CC" w:rsidRDefault="008E0597" w:rsidP="008E0597">
            <w:pPr>
              <w:rPr>
                <w:color w:val="00B0F0"/>
              </w:rPr>
            </w:pPr>
            <w:r w:rsidRPr="004707CC">
              <w:rPr>
                <w:color w:val="00B0F0"/>
              </w:rPr>
              <w:t>If TLG returns a minimum down payment % to be</w:t>
            </w:r>
            <w:r w:rsidR="00445360">
              <w:rPr>
                <w:color w:val="00B0F0"/>
              </w:rPr>
              <w:t xml:space="preserve"> collected for the selected finance</w:t>
            </w:r>
            <w:r w:rsidRPr="004707CC">
              <w:rPr>
                <w:color w:val="00B0F0"/>
              </w:rPr>
              <w:t xml:space="preserve"> offer, OPUS shall ensure that the customer will not be able to continue without meeting the minimum down payment rule.</w:t>
            </w:r>
          </w:p>
          <w:p w:rsidR="008E0597" w:rsidRPr="004707CC" w:rsidRDefault="008E0597" w:rsidP="008E0597">
            <w:pPr>
              <w:rPr>
                <w:color w:val="00B0F0"/>
              </w:rPr>
            </w:pPr>
          </w:p>
          <w:p w:rsidR="008E0597" w:rsidRPr="004707CC" w:rsidRDefault="008E0597" w:rsidP="008E0597">
            <w:pPr>
              <w:rPr>
                <w:color w:val="00B0F0"/>
              </w:rPr>
            </w:pPr>
            <w:r w:rsidRPr="004707CC">
              <w:rPr>
                <w:color w:val="00B0F0"/>
              </w:rPr>
              <w:t>Note:</w:t>
            </w:r>
          </w:p>
          <w:p w:rsidR="004D2C1B" w:rsidRPr="00EE28E0" w:rsidRDefault="008E0597" w:rsidP="008E3587">
            <w:pPr>
              <w:pStyle w:val="ListParagraph"/>
              <w:numPr>
                <w:ilvl w:val="0"/>
                <w:numId w:val="31"/>
              </w:numPr>
              <w:contextualSpacing/>
              <w:rPr>
                <w:color w:val="00B0F0"/>
              </w:rPr>
            </w:pPr>
            <w:r w:rsidRPr="00EE28E0">
              <w:rPr>
                <w:rFonts w:ascii="Verdana" w:hAnsi="Verdana"/>
                <w:color w:val="00B0F0"/>
                <w:sz w:val="20"/>
                <w:szCs w:val="20"/>
              </w:rPr>
              <w:t>The minimum down payment value shall always be zero or more.</w:t>
            </w:r>
          </w:p>
          <w:p w:rsidR="00F13BF1" w:rsidRPr="000141AE" w:rsidRDefault="00F13BF1" w:rsidP="00F13BF1">
            <w:pPr>
              <w:rPr>
                <w:color w:val="00B0F0"/>
              </w:rPr>
            </w:pPr>
            <w:r w:rsidRPr="000141AE">
              <w:rPr>
                <w:color w:val="00B0F0"/>
              </w:rPr>
              <w:t xml:space="preserve">If the customer makes a down payment greater than the minimum down payment (i.e, customer makes a voluntary down payment), OPUS is not expected to separate the voluntary and involuntary amounts before sending it to the downstream systems. </w:t>
            </w:r>
          </w:p>
          <w:p w:rsidR="00F13BF1" w:rsidRDefault="00F13BF1" w:rsidP="00F13BF1">
            <w:pPr>
              <w:rPr>
                <w:color w:val="00B0F0"/>
              </w:rPr>
            </w:pPr>
            <w:r w:rsidRPr="000141AE">
              <w:rPr>
                <w:color w:val="00B0F0"/>
              </w:rPr>
              <w:t>Down payment amount shall be sent as a single lump sum value.</w:t>
            </w:r>
          </w:p>
          <w:p w:rsidR="00F13BF1" w:rsidRDefault="00F13BF1" w:rsidP="008E0597">
            <w:pPr>
              <w:rPr>
                <w:color w:val="00B0F0"/>
              </w:rPr>
            </w:pPr>
          </w:p>
          <w:p w:rsidR="004D2C1B" w:rsidRDefault="004D2C1B" w:rsidP="008E0597">
            <w:pPr>
              <w:rPr>
                <w:color w:val="00B0F0"/>
              </w:rPr>
            </w:pPr>
          </w:p>
          <w:p w:rsidR="004D2C1B" w:rsidRDefault="00A33085" w:rsidP="008E0597">
            <w:pPr>
              <w:rPr>
                <w:color w:val="000000" w:themeColor="text1"/>
              </w:rPr>
            </w:pPr>
            <w:r w:rsidRPr="004619E5">
              <w:rPr>
                <w:color w:val="000000" w:themeColor="text1"/>
              </w:rPr>
              <w:t>OPUS will calculate the minimum downpayment required for a selected plan and will default it that value.</w:t>
            </w:r>
          </w:p>
          <w:p w:rsidR="0094403A" w:rsidRPr="004619E5" w:rsidRDefault="0094403A" w:rsidP="008E0597">
            <w:pPr>
              <w:rPr>
                <w:color w:val="000000" w:themeColor="text1"/>
              </w:rPr>
            </w:pPr>
          </w:p>
          <w:p w:rsidR="00A33085" w:rsidRPr="004619E5" w:rsidRDefault="00A33085" w:rsidP="008E0597">
            <w:pPr>
              <w:rPr>
                <w:color w:val="000000" w:themeColor="text1"/>
              </w:rPr>
            </w:pPr>
            <w:r w:rsidRPr="004619E5">
              <w:rPr>
                <w:color w:val="000000" w:themeColor="text1"/>
              </w:rPr>
              <w:t>Minimum Downpayment required =  %</w:t>
            </w:r>
            <w:r w:rsidR="004619E5" w:rsidRPr="004619E5">
              <w:rPr>
                <w:color w:val="000000" w:themeColor="text1"/>
              </w:rPr>
              <w:t>downpaymnet required X device price.</w:t>
            </w:r>
          </w:p>
          <w:p w:rsidR="004619E5" w:rsidRDefault="004619E5" w:rsidP="008E0597">
            <w:pPr>
              <w:rPr>
                <w:color w:val="00B0F0"/>
              </w:rPr>
            </w:pPr>
          </w:p>
          <w:p w:rsidR="0094403A" w:rsidRPr="0094403A" w:rsidRDefault="0094403A" w:rsidP="008E0597">
            <w:pPr>
              <w:rPr>
                <w:color w:val="000000" w:themeColor="text1"/>
              </w:rPr>
            </w:pPr>
            <w:r w:rsidRPr="0094403A">
              <w:rPr>
                <w:color w:val="000000" w:themeColor="text1"/>
              </w:rPr>
              <w:t>OPUS will not differentiate the voluntary and involuntary downpaymnet any where in the flow and while submitting to the downstreams.</w:t>
            </w:r>
          </w:p>
          <w:p w:rsidR="004619E5" w:rsidRPr="004707CC" w:rsidRDefault="004619E5" w:rsidP="008E0597">
            <w:pPr>
              <w:rPr>
                <w:color w:val="00B0F0"/>
              </w:rPr>
            </w:pPr>
          </w:p>
          <w:p w:rsidR="008E0597" w:rsidRDefault="0094403A" w:rsidP="008E0597">
            <w:r>
              <w:t>Files to Modify:</w:t>
            </w:r>
          </w:p>
          <w:p w:rsidR="0094403A" w:rsidRDefault="0094403A" w:rsidP="008E0597"/>
          <w:p w:rsidR="00CB5A33" w:rsidRPr="009A7A16" w:rsidRDefault="00CB5A33" w:rsidP="008E3587">
            <w:pPr>
              <w:pStyle w:val="ListParagraph"/>
              <w:numPr>
                <w:ilvl w:val="0"/>
                <w:numId w:val="32"/>
              </w:numPr>
              <w:rPr>
                <w:rFonts w:ascii="Verdana" w:hAnsi="Verdana"/>
                <w:color w:val="000000" w:themeColor="text1"/>
                <w:sz w:val="20"/>
                <w:szCs w:val="20"/>
              </w:rPr>
            </w:pPr>
            <w:r w:rsidRPr="009A7A16">
              <w:rPr>
                <w:rFonts w:ascii="Verdana" w:hAnsi="Verdana"/>
                <w:color w:val="000000" w:themeColor="text1"/>
                <w:sz w:val="20"/>
                <w:szCs w:val="20"/>
              </w:rPr>
              <w:t>PlanData.java</w:t>
            </w:r>
          </w:p>
          <w:p w:rsidR="00CB5A33" w:rsidRPr="009A7A16" w:rsidRDefault="00CB5A33" w:rsidP="00CB5A33">
            <w:pPr>
              <w:pStyle w:val="ListParagraph"/>
              <w:rPr>
                <w:rFonts w:ascii="Verdana" w:hAnsi="Verdana"/>
                <w:color w:val="000000" w:themeColor="text1"/>
                <w:sz w:val="20"/>
                <w:szCs w:val="20"/>
              </w:rPr>
            </w:pPr>
            <w:r w:rsidRPr="009A7A16">
              <w:rPr>
                <w:rFonts w:ascii="Verdana" w:hAnsi="Verdana"/>
                <w:color w:val="000000" w:themeColor="text1"/>
                <w:sz w:val="20"/>
                <w:szCs w:val="20"/>
              </w:rPr>
              <w:t>Create a new Money object selectedDPAmt, bmgSelectedDPAmt and setter and getter method.</w:t>
            </w:r>
          </w:p>
          <w:p w:rsidR="00CB5A33" w:rsidRPr="009A7A16" w:rsidRDefault="00CB5A33" w:rsidP="00CB5A33">
            <w:pPr>
              <w:pStyle w:val="ListParagraph"/>
              <w:rPr>
                <w:rFonts w:ascii="Verdana" w:hAnsi="Verdana"/>
                <w:color w:val="000000" w:themeColor="text1"/>
                <w:sz w:val="20"/>
                <w:szCs w:val="20"/>
              </w:rPr>
            </w:pPr>
            <w:r w:rsidRPr="009A7A16">
              <w:rPr>
                <w:rFonts w:ascii="Verdana" w:hAnsi="Verdana"/>
                <w:color w:val="000000" w:themeColor="text1"/>
                <w:sz w:val="20"/>
                <w:szCs w:val="20"/>
              </w:rPr>
              <w:t xml:space="preserve">Modify the existing getCalculatedDownPaymentAmt, getCalculatedBMGDownPaymentAmt methods to return the selected </w:t>
            </w:r>
            <w:r w:rsidRPr="009A7A16">
              <w:rPr>
                <w:rFonts w:ascii="Verdana" w:hAnsi="Verdana"/>
                <w:color w:val="000000" w:themeColor="text1"/>
                <w:sz w:val="20"/>
                <w:szCs w:val="20"/>
              </w:rPr>
              <w:lastRenderedPageBreak/>
              <w:t>DP amount when flexible Downpayment flag is ON</w:t>
            </w:r>
          </w:p>
          <w:p w:rsidR="00CB5A33" w:rsidRPr="009A7A16" w:rsidRDefault="00CB5A33" w:rsidP="00CB5A33">
            <w:pPr>
              <w:pStyle w:val="ListParagraph"/>
              <w:rPr>
                <w:rFonts w:ascii="Verdana" w:hAnsi="Verdana"/>
                <w:color w:val="000000" w:themeColor="text1"/>
                <w:sz w:val="20"/>
                <w:szCs w:val="20"/>
              </w:rPr>
            </w:pPr>
            <w:r w:rsidRPr="009A7A16">
              <w:rPr>
                <w:rFonts w:ascii="Verdana" w:hAnsi="Verdana"/>
                <w:color w:val="000000" w:themeColor="text1"/>
                <w:sz w:val="20"/>
                <w:szCs w:val="20"/>
              </w:rPr>
              <w:t>Set the selectedDPAmt, bmgSelectedDPAmt[for bmg customers] in PlanData object from the amount user entered.</w:t>
            </w:r>
          </w:p>
          <w:p w:rsidR="00CB5A33" w:rsidRPr="009A7A16" w:rsidRDefault="00CB5A33" w:rsidP="00CB5A33">
            <w:pPr>
              <w:pStyle w:val="ListParagraph"/>
              <w:rPr>
                <w:rFonts w:ascii="Verdana" w:hAnsi="Verdana"/>
                <w:color w:val="000000" w:themeColor="text1"/>
                <w:sz w:val="20"/>
                <w:szCs w:val="20"/>
              </w:rPr>
            </w:pPr>
            <w:r w:rsidRPr="009A7A16">
              <w:rPr>
                <w:rFonts w:ascii="Verdana" w:hAnsi="Verdana"/>
                <w:color w:val="000000" w:themeColor="text1"/>
                <w:sz w:val="20"/>
                <w:szCs w:val="20"/>
              </w:rPr>
              <w:t>Create a new method requiredminDPAmt to calculate the required down payment amount based on the downpayment percentage returned by TLG.</w:t>
            </w:r>
          </w:p>
          <w:p w:rsidR="00CB5A33" w:rsidRPr="009A7A16" w:rsidRDefault="00CB5A33" w:rsidP="008E3587">
            <w:pPr>
              <w:pStyle w:val="ListParagraph"/>
              <w:numPr>
                <w:ilvl w:val="0"/>
                <w:numId w:val="32"/>
              </w:numPr>
              <w:rPr>
                <w:rFonts w:ascii="Verdana" w:hAnsi="Verdana"/>
                <w:color w:val="000000" w:themeColor="text1"/>
                <w:sz w:val="20"/>
                <w:szCs w:val="20"/>
              </w:rPr>
            </w:pPr>
            <w:r w:rsidRPr="009A7A16">
              <w:rPr>
                <w:rFonts w:ascii="Verdana" w:hAnsi="Verdana"/>
                <w:color w:val="000000" w:themeColor="text1"/>
                <w:sz w:val="20"/>
                <w:szCs w:val="20"/>
              </w:rPr>
              <w:t>POSEquipmentUpgrade.java</w:t>
            </w:r>
          </w:p>
          <w:p w:rsidR="00CB5A33" w:rsidRPr="009A7A16" w:rsidRDefault="00CB5A33" w:rsidP="00CB5A33">
            <w:pPr>
              <w:pStyle w:val="ListParagraph"/>
              <w:rPr>
                <w:rFonts w:ascii="Verdana" w:hAnsi="Verdana"/>
                <w:color w:val="000000" w:themeColor="text1"/>
                <w:sz w:val="20"/>
                <w:szCs w:val="20"/>
              </w:rPr>
            </w:pPr>
            <w:r w:rsidRPr="009A7A16">
              <w:rPr>
                <w:rFonts w:ascii="Verdana" w:hAnsi="Verdana"/>
                <w:color w:val="000000" w:themeColor="text1"/>
                <w:sz w:val="20"/>
                <w:szCs w:val="20"/>
              </w:rPr>
              <w:t>Create a new Money object selectedDPAmt, bmgSelectedDPAmt and setter and getter method.</w:t>
            </w:r>
          </w:p>
          <w:p w:rsidR="00CB5A33" w:rsidRPr="009A7A16" w:rsidRDefault="00CB5A33" w:rsidP="00CB5A33">
            <w:pPr>
              <w:pStyle w:val="ListParagraph"/>
              <w:rPr>
                <w:rFonts w:ascii="Verdana" w:hAnsi="Verdana"/>
                <w:color w:val="000000" w:themeColor="text1"/>
                <w:sz w:val="20"/>
                <w:szCs w:val="20"/>
              </w:rPr>
            </w:pPr>
            <w:r w:rsidRPr="009A7A16">
              <w:rPr>
                <w:rFonts w:ascii="Verdana" w:hAnsi="Verdana"/>
                <w:color w:val="000000" w:themeColor="text1"/>
                <w:sz w:val="20"/>
                <w:szCs w:val="20"/>
              </w:rPr>
              <w:t>Modify the existing getCalculatedDownPaymentAmt, getCalculatedBMGDownPaymentAmt methods to return the selected DP amount when flexible Downpayment flga is ON</w:t>
            </w:r>
          </w:p>
          <w:p w:rsidR="0094403A" w:rsidRPr="00CB5A33" w:rsidRDefault="00CB5A33" w:rsidP="00CB5A33">
            <w:pPr>
              <w:pStyle w:val="ListParagraph"/>
              <w:rPr>
                <w:rFonts w:ascii="Verdana" w:hAnsi="Verdana"/>
                <w:color w:val="000000" w:themeColor="text1"/>
                <w:sz w:val="20"/>
                <w:szCs w:val="20"/>
              </w:rPr>
            </w:pPr>
            <w:r w:rsidRPr="009A7A16">
              <w:rPr>
                <w:rFonts w:ascii="Verdana" w:hAnsi="Verdana"/>
                <w:color w:val="000000" w:themeColor="text1"/>
                <w:sz w:val="20"/>
                <w:szCs w:val="20"/>
              </w:rPr>
              <w:t>Set the selectedDPAmt, bmgSelectedDPAmt[during bmg upgrade] in POSEquipmentUpgrade object from the amount user entered.</w:t>
            </w:r>
          </w:p>
          <w:p w:rsidR="008E0597" w:rsidRPr="00D129BC" w:rsidRDefault="008E0597" w:rsidP="008E0597">
            <w:pPr>
              <w:rPr>
                <w:snapToGrid w:val="0"/>
                <w:color w:val="00B0F0"/>
              </w:rPr>
            </w:pPr>
          </w:p>
        </w:tc>
        <w:tc>
          <w:tcPr>
            <w:tcW w:w="72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E0597" w:rsidRDefault="008E0597" w:rsidP="008E0597">
            <w:pPr>
              <w:rPr>
                <w:rFonts w:eastAsiaTheme="minorHAnsi"/>
                <w:color w:val="000000"/>
              </w:rPr>
            </w:pPr>
            <w:r>
              <w:rPr>
                <w:rFonts w:eastAsiaTheme="minorHAnsi"/>
                <w:color w:val="000000"/>
              </w:rPr>
              <w:lastRenderedPageBreak/>
              <w:t>288312_OPUS_SR_08</w:t>
            </w:r>
            <w:r w:rsidRPr="007F2E34">
              <w:rPr>
                <w:rFonts w:eastAsiaTheme="minorHAnsi"/>
                <w:color w:val="000000"/>
              </w:rPr>
              <w:t>0</w:t>
            </w:r>
          </w:p>
          <w:p w:rsidR="00F12F28" w:rsidRDefault="00F12F28" w:rsidP="008E0597">
            <w:pPr>
              <w:rPr>
                <w:rFonts w:eastAsiaTheme="minorHAnsi"/>
                <w:color w:val="000000"/>
              </w:rPr>
            </w:pPr>
            <w:r>
              <w:rPr>
                <w:rFonts w:eastAsiaTheme="minorHAnsi"/>
                <w:color w:val="000000"/>
              </w:rPr>
              <w:t>288312_OPUS_SR_09</w:t>
            </w:r>
            <w:r w:rsidRPr="007F2E34">
              <w:rPr>
                <w:rFonts w:eastAsiaTheme="minorHAnsi"/>
                <w:color w:val="000000"/>
              </w:rPr>
              <w:t>0</w:t>
            </w:r>
          </w:p>
        </w:tc>
      </w:tr>
      <w:tr w:rsidR="008E0597" w:rsidRPr="0034064D" w:rsidTr="008013B9">
        <w:tc>
          <w:tcPr>
            <w:tcW w:w="63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E0597" w:rsidRDefault="00F12F28" w:rsidP="008E0597">
            <w:pPr>
              <w:rPr>
                <w:rFonts w:asciiTheme="minorHAnsi" w:hAnsiTheme="minorHAnsi" w:cstheme="minorHAnsi"/>
              </w:rPr>
            </w:pPr>
            <w:r>
              <w:rPr>
                <w:rFonts w:asciiTheme="minorHAnsi" w:hAnsiTheme="minorHAnsi" w:cstheme="minorHAnsi"/>
              </w:rPr>
              <w:t>288312_OPUS_HLD_9</w:t>
            </w:r>
            <w:r w:rsidR="008E0597">
              <w:rPr>
                <w:rFonts w:asciiTheme="minorHAnsi" w:hAnsiTheme="minorHAnsi" w:cstheme="minorHAnsi"/>
              </w:rPr>
              <w:t>0</w:t>
            </w:r>
          </w:p>
          <w:p w:rsidR="008E0597" w:rsidRDefault="008E0597" w:rsidP="008E0597">
            <w:pPr>
              <w:rPr>
                <w:rFonts w:asciiTheme="minorHAnsi" w:hAnsiTheme="minorHAnsi" w:cstheme="minorHAnsi"/>
              </w:rPr>
            </w:pPr>
          </w:p>
        </w:tc>
        <w:tc>
          <w:tcPr>
            <w:tcW w:w="364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E0597" w:rsidRDefault="008E0597" w:rsidP="008E0597">
            <w:pPr>
              <w:rPr>
                <w:color w:val="00B0F0"/>
              </w:rPr>
            </w:pPr>
            <w:r w:rsidRPr="004E2E15">
              <w:rPr>
                <w:color w:val="00B0F0"/>
              </w:rPr>
              <w:t xml:space="preserve">If a customer opts to make a down payment, OPUS shall display the down payment amount on the printed and emailed receipt. (BAU). </w:t>
            </w:r>
          </w:p>
          <w:p w:rsidR="008E0597" w:rsidRDefault="008E0597" w:rsidP="008E0597">
            <w:pPr>
              <w:rPr>
                <w:color w:val="00B0F0"/>
              </w:rPr>
            </w:pPr>
          </w:p>
          <w:p w:rsidR="008E0597" w:rsidRDefault="008E0597" w:rsidP="008E0597">
            <w:pPr>
              <w:rPr>
                <w:color w:val="00B0F0"/>
              </w:rPr>
            </w:pPr>
            <w:r w:rsidRPr="007D428E">
              <w:rPr>
                <w:color w:val="000000" w:themeColor="text1"/>
              </w:rPr>
              <w:t>This is BAU for downpayment greater than zero.</w:t>
            </w:r>
          </w:p>
          <w:p w:rsidR="008E0597" w:rsidRDefault="008E0597" w:rsidP="008E0597">
            <w:pPr>
              <w:rPr>
                <w:color w:val="00B0F0"/>
              </w:rPr>
            </w:pPr>
          </w:p>
          <w:p w:rsidR="008E0597" w:rsidRPr="00141B6B" w:rsidRDefault="008E0597" w:rsidP="008E0597">
            <w:pPr>
              <w:rPr>
                <w:color w:val="00B0F0"/>
              </w:rPr>
            </w:pPr>
            <w:r w:rsidRPr="00141B6B">
              <w:rPr>
                <w:color w:val="00B0F0"/>
              </w:rPr>
              <w:t xml:space="preserve">If there is a Buyback credit in the cart, OPUS shall allow the user to use the Buyback credit towards down payment. </w:t>
            </w:r>
          </w:p>
          <w:p w:rsidR="008E0597" w:rsidRPr="00141B6B" w:rsidRDefault="008E0597" w:rsidP="008E0597">
            <w:pPr>
              <w:rPr>
                <w:color w:val="00B0F0"/>
              </w:rPr>
            </w:pPr>
          </w:p>
          <w:p w:rsidR="008E0597" w:rsidRPr="00686A34" w:rsidRDefault="008E0597" w:rsidP="008E0597">
            <w:pPr>
              <w:rPr>
                <w:b/>
                <w:color w:val="00B050"/>
              </w:rPr>
            </w:pPr>
            <w:r w:rsidRPr="00686A34">
              <w:rPr>
                <w:b/>
                <w:color w:val="00B050"/>
              </w:rPr>
              <w:t>(BAU) TEST ONLY</w:t>
            </w:r>
          </w:p>
          <w:p w:rsidR="008E0597" w:rsidRPr="00141B6B" w:rsidRDefault="008E0597" w:rsidP="008E0597">
            <w:pPr>
              <w:rPr>
                <w:color w:val="00B0F0"/>
              </w:rPr>
            </w:pPr>
          </w:p>
          <w:p w:rsidR="008E0597" w:rsidRPr="00141B6B" w:rsidRDefault="008E0597" w:rsidP="008E0597">
            <w:pPr>
              <w:rPr>
                <w:color w:val="00B0F0"/>
              </w:rPr>
            </w:pPr>
            <w:r w:rsidRPr="00141B6B">
              <w:rPr>
                <w:color w:val="00B0F0"/>
              </w:rPr>
              <w:t>Note:</w:t>
            </w:r>
          </w:p>
          <w:p w:rsidR="008E0597" w:rsidRPr="00141B6B" w:rsidRDefault="008E0597" w:rsidP="008E3587">
            <w:pPr>
              <w:pStyle w:val="ListParagraph"/>
              <w:numPr>
                <w:ilvl w:val="0"/>
                <w:numId w:val="25"/>
              </w:numPr>
              <w:contextualSpacing/>
              <w:rPr>
                <w:rFonts w:ascii="Verdana" w:hAnsi="Verdana"/>
                <w:color w:val="00B0F0"/>
                <w:sz w:val="20"/>
                <w:szCs w:val="20"/>
              </w:rPr>
            </w:pPr>
            <w:r w:rsidRPr="00141B6B">
              <w:rPr>
                <w:rFonts w:ascii="Verdana" w:hAnsi="Verdana"/>
                <w:color w:val="00B0F0"/>
                <w:sz w:val="20"/>
                <w:szCs w:val="20"/>
              </w:rPr>
              <w:t xml:space="preserve">Today, Buyback amount is added to the cart, and during ring out, the amount can be used towards the total cart due. </w:t>
            </w:r>
          </w:p>
          <w:p w:rsidR="008E0597" w:rsidRPr="00352F31" w:rsidRDefault="008E0597" w:rsidP="0026151C">
            <w:pPr>
              <w:pStyle w:val="ListParagraph"/>
              <w:numPr>
                <w:ilvl w:val="0"/>
                <w:numId w:val="25"/>
              </w:numPr>
              <w:contextualSpacing/>
              <w:rPr>
                <w:rFonts w:ascii="Verdana" w:hAnsi="Verdana"/>
                <w:color w:val="00B0F0"/>
                <w:sz w:val="20"/>
                <w:szCs w:val="20"/>
              </w:rPr>
            </w:pPr>
            <w:r w:rsidRPr="00352F31">
              <w:rPr>
                <w:rFonts w:ascii="Verdana" w:hAnsi="Verdana"/>
                <w:color w:val="00B0F0"/>
                <w:sz w:val="20"/>
                <w:szCs w:val="20"/>
              </w:rPr>
              <w:t>Only COR store are in scope for using Buyback credits. The use of Buyback gift cards for Down payment is not in scope.</w:t>
            </w:r>
          </w:p>
          <w:p w:rsidR="008E0597" w:rsidRPr="008A6E09" w:rsidRDefault="008E0597" w:rsidP="008E0597">
            <w:pPr>
              <w:jc w:val="both"/>
              <w:rPr>
                <w:rFonts w:cs="Arial"/>
                <w:color w:val="00B0F0"/>
              </w:rPr>
            </w:pPr>
            <w:r w:rsidRPr="008A6E09">
              <w:rPr>
                <w:rFonts w:cs="Arial"/>
                <w:color w:val="00B0F0"/>
              </w:rPr>
              <w:t>OPUS shall allow customers to use any of the below tender types to make involuntary/voluntary down payments:</w:t>
            </w:r>
          </w:p>
          <w:p w:rsidR="008E0597" w:rsidRPr="008A6E09" w:rsidRDefault="008E0597" w:rsidP="008E0597">
            <w:pPr>
              <w:jc w:val="both"/>
              <w:rPr>
                <w:rFonts w:cs="Arial"/>
                <w:color w:val="00B0F0"/>
              </w:rPr>
            </w:pPr>
          </w:p>
          <w:p w:rsidR="008E0597" w:rsidRPr="008A6E09" w:rsidRDefault="008E0597" w:rsidP="008E0597">
            <w:pPr>
              <w:jc w:val="both"/>
              <w:rPr>
                <w:rFonts w:cs="Arial"/>
                <w:color w:val="00B0F0"/>
              </w:rPr>
            </w:pPr>
            <w:r w:rsidRPr="008A6E09">
              <w:rPr>
                <w:rFonts w:cs="Arial"/>
                <w:color w:val="00B0F0"/>
              </w:rPr>
              <w:t>Support in all sales channels</w:t>
            </w:r>
          </w:p>
          <w:p w:rsidR="008E0597" w:rsidRPr="008A6E09" w:rsidRDefault="008E0597" w:rsidP="008E3587">
            <w:pPr>
              <w:pStyle w:val="ListParagraph"/>
              <w:numPr>
                <w:ilvl w:val="0"/>
                <w:numId w:val="26"/>
              </w:numPr>
              <w:contextualSpacing/>
              <w:rPr>
                <w:rFonts w:ascii="Verdana" w:hAnsi="Verdana" w:cs="Arial"/>
                <w:color w:val="00B0F0"/>
                <w:sz w:val="20"/>
                <w:szCs w:val="20"/>
              </w:rPr>
            </w:pPr>
            <w:r w:rsidRPr="008A6E09">
              <w:rPr>
                <w:rFonts w:ascii="Verdana" w:hAnsi="Verdana" w:cs="Arial"/>
                <w:color w:val="00B0F0"/>
                <w:sz w:val="20"/>
                <w:szCs w:val="20"/>
              </w:rPr>
              <w:t xml:space="preserve">Credit Card </w:t>
            </w:r>
          </w:p>
          <w:p w:rsidR="008E0597" w:rsidRPr="008A6E09" w:rsidRDefault="008E0597" w:rsidP="008E3587">
            <w:pPr>
              <w:pStyle w:val="ListParagraph"/>
              <w:numPr>
                <w:ilvl w:val="0"/>
                <w:numId w:val="26"/>
              </w:numPr>
              <w:contextualSpacing/>
              <w:rPr>
                <w:rFonts w:ascii="Verdana" w:hAnsi="Verdana" w:cs="Arial"/>
                <w:color w:val="00B0F0"/>
                <w:sz w:val="20"/>
                <w:szCs w:val="20"/>
              </w:rPr>
            </w:pPr>
            <w:r w:rsidRPr="008A6E09">
              <w:rPr>
                <w:rFonts w:ascii="Verdana" w:hAnsi="Verdana" w:cs="Arial"/>
                <w:color w:val="00B0F0"/>
                <w:sz w:val="20"/>
                <w:szCs w:val="20"/>
              </w:rPr>
              <w:t>AT&amp;T Gift Card</w:t>
            </w:r>
          </w:p>
          <w:p w:rsidR="008E0597" w:rsidRPr="008A6E09" w:rsidRDefault="008E0597" w:rsidP="008E3587">
            <w:pPr>
              <w:pStyle w:val="ListParagraph"/>
              <w:numPr>
                <w:ilvl w:val="0"/>
                <w:numId w:val="26"/>
              </w:numPr>
              <w:contextualSpacing/>
              <w:rPr>
                <w:rFonts w:ascii="Verdana" w:hAnsi="Verdana" w:cs="Arial"/>
                <w:color w:val="00B0F0"/>
                <w:sz w:val="20"/>
                <w:szCs w:val="20"/>
              </w:rPr>
            </w:pPr>
            <w:r w:rsidRPr="008A6E09">
              <w:rPr>
                <w:rFonts w:ascii="Verdana" w:hAnsi="Verdana" w:cs="Arial"/>
                <w:color w:val="00B0F0"/>
                <w:sz w:val="20"/>
                <w:szCs w:val="20"/>
              </w:rPr>
              <w:t>Debit Card</w:t>
            </w:r>
          </w:p>
          <w:p w:rsidR="008E0597" w:rsidRPr="008A6E09" w:rsidRDefault="008E0597" w:rsidP="008E0597">
            <w:pPr>
              <w:rPr>
                <w:rFonts w:cs="Arial"/>
                <w:color w:val="00B0F0"/>
              </w:rPr>
            </w:pPr>
            <w:r w:rsidRPr="008A6E09">
              <w:rPr>
                <w:rFonts w:cs="Arial"/>
                <w:color w:val="00B0F0"/>
              </w:rPr>
              <w:t>Support in COR, Indirect channels, National Retailers and Apple only</w:t>
            </w:r>
          </w:p>
          <w:p w:rsidR="008E0597" w:rsidRPr="008A6E09" w:rsidRDefault="008E0597" w:rsidP="008E3587">
            <w:pPr>
              <w:pStyle w:val="ListParagraph"/>
              <w:numPr>
                <w:ilvl w:val="0"/>
                <w:numId w:val="26"/>
              </w:numPr>
              <w:contextualSpacing/>
              <w:rPr>
                <w:rFonts w:ascii="Verdana" w:hAnsi="Verdana" w:cs="Arial"/>
                <w:color w:val="00B0F0"/>
                <w:sz w:val="20"/>
                <w:szCs w:val="20"/>
              </w:rPr>
            </w:pPr>
            <w:r w:rsidRPr="008A6E09">
              <w:rPr>
                <w:rFonts w:ascii="Verdana" w:hAnsi="Verdana" w:cs="Arial"/>
                <w:color w:val="00B0F0"/>
                <w:sz w:val="20"/>
                <w:szCs w:val="20"/>
              </w:rPr>
              <w:t xml:space="preserve">Cash </w:t>
            </w:r>
          </w:p>
          <w:p w:rsidR="00D670DE" w:rsidRDefault="00D670DE" w:rsidP="008E0597">
            <w:pPr>
              <w:rPr>
                <w:rFonts w:cs="Arial"/>
                <w:color w:val="00B0F0"/>
              </w:rPr>
            </w:pPr>
          </w:p>
          <w:p w:rsidR="00D670DE" w:rsidRDefault="00D670DE" w:rsidP="008E0597">
            <w:pPr>
              <w:rPr>
                <w:rFonts w:cs="Arial"/>
                <w:color w:val="00B0F0"/>
              </w:rPr>
            </w:pPr>
          </w:p>
          <w:p w:rsidR="008E0597" w:rsidRPr="008A6E09" w:rsidRDefault="008E0597" w:rsidP="008E0597">
            <w:pPr>
              <w:rPr>
                <w:rFonts w:cs="Arial"/>
                <w:color w:val="00B0F0"/>
              </w:rPr>
            </w:pPr>
            <w:r w:rsidRPr="008A6E09">
              <w:rPr>
                <w:rFonts w:cs="Arial"/>
                <w:color w:val="00B0F0"/>
              </w:rPr>
              <w:lastRenderedPageBreak/>
              <w:t>Support in COR only</w:t>
            </w:r>
          </w:p>
          <w:p w:rsidR="008E0597" w:rsidRPr="008A6E09" w:rsidRDefault="008E0597" w:rsidP="008E3587">
            <w:pPr>
              <w:pStyle w:val="ListParagraph"/>
              <w:numPr>
                <w:ilvl w:val="0"/>
                <w:numId w:val="26"/>
              </w:numPr>
              <w:contextualSpacing/>
              <w:rPr>
                <w:rFonts w:ascii="Verdana" w:hAnsi="Verdana" w:cs="Arial"/>
                <w:color w:val="00B0F0"/>
                <w:sz w:val="20"/>
                <w:szCs w:val="20"/>
              </w:rPr>
            </w:pPr>
            <w:r w:rsidRPr="008A6E09">
              <w:rPr>
                <w:rFonts w:ascii="Verdana" w:hAnsi="Verdana" w:cs="Arial"/>
                <w:color w:val="00B0F0"/>
                <w:sz w:val="20"/>
                <w:szCs w:val="20"/>
              </w:rPr>
              <w:t xml:space="preserve">Automated Clearinghouse (ACH) </w:t>
            </w:r>
          </w:p>
          <w:p w:rsidR="008E0597" w:rsidRPr="008A6E09" w:rsidRDefault="008E0597" w:rsidP="008E3587">
            <w:pPr>
              <w:pStyle w:val="ListParagraph"/>
              <w:numPr>
                <w:ilvl w:val="0"/>
                <w:numId w:val="26"/>
              </w:numPr>
              <w:contextualSpacing/>
              <w:rPr>
                <w:rFonts w:ascii="Verdana" w:hAnsi="Verdana" w:cs="Arial"/>
                <w:color w:val="00B0F0"/>
                <w:sz w:val="20"/>
                <w:szCs w:val="20"/>
              </w:rPr>
            </w:pPr>
            <w:r w:rsidRPr="008A6E09">
              <w:rPr>
                <w:rFonts w:ascii="Verdana" w:hAnsi="Verdana" w:cs="Arial"/>
                <w:color w:val="00B0F0"/>
                <w:sz w:val="20"/>
                <w:szCs w:val="20"/>
              </w:rPr>
              <w:t>Buyback Credit</w:t>
            </w:r>
          </w:p>
          <w:p w:rsidR="008E0597" w:rsidRPr="008A6E09" w:rsidRDefault="008E0597" w:rsidP="008E0597">
            <w:pPr>
              <w:rPr>
                <w:color w:val="00B0F0"/>
              </w:rPr>
            </w:pPr>
            <w:r w:rsidRPr="008A6E09">
              <w:rPr>
                <w:rFonts w:cs="Calibri"/>
                <w:color w:val="00B0F0"/>
              </w:rPr>
              <w:t xml:space="preserve">Note: </w:t>
            </w:r>
            <w:r w:rsidRPr="008A6E09">
              <w:rPr>
                <w:color w:val="00B0F0"/>
              </w:rPr>
              <w:t>Acceptance of ACH tender type shall be based on BAU eligibility rules.</w:t>
            </w:r>
          </w:p>
          <w:p w:rsidR="008E0597" w:rsidRPr="00405F6F" w:rsidRDefault="008E0597" w:rsidP="008E0597">
            <w:pPr>
              <w:contextualSpacing/>
              <w:rPr>
                <w:color w:val="00B0F0"/>
              </w:rPr>
            </w:pPr>
          </w:p>
          <w:p w:rsidR="008E0597" w:rsidRPr="00116B01" w:rsidRDefault="008E0597" w:rsidP="00AC70B4">
            <w:pPr>
              <w:rPr>
                <w:color w:val="00B0F0"/>
              </w:rPr>
            </w:pPr>
            <w:r w:rsidRPr="00FA0B91">
              <w:rPr>
                <w:color w:val="00B050"/>
              </w:rPr>
              <w:t xml:space="preserve"> </w:t>
            </w:r>
            <w:r w:rsidRPr="00FA0B91">
              <w:rPr>
                <w:b/>
                <w:color w:val="00B050"/>
              </w:rPr>
              <w:t>This is BAU- TEST ONLY requirement</w:t>
            </w:r>
          </w:p>
        </w:tc>
        <w:tc>
          <w:tcPr>
            <w:tcW w:w="72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E0597" w:rsidRDefault="008E0597" w:rsidP="008E0597">
            <w:pPr>
              <w:spacing w:after="100"/>
              <w:rPr>
                <w:rFonts w:eastAsiaTheme="minorHAnsi"/>
                <w:color w:val="000000"/>
              </w:rPr>
            </w:pPr>
            <w:r>
              <w:rPr>
                <w:rFonts w:eastAsiaTheme="minorHAnsi"/>
                <w:color w:val="000000"/>
              </w:rPr>
              <w:lastRenderedPageBreak/>
              <w:t>288312_OPUS_SR_13</w:t>
            </w:r>
            <w:r w:rsidRPr="007F2E34">
              <w:rPr>
                <w:rFonts w:eastAsiaTheme="minorHAnsi"/>
                <w:color w:val="000000"/>
              </w:rPr>
              <w:t>0</w:t>
            </w:r>
          </w:p>
          <w:p w:rsidR="008E0597" w:rsidRDefault="008E0597" w:rsidP="008E0597">
            <w:pPr>
              <w:spacing w:after="100"/>
              <w:rPr>
                <w:rFonts w:eastAsiaTheme="minorHAnsi"/>
                <w:color w:val="000000"/>
              </w:rPr>
            </w:pPr>
            <w:r>
              <w:rPr>
                <w:rFonts w:eastAsiaTheme="minorHAnsi"/>
                <w:color w:val="000000"/>
              </w:rPr>
              <w:t>288312_OPUS_SR_10</w:t>
            </w:r>
            <w:r w:rsidRPr="007F2E34">
              <w:rPr>
                <w:rFonts w:eastAsiaTheme="minorHAnsi"/>
                <w:color w:val="000000"/>
              </w:rPr>
              <w:t>0</w:t>
            </w:r>
          </w:p>
          <w:p w:rsidR="008E0597" w:rsidRDefault="008E0597" w:rsidP="008E0597">
            <w:pPr>
              <w:spacing w:after="100"/>
              <w:rPr>
                <w:rFonts w:eastAsiaTheme="minorHAnsi"/>
                <w:color w:val="000000"/>
              </w:rPr>
            </w:pPr>
            <w:r>
              <w:rPr>
                <w:rFonts w:eastAsiaTheme="minorHAnsi"/>
                <w:color w:val="000000"/>
              </w:rPr>
              <w:t>288312_OPUS_SR_11</w:t>
            </w:r>
            <w:r w:rsidRPr="007F2E34">
              <w:rPr>
                <w:rFonts w:eastAsiaTheme="minorHAnsi"/>
                <w:color w:val="000000"/>
              </w:rPr>
              <w:t>0</w:t>
            </w:r>
          </w:p>
          <w:p w:rsidR="008E0597" w:rsidRDefault="008E0597" w:rsidP="008E0597">
            <w:pPr>
              <w:spacing w:after="100"/>
              <w:rPr>
                <w:rFonts w:eastAsiaTheme="minorHAnsi"/>
                <w:color w:val="000000"/>
              </w:rPr>
            </w:pPr>
            <w:r w:rsidRPr="00C5694C">
              <w:rPr>
                <w:b/>
              </w:rPr>
              <w:t>TEST ONLY</w:t>
            </w:r>
          </w:p>
        </w:tc>
      </w:tr>
      <w:tr w:rsidR="008E0597" w:rsidRPr="0034064D" w:rsidTr="008013B9">
        <w:tc>
          <w:tcPr>
            <w:tcW w:w="63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E0597" w:rsidRDefault="008E0597" w:rsidP="008E0597">
            <w:pPr>
              <w:rPr>
                <w:rFonts w:asciiTheme="minorHAnsi" w:hAnsiTheme="minorHAnsi" w:cstheme="minorHAnsi"/>
              </w:rPr>
            </w:pPr>
            <w:r>
              <w:rPr>
                <w:rFonts w:asciiTheme="minorHAnsi" w:hAnsiTheme="minorHAnsi" w:cstheme="minorHAnsi"/>
              </w:rPr>
              <w:t>288312_OPUS</w:t>
            </w:r>
            <w:r w:rsidR="00C87AB5">
              <w:rPr>
                <w:rFonts w:asciiTheme="minorHAnsi" w:hAnsiTheme="minorHAnsi" w:cstheme="minorHAnsi"/>
              </w:rPr>
              <w:t>_HLD_10</w:t>
            </w:r>
            <w:r w:rsidRPr="0034064D">
              <w:rPr>
                <w:rFonts w:asciiTheme="minorHAnsi" w:hAnsiTheme="minorHAnsi" w:cstheme="minorHAnsi"/>
              </w:rPr>
              <w:t>0</w:t>
            </w:r>
          </w:p>
          <w:p w:rsidR="008E0597" w:rsidRDefault="008E0597" w:rsidP="008E0597">
            <w:pPr>
              <w:rPr>
                <w:rFonts w:asciiTheme="minorHAnsi" w:hAnsiTheme="minorHAnsi" w:cstheme="minorHAnsi"/>
              </w:rPr>
            </w:pPr>
          </w:p>
        </w:tc>
        <w:tc>
          <w:tcPr>
            <w:tcW w:w="364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E0597" w:rsidRPr="002C2658" w:rsidRDefault="008E0597" w:rsidP="008E0597">
            <w:pPr>
              <w:rPr>
                <w:color w:val="00B0F0"/>
              </w:rPr>
            </w:pPr>
            <w:r w:rsidRPr="002C2658">
              <w:rPr>
                <w:color w:val="00B0F0"/>
              </w:rPr>
              <w:t>On the NEXT offers eligibility screen, OPUS shall be enhanced to display a message notifying the user about any buyback credit that is available in the cart.</w:t>
            </w:r>
          </w:p>
          <w:p w:rsidR="008E0597" w:rsidRDefault="008E0597" w:rsidP="008E0597">
            <w:pPr>
              <w:rPr>
                <w:color w:val="00B0F0"/>
              </w:rPr>
            </w:pPr>
          </w:p>
          <w:p w:rsidR="008E0597" w:rsidRDefault="008E0597" w:rsidP="008E0597">
            <w:pPr>
              <w:rPr>
                <w:color w:val="00B0F0"/>
              </w:rPr>
            </w:pPr>
          </w:p>
          <w:p w:rsidR="008E0597" w:rsidRPr="00C222A6" w:rsidRDefault="008E0597" w:rsidP="008E0597">
            <w:pPr>
              <w:rPr>
                <w:color w:val="000000" w:themeColor="text1"/>
              </w:rPr>
            </w:pPr>
            <w:r w:rsidRPr="00C222A6">
              <w:rPr>
                <w:color w:val="000000" w:themeColor="text1"/>
              </w:rPr>
              <w:t>OPUS will check if any buyback transactions exists in cart and if there exists BB transactions with price greater than zero</w:t>
            </w:r>
            <w:r>
              <w:rPr>
                <w:color w:val="000000" w:themeColor="text1"/>
              </w:rPr>
              <w:t>,</w:t>
            </w:r>
            <w:r w:rsidRPr="00C222A6">
              <w:rPr>
                <w:color w:val="000000" w:themeColor="text1"/>
              </w:rPr>
              <w:t xml:space="preserve"> OPUS will add the price for all the transactions and will display the credit in rate plan, activation summary[for bmg customers only] in activation flow and contract selection screen, upgrade summary[for bmg upgrade customers only]  in upgrade flow.</w:t>
            </w:r>
          </w:p>
          <w:p w:rsidR="008E0597" w:rsidRDefault="008E0597" w:rsidP="008E0597">
            <w:pPr>
              <w:rPr>
                <w:color w:val="00B0F0"/>
              </w:rPr>
            </w:pPr>
          </w:p>
          <w:p w:rsidR="008E0597" w:rsidRDefault="008E0597" w:rsidP="008E0597">
            <w:pPr>
              <w:rPr>
                <w:color w:val="00B0F0"/>
              </w:rPr>
            </w:pPr>
          </w:p>
          <w:p w:rsidR="008E0597" w:rsidRDefault="008E0597" w:rsidP="008E0597">
            <w:pPr>
              <w:rPr>
                <w:color w:val="00B0F0"/>
              </w:rPr>
            </w:pPr>
            <w:r w:rsidRPr="000E669B">
              <w:rPr>
                <w:noProof/>
                <w:color w:val="00B0F0"/>
              </w:rPr>
              <w:drawing>
                <wp:inline distT="0" distB="0" distL="0" distR="0" wp14:anchorId="3BE50C91" wp14:editId="5D1FF54F">
                  <wp:extent cx="5043054" cy="3463925"/>
                  <wp:effectExtent l="0" t="0" r="571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44517" cy="3464930"/>
                          </a:xfrm>
                          <a:prstGeom prst="rect">
                            <a:avLst/>
                          </a:prstGeom>
                        </pic:spPr>
                      </pic:pic>
                    </a:graphicData>
                  </a:graphic>
                </wp:inline>
              </w:drawing>
            </w:r>
          </w:p>
          <w:p w:rsidR="008E0597" w:rsidRPr="002C2658" w:rsidRDefault="008E0597" w:rsidP="008E0597">
            <w:pPr>
              <w:rPr>
                <w:color w:val="00B0F0"/>
              </w:rPr>
            </w:pPr>
          </w:p>
          <w:p w:rsidR="008E0597" w:rsidRDefault="008E0597" w:rsidP="008E0597"/>
          <w:p w:rsidR="008E0597" w:rsidRPr="005755BC" w:rsidRDefault="008E0597" w:rsidP="008E0597">
            <w:pPr>
              <w:rPr>
                <w:color w:val="000000" w:themeColor="text1"/>
              </w:rPr>
            </w:pPr>
            <w:r w:rsidRPr="005755BC">
              <w:rPr>
                <w:color w:val="000000" w:themeColor="text1"/>
              </w:rPr>
              <w:t>Files to Modify:</w:t>
            </w:r>
          </w:p>
          <w:p w:rsidR="008E0597" w:rsidRPr="005755BC" w:rsidRDefault="008E0597" w:rsidP="008E0597">
            <w:pPr>
              <w:rPr>
                <w:color w:val="000000" w:themeColor="text1"/>
              </w:rPr>
            </w:pPr>
          </w:p>
          <w:p w:rsidR="008E0597" w:rsidRPr="005755BC" w:rsidRDefault="008E0597" w:rsidP="008E3587">
            <w:pPr>
              <w:pStyle w:val="ListParagraph"/>
              <w:numPr>
                <w:ilvl w:val="0"/>
                <w:numId w:val="28"/>
              </w:numPr>
              <w:jc w:val="both"/>
              <w:rPr>
                <w:rFonts w:ascii="Verdana" w:hAnsi="Verdana"/>
                <w:color w:val="000000" w:themeColor="text1"/>
                <w:sz w:val="20"/>
                <w:szCs w:val="20"/>
              </w:rPr>
            </w:pPr>
            <w:r w:rsidRPr="005755BC">
              <w:rPr>
                <w:rFonts w:ascii="Verdana" w:hAnsi="Verdana"/>
                <w:color w:val="000000" w:themeColor="text1"/>
                <w:sz w:val="20"/>
                <w:szCs w:val="20"/>
              </w:rPr>
              <w:t>InventoryManager.java</w:t>
            </w:r>
          </w:p>
          <w:p w:rsidR="008E0597" w:rsidRPr="005755BC" w:rsidRDefault="008E0597" w:rsidP="008E0597">
            <w:pPr>
              <w:pStyle w:val="ListParagraph"/>
              <w:jc w:val="both"/>
              <w:rPr>
                <w:rFonts w:ascii="Verdana" w:hAnsi="Verdana"/>
                <w:color w:val="000000" w:themeColor="text1"/>
                <w:sz w:val="20"/>
                <w:szCs w:val="20"/>
              </w:rPr>
            </w:pPr>
            <w:r w:rsidRPr="005755BC">
              <w:rPr>
                <w:rFonts w:ascii="Verdana" w:hAnsi="Verdana"/>
                <w:color w:val="000000" w:themeColor="text1"/>
                <w:sz w:val="20"/>
                <w:szCs w:val="20"/>
              </w:rPr>
              <w:t>Create a new Method calculateBuyBackAmount to loop through all the transactions and check for SerializedBuyBackTransaction with amount greater than zero and return the total buyback credit.</w:t>
            </w:r>
          </w:p>
          <w:p w:rsidR="008E0597" w:rsidRPr="005755BC" w:rsidRDefault="008E0597" w:rsidP="008E3587">
            <w:pPr>
              <w:pStyle w:val="ListParagraph"/>
              <w:numPr>
                <w:ilvl w:val="0"/>
                <w:numId w:val="28"/>
              </w:numPr>
              <w:jc w:val="both"/>
              <w:rPr>
                <w:rFonts w:ascii="Verdana" w:hAnsi="Verdana"/>
                <w:color w:val="000000" w:themeColor="text1"/>
                <w:sz w:val="20"/>
                <w:szCs w:val="20"/>
              </w:rPr>
            </w:pPr>
            <w:r w:rsidRPr="005755BC">
              <w:rPr>
                <w:rFonts w:ascii="Verdana" w:hAnsi="Verdana"/>
                <w:color w:val="000000" w:themeColor="text1"/>
                <w:sz w:val="20"/>
                <w:szCs w:val="20"/>
              </w:rPr>
              <w:lastRenderedPageBreak/>
              <w:t>ActivationForm.java/RPFDetails.java/ POSEquipmentUpgrade.java/</w:t>
            </w:r>
          </w:p>
          <w:p w:rsidR="008E0597" w:rsidRPr="005755BC" w:rsidRDefault="008E0597" w:rsidP="008E0597">
            <w:pPr>
              <w:pStyle w:val="ListParagraph"/>
              <w:jc w:val="both"/>
              <w:rPr>
                <w:rFonts w:ascii="Verdana" w:hAnsi="Verdana"/>
                <w:color w:val="000000" w:themeColor="text1"/>
                <w:sz w:val="20"/>
                <w:szCs w:val="20"/>
              </w:rPr>
            </w:pPr>
            <w:r w:rsidRPr="005755BC">
              <w:rPr>
                <w:rFonts w:ascii="Verdana" w:hAnsi="Verdana"/>
                <w:color w:val="000000" w:themeColor="text1"/>
                <w:sz w:val="20"/>
                <w:szCs w:val="20"/>
              </w:rPr>
              <w:t>TitanMobileServiceForm.java/ TitanWirelessOrderForm.java</w:t>
            </w:r>
          </w:p>
          <w:p w:rsidR="008E0597" w:rsidRPr="005755BC" w:rsidRDefault="008E0597" w:rsidP="008E0597">
            <w:pPr>
              <w:ind w:left="720"/>
              <w:rPr>
                <w:color w:val="000000" w:themeColor="text1"/>
              </w:rPr>
            </w:pPr>
            <w:r w:rsidRPr="005755BC">
              <w:rPr>
                <w:color w:val="000000" w:themeColor="text1"/>
              </w:rPr>
              <w:t>Create a new string buybackCreditMessage and setter and getter methods.</w:t>
            </w:r>
          </w:p>
          <w:p w:rsidR="008E0597" w:rsidRPr="005755BC" w:rsidRDefault="008E0597" w:rsidP="008E0597">
            <w:pPr>
              <w:ind w:left="720"/>
              <w:rPr>
                <w:color w:val="000000" w:themeColor="text1"/>
              </w:rPr>
            </w:pPr>
          </w:p>
          <w:p w:rsidR="008E0597" w:rsidRPr="005755BC" w:rsidRDefault="008E0597" w:rsidP="008E0597">
            <w:pPr>
              <w:ind w:left="720"/>
              <w:rPr>
                <w:color w:val="000000" w:themeColor="text1"/>
              </w:rPr>
            </w:pPr>
          </w:p>
          <w:p w:rsidR="008E0597" w:rsidRPr="005755BC" w:rsidRDefault="008E0597" w:rsidP="008E0597">
            <w:pPr>
              <w:ind w:left="720"/>
              <w:rPr>
                <w:color w:val="000000" w:themeColor="text1"/>
              </w:rPr>
            </w:pPr>
          </w:p>
          <w:p w:rsidR="008E0597" w:rsidRPr="005755BC" w:rsidRDefault="008E0597" w:rsidP="008E3587">
            <w:pPr>
              <w:pStyle w:val="ListParagraph"/>
              <w:numPr>
                <w:ilvl w:val="0"/>
                <w:numId w:val="28"/>
              </w:numPr>
              <w:rPr>
                <w:rFonts w:ascii="Verdana" w:hAnsi="Verdana"/>
                <w:color w:val="000000" w:themeColor="text1"/>
                <w:sz w:val="20"/>
                <w:szCs w:val="20"/>
              </w:rPr>
            </w:pPr>
            <w:r w:rsidRPr="005755BC">
              <w:rPr>
                <w:rFonts w:ascii="Verdana" w:hAnsi="Verdana"/>
                <w:color w:val="000000" w:themeColor="text1"/>
                <w:sz w:val="20"/>
                <w:szCs w:val="20"/>
              </w:rPr>
              <w:t>HandsetInfoAction.java/ TLGChangeRatePlanFeaturesAction.java/UpgradeProcessAction.java/ TitanWirelessOrderction.java/TitanMobileServiceAction.java</w:t>
            </w:r>
          </w:p>
          <w:p w:rsidR="008E0597" w:rsidRPr="005755BC" w:rsidRDefault="008E0597" w:rsidP="008E0597">
            <w:pPr>
              <w:pStyle w:val="ListParagraph"/>
              <w:rPr>
                <w:rFonts w:ascii="Verdana" w:hAnsi="Verdana"/>
                <w:color w:val="000000" w:themeColor="text1"/>
                <w:sz w:val="20"/>
                <w:szCs w:val="20"/>
              </w:rPr>
            </w:pPr>
            <w:r w:rsidRPr="005755BC">
              <w:rPr>
                <w:rFonts w:ascii="Verdana" w:hAnsi="Verdana"/>
                <w:color w:val="000000" w:themeColor="text1"/>
                <w:sz w:val="20"/>
                <w:szCs w:val="20"/>
              </w:rPr>
              <w:t>Call InventoryManager. calculateBuyBackAmount method and set the requied buybackCreditMessage in the required object.</w:t>
            </w:r>
          </w:p>
          <w:p w:rsidR="008E0597" w:rsidRPr="005755BC" w:rsidRDefault="008E0597" w:rsidP="008E3587">
            <w:pPr>
              <w:pStyle w:val="ListParagraph"/>
              <w:numPr>
                <w:ilvl w:val="0"/>
                <w:numId w:val="28"/>
              </w:numPr>
              <w:rPr>
                <w:rFonts w:ascii="Verdana" w:hAnsi="Verdana"/>
                <w:color w:val="000000" w:themeColor="text1"/>
                <w:sz w:val="20"/>
                <w:szCs w:val="20"/>
              </w:rPr>
            </w:pPr>
            <w:r w:rsidRPr="005755BC">
              <w:rPr>
                <w:rFonts w:ascii="Verdana" w:hAnsi="Verdana"/>
                <w:color w:val="000000" w:themeColor="text1"/>
                <w:sz w:val="20"/>
                <w:szCs w:val="20"/>
              </w:rPr>
              <w:t>FinancePlansPartial.html/ChangeContract.jsp/OMChangeContract.jsp</w:t>
            </w:r>
          </w:p>
          <w:p w:rsidR="008E0597" w:rsidRPr="005755BC" w:rsidRDefault="008E0597" w:rsidP="008E0597">
            <w:pPr>
              <w:pStyle w:val="ListParagraph"/>
              <w:rPr>
                <w:rFonts w:ascii="Verdana" w:hAnsi="Verdana"/>
                <w:color w:val="000000" w:themeColor="text1"/>
                <w:sz w:val="20"/>
                <w:szCs w:val="20"/>
              </w:rPr>
            </w:pPr>
            <w:r w:rsidRPr="005755BC">
              <w:rPr>
                <w:rFonts w:ascii="Verdana" w:hAnsi="Verdana"/>
                <w:color w:val="000000" w:themeColor="text1"/>
                <w:sz w:val="20"/>
                <w:szCs w:val="20"/>
              </w:rPr>
              <w:t>/OMTitanChangeContract.jsp</w:t>
            </w:r>
          </w:p>
          <w:p w:rsidR="008E0597" w:rsidRDefault="008E0597" w:rsidP="008E0597">
            <w:pPr>
              <w:pStyle w:val="ListParagraph"/>
              <w:rPr>
                <w:rFonts w:ascii="Verdana" w:hAnsi="Verdana"/>
                <w:color w:val="000000" w:themeColor="text1"/>
                <w:sz w:val="20"/>
                <w:szCs w:val="20"/>
              </w:rPr>
            </w:pPr>
            <w:r w:rsidRPr="005755BC">
              <w:rPr>
                <w:rFonts w:ascii="Verdana" w:hAnsi="Verdana"/>
                <w:color w:val="000000" w:themeColor="text1"/>
                <w:sz w:val="20"/>
                <w:szCs w:val="20"/>
              </w:rPr>
              <w:t>Modify the above files to display the buyback credit message when flexible Downpayment plans are available.</w:t>
            </w:r>
          </w:p>
          <w:p w:rsidR="00445360" w:rsidRPr="005755BC" w:rsidRDefault="00445360" w:rsidP="008E0597">
            <w:pPr>
              <w:pStyle w:val="ListParagraph"/>
              <w:rPr>
                <w:rFonts w:ascii="Verdana" w:hAnsi="Verdana"/>
                <w:color w:val="000000" w:themeColor="text1"/>
                <w:sz w:val="20"/>
                <w:szCs w:val="20"/>
              </w:rPr>
            </w:pPr>
            <w:r w:rsidRPr="00D670DE">
              <w:rPr>
                <w:rFonts w:ascii="Verdana" w:hAnsi="Verdana"/>
                <w:color w:val="000000" w:themeColor="text1"/>
                <w:sz w:val="20"/>
                <w:szCs w:val="20"/>
              </w:rPr>
              <w:t>[OPUS will create a</w:t>
            </w:r>
            <w:r w:rsidR="00F83856" w:rsidRPr="00D670DE">
              <w:rPr>
                <w:rFonts w:ascii="Verdana" w:hAnsi="Verdana"/>
                <w:color w:val="000000" w:themeColor="text1"/>
                <w:sz w:val="20"/>
                <w:szCs w:val="20"/>
              </w:rPr>
              <w:t xml:space="preserve"> </w:t>
            </w:r>
            <w:r w:rsidRPr="00D670DE">
              <w:rPr>
                <w:rFonts w:ascii="Verdana" w:hAnsi="Verdana"/>
                <w:color w:val="000000" w:themeColor="text1"/>
                <w:sz w:val="20"/>
                <w:szCs w:val="20"/>
              </w:rPr>
              <w:t>new enterprise_config for this display.]</w:t>
            </w:r>
          </w:p>
          <w:p w:rsidR="008E0597" w:rsidRPr="00945858" w:rsidRDefault="008E0597" w:rsidP="008E0597">
            <w:pPr>
              <w:rPr>
                <w:color w:val="00B0F0"/>
              </w:rPr>
            </w:pPr>
          </w:p>
        </w:tc>
        <w:tc>
          <w:tcPr>
            <w:tcW w:w="72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E0597" w:rsidRDefault="008E0597" w:rsidP="008E0597">
            <w:pPr>
              <w:spacing w:after="100"/>
              <w:rPr>
                <w:rFonts w:eastAsiaTheme="minorHAnsi"/>
                <w:color w:val="000000"/>
              </w:rPr>
            </w:pPr>
            <w:r>
              <w:rPr>
                <w:rFonts w:eastAsiaTheme="minorHAnsi"/>
                <w:color w:val="000000"/>
              </w:rPr>
              <w:lastRenderedPageBreak/>
              <w:t>288312_OPUS_SR_105</w:t>
            </w:r>
          </w:p>
        </w:tc>
      </w:tr>
      <w:tr w:rsidR="008E0597" w:rsidRPr="0034064D" w:rsidTr="008013B9">
        <w:tc>
          <w:tcPr>
            <w:tcW w:w="63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E0597" w:rsidRDefault="00C87AB5" w:rsidP="008E0597">
            <w:pPr>
              <w:rPr>
                <w:rFonts w:asciiTheme="minorHAnsi" w:hAnsiTheme="minorHAnsi" w:cstheme="minorHAnsi"/>
              </w:rPr>
            </w:pPr>
            <w:r>
              <w:rPr>
                <w:rFonts w:asciiTheme="minorHAnsi" w:hAnsiTheme="minorHAnsi" w:cstheme="minorHAnsi"/>
              </w:rPr>
              <w:t>288312_OPUS_HLD_11</w:t>
            </w:r>
            <w:r w:rsidR="008E0597" w:rsidRPr="0034064D">
              <w:rPr>
                <w:rFonts w:asciiTheme="minorHAnsi" w:hAnsiTheme="minorHAnsi" w:cstheme="minorHAnsi"/>
              </w:rPr>
              <w:t>0</w:t>
            </w:r>
          </w:p>
          <w:p w:rsidR="008E0597" w:rsidRDefault="008E0597" w:rsidP="008E0597">
            <w:pPr>
              <w:rPr>
                <w:rFonts w:asciiTheme="minorHAnsi" w:hAnsiTheme="minorHAnsi" w:cstheme="minorHAnsi"/>
              </w:rPr>
            </w:pPr>
          </w:p>
        </w:tc>
        <w:tc>
          <w:tcPr>
            <w:tcW w:w="364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E0597" w:rsidRPr="00E57A4E" w:rsidRDefault="008E0597" w:rsidP="008E0597">
            <w:pPr>
              <w:rPr>
                <w:color w:val="00B0F0"/>
              </w:rPr>
            </w:pPr>
            <w:r w:rsidRPr="00E57A4E">
              <w:rPr>
                <w:color w:val="00B0F0"/>
              </w:rPr>
              <w:t>OPUS shall be enhanced to pass the following to ORACLE after order completion for C&amp;C order (in NRLDTrx and postOrder API)</w:t>
            </w:r>
            <w:r>
              <w:rPr>
                <w:color w:val="00B0F0"/>
              </w:rPr>
              <w:t>:</w:t>
            </w:r>
          </w:p>
          <w:p w:rsidR="008E0597" w:rsidRPr="00E57A4E" w:rsidRDefault="008E0597" w:rsidP="008E0597">
            <w:pPr>
              <w:rPr>
                <w:color w:val="00B0F0"/>
              </w:rPr>
            </w:pPr>
          </w:p>
          <w:p w:rsidR="008E0597" w:rsidRPr="00D10F73" w:rsidRDefault="008E0597" w:rsidP="00301042">
            <w:pPr>
              <w:pStyle w:val="ListParagraph"/>
              <w:numPr>
                <w:ilvl w:val="0"/>
                <w:numId w:val="22"/>
              </w:numPr>
              <w:contextualSpacing/>
              <w:rPr>
                <w:color w:val="00B0F0"/>
              </w:rPr>
            </w:pPr>
            <w:r w:rsidRPr="00E57A4E">
              <w:rPr>
                <w:rFonts w:ascii="Verdana" w:eastAsia="Times New Roman" w:hAnsi="Verdana"/>
                <w:color w:val="00B0F0"/>
                <w:sz w:val="20"/>
                <w:szCs w:val="20"/>
              </w:rPr>
              <w:t>Installment IPID (planID)</w:t>
            </w:r>
            <w:r w:rsidR="00301042">
              <w:rPr>
                <w:rFonts w:ascii="Verdana" w:eastAsia="Times New Roman" w:hAnsi="Verdana"/>
                <w:color w:val="00B0F0"/>
                <w:sz w:val="20"/>
                <w:szCs w:val="20"/>
              </w:rPr>
              <w:t xml:space="preserve"> [</w:t>
            </w:r>
            <w:r w:rsidR="00301042" w:rsidRPr="00301042">
              <w:rPr>
                <w:rFonts w:ascii="Verdana" w:eastAsia="Times New Roman" w:hAnsi="Verdana"/>
                <w:color w:val="00B0F0"/>
                <w:sz w:val="20"/>
                <w:szCs w:val="20"/>
              </w:rPr>
              <w:t>planIdentifier</w:t>
            </w:r>
            <w:r w:rsidR="00301042">
              <w:rPr>
                <w:rFonts w:ascii="Verdana" w:eastAsia="Times New Roman" w:hAnsi="Verdana"/>
                <w:color w:val="00B0F0"/>
                <w:sz w:val="20"/>
                <w:szCs w:val="20"/>
              </w:rPr>
              <w:t xml:space="preserve"> from IP definition]</w:t>
            </w:r>
          </w:p>
          <w:p w:rsidR="008E0597" w:rsidRDefault="008E0597" w:rsidP="008E0597"/>
          <w:p w:rsidR="008E0597" w:rsidRDefault="008E0597" w:rsidP="008E0597">
            <w:r>
              <w:t xml:space="preserve">Oracle </w:t>
            </w:r>
            <w:r w:rsidRPr="006E3B77">
              <w:t>NRLDTrxSyncService</w:t>
            </w:r>
            <w:r>
              <w:t xml:space="preserve"> and Post order APIs are being enhanced to support plan id identifier input. OPUS will modify the existing logic to pass the plan identifier for all the C&amp;C NEXT transactions.</w:t>
            </w:r>
          </w:p>
          <w:p w:rsidR="008E0597" w:rsidRDefault="008E0597" w:rsidP="008E0597"/>
          <w:p w:rsidR="008E0597" w:rsidRDefault="008E0597" w:rsidP="008E0597"/>
          <w:p w:rsidR="008E0597" w:rsidRDefault="008E0597" w:rsidP="008E0597"/>
          <w:p w:rsidR="008E0597" w:rsidRDefault="008E0597" w:rsidP="008E0597">
            <w:r>
              <w:t>Files to Modify:</w:t>
            </w:r>
          </w:p>
          <w:p w:rsidR="008E0597" w:rsidRDefault="008E0597" w:rsidP="008E0597"/>
          <w:p w:rsidR="008E0597" w:rsidRDefault="008E0597" w:rsidP="008E3587">
            <w:pPr>
              <w:pStyle w:val="ListParagraph"/>
              <w:numPr>
                <w:ilvl w:val="0"/>
                <w:numId w:val="23"/>
              </w:numPr>
            </w:pPr>
            <w:r w:rsidRPr="00D10F73">
              <w:t>NRLDTrxServiceRequest</w:t>
            </w:r>
            <w:r>
              <w:t>.java</w:t>
            </w:r>
          </w:p>
          <w:p w:rsidR="008E0597" w:rsidRDefault="008E0597" w:rsidP="008E0597">
            <w:pPr>
              <w:pStyle w:val="ListParagraph"/>
              <w:ind w:left="1080"/>
            </w:pPr>
            <w:r>
              <w:t>Create a new String installmentIPID and setter and getter methods.</w:t>
            </w:r>
          </w:p>
          <w:p w:rsidR="008E0597" w:rsidRDefault="008E0597" w:rsidP="008E0597"/>
          <w:p w:rsidR="008E0597" w:rsidRDefault="008E0597" w:rsidP="008E3587">
            <w:pPr>
              <w:pStyle w:val="ListParagraph"/>
              <w:numPr>
                <w:ilvl w:val="0"/>
                <w:numId w:val="23"/>
              </w:numPr>
            </w:pPr>
            <w:r>
              <w:t>SubmitActivationAction.java</w:t>
            </w:r>
          </w:p>
          <w:p w:rsidR="008E0597" w:rsidRDefault="008E0597" w:rsidP="008E3587">
            <w:pPr>
              <w:pStyle w:val="ListParagraph"/>
              <w:numPr>
                <w:ilvl w:val="0"/>
                <w:numId w:val="23"/>
              </w:numPr>
            </w:pPr>
            <w:r>
              <w:t>TitanWirelessOrderAction.java</w:t>
            </w:r>
          </w:p>
          <w:p w:rsidR="008E0597" w:rsidRDefault="008E0597" w:rsidP="008E3587">
            <w:pPr>
              <w:pStyle w:val="ListParagraph"/>
              <w:numPr>
                <w:ilvl w:val="0"/>
                <w:numId w:val="23"/>
              </w:numPr>
            </w:pPr>
            <w:r>
              <w:t>TitanMobileServiceAction.java</w:t>
            </w:r>
          </w:p>
          <w:p w:rsidR="008E0597" w:rsidRDefault="008E0597" w:rsidP="008E3587">
            <w:pPr>
              <w:pStyle w:val="ListParagraph"/>
              <w:numPr>
                <w:ilvl w:val="0"/>
                <w:numId w:val="23"/>
              </w:numPr>
            </w:pPr>
            <w:r>
              <w:lastRenderedPageBreak/>
              <w:t>ChangeEquipmentAction.java</w:t>
            </w:r>
          </w:p>
          <w:p w:rsidR="000A66C2" w:rsidRDefault="008E0597" w:rsidP="00396721">
            <w:pPr>
              <w:pStyle w:val="ListParagraph"/>
              <w:numPr>
                <w:ilvl w:val="0"/>
                <w:numId w:val="23"/>
              </w:numPr>
            </w:pPr>
            <w:r>
              <w:t>ReverseUpgradeProcessAction.java</w:t>
            </w:r>
          </w:p>
          <w:p w:rsidR="008E0597" w:rsidRDefault="008E0597" w:rsidP="008E3587">
            <w:pPr>
              <w:pStyle w:val="ListParagraph"/>
              <w:numPr>
                <w:ilvl w:val="0"/>
                <w:numId w:val="23"/>
              </w:numPr>
            </w:pPr>
            <w:r>
              <w:t>UpgradeprocessAction.java</w:t>
            </w:r>
          </w:p>
          <w:p w:rsidR="008E0597" w:rsidRDefault="008E0597" w:rsidP="008E0597">
            <w:pPr>
              <w:pStyle w:val="ListParagraph"/>
              <w:ind w:left="1080"/>
            </w:pPr>
            <w:r>
              <w:t xml:space="preserve">Modify all the above files where </w:t>
            </w:r>
            <w:r w:rsidRPr="00D10F73">
              <w:t>NRLDTrxServiceRequest</w:t>
            </w:r>
            <w:r>
              <w:t xml:space="preserve"> is being set to pass the plan identifier also in the request.</w:t>
            </w:r>
          </w:p>
          <w:p w:rsidR="008E0597" w:rsidRDefault="008E0597" w:rsidP="008E3587">
            <w:pPr>
              <w:pStyle w:val="ListParagraph"/>
              <w:numPr>
                <w:ilvl w:val="0"/>
                <w:numId w:val="23"/>
              </w:numPr>
            </w:pPr>
            <w:r w:rsidRPr="0002384B">
              <w:t>FusionWebServicesManager</w:t>
            </w:r>
            <w:r>
              <w:t>.java</w:t>
            </w:r>
          </w:p>
          <w:p w:rsidR="008864E9" w:rsidRDefault="008E0597" w:rsidP="008E0597">
            <w:pPr>
              <w:pStyle w:val="ListParagraph"/>
              <w:ind w:left="1080"/>
            </w:pPr>
            <w:r>
              <w:t xml:space="preserve">Modify </w:t>
            </w:r>
            <w:r w:rsidRPr="0002384B">
              <w:t>processNRLDTrxService</w:t>
            </w:r>
            <w:r>
              <w:t xml:space="preserve"> Method to set the plan identifier in the </w:t>
            </w:r>
            <w:r w:rsidRPr="0002384B">
              <w:t>InputNRLDTrxLine</w:t>
            </w:r>
            <w:r>
              <w:t xml:space="preserve"> request object.</w:t>
            </w:r>
          </w:p>
          <w:p w:rsidR="008E0597" w:rsidRDefault="008E0597" w:rsidP="008E3587">
            <w:pPr>
              <w:pStyle w:val="ListParagraph"/>
              <w:numPr>
                <w:ilvl w:val="0"/>
                <w:numId w:val="23"/>
              </w:numPr>
            </w:pPr>
            <w:r w:rsidRPr="00B0505A">
              <w:t>InsysOrderLineInfo</w:t>
            </w:r>
            <w:r>
              <w:t>.java</w:t>
            </w:r>
          </w:p>
          <w:p w:rsidR="008864E9" w:rsidRDefault="008E0597" w:rsidP="008E0597">
            <w:pPr>
              <w:pStyle w:val="ListParagraph"/>
              <w:ind w:left="1080"/>
            </w:pPr>
            <w:r>
              <w:t>Create a new String installmentIPID and setter and getter methods.</w:t>
            </w:r>
          </w:p>
          <w:p w:rsidR="008E0597" w:rsidRDefault="008E0597" w:rsidP="008E3587">
            <w:pPr>
              <w:pStyle w:val="ListParagraph"/>
              <w:numPr>
                <w:ilvl w:val="0"/>
                <w:numId w:val="23"/>
              </w:numPr>
            </w:pPr>
            <w:r w:rsidRPr="00BE6C28">
              <w:t>InsysOrderLineCreatorHandler</w:t>
            </w:r>
          </w:p>
          <w:p w:rsidR="008E0597" w:rsidRDefault="008E0597" w:rsidP="008E0597">
            <w:pPr>
              <w:pStyle w:val="ListParagraph"/>
              <w:ind w:left="1080"/>
            </w:pPr>
            <w:r>
              <w:t xml:space="preserve">Modify the below methods to set installmentIPID in </w:t>
            </w:r>
            <w:r w:rsidRPr="00B0505A">
              <w:t>InsysOrderLineInfo</w:t>
            </w:r>
            <w:r>
              <w:t>.</w:t>
            </w:r>
          </w:p>
          <w:p w:rsidR="004C03E8" w:rsidRDefault="008E0597" w:rsidP="000954D6">
            <w:pPr>
              <w:pStyle w:val="ListParagraph"/>
              <w:ind w:left="1080"/>
            </w:pPr>
            <w:r w:rsidRPr="00BE6C28">
              <w:rPr>
                <w:noProof/>
              </w:rPr>
              <w:drawing>
                <wp:inline distT="0" distB="0" distL="0" distR="0" wp14:anchorId="2E12C159" wp14:editId="20905185">
                  <wp:extent cx="3634740" cy="1247775"/>
                  <wp:effectExtent l="0" t="0" r="381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34740" cy="1247775"/>
                          </a:xfrm>
                          <a:prstGeom prst="rect">
                            <a:avLst/>
                          </a:prstGeom>
                        </pic:spPr>
                      </pic:pic>
                    </a:graphicData>
                  </a:graphic>
                </wp:inline>
              </w:drawing>
            </w:r>
          </w:p>
          <w:p w:rsidR="008E0597" w:rsidRDefault="008E0597" w:rsidP="004C03E8">
            <w:pPr>
              <w:pStyle w:val="ListParagraph"/>
              <w:numPr>
                <w:ilvl w:val="0"/>
                <w:numId w:val="23"/>
              </w:numPr>
            </w:pPr>
            <w:r w:rsidRPr="00F53025">
              <w:t>SalesAdapter</w:t>
            </w:r>
            <w:r>
              <w:t>.java</w:t>
            </w:r>
          </w:p>
          <w:p w:rsidR="008E0597" w:rsidRDefault="008E0597" w:rsidP="000954D6">
            <w:pPr>
              <w:pStyle w:val="ListParagraph"/>
              <w:ind w:left="1080"/>
            </w:pPr>
            <w:r>
              <w:t xml:space="preserve">Modify the method </w:t>
            </w:r>
            <w:r w:rsidRPr="00F53025">
              <w:t>getOrderLineDetail</w:t>
            </w:r>
            <w:r>
              <w:t xml:space="preserve"> to pass the INSTALLMENT_</w:t>
            </w:r>
            <w:r w:rsidRPr="005D28A4">
              <w:t>IPID</w:t>
            </w:r>
            <w:r>
              <w:t xml:space="preserve"> to oracle in postOrder API.</w:t>
            </w:r>
          </w:p>
          <w:p w:rsidR="008E0597" w:rsidRDefault="008E0597" w:rsidP="008E3587">
            <w:pPr>
              <w:pStyle w:val="ListParagraph"/>
              <w:numPr>
                <w:ilvl w:val="0"/>
                <w:numId w:val="23"/>
              </w:numPr>
            </w:pPr>
            <w:r w:rsidRPr="004814C0">
              <w:t>CustomerServicesDAO</w:t>
            </w:r>
            <w:r>
              <w:t>.java</w:t>
            </w:r>
          </w:p>
          <w:p w:rsidR="008E0597" w:rsidRDefault="008E0597" w:rsidP="008E0597">
            <w:pPr>
              <w:pStyle w:val="ListParagraph"/>
              <w:ind w:left="1080"/>
              <w:jc w:val="both"/>
              <w:rPr>
                <w:rFonts w:ascii="Verdana" w:hAnsi="Verdana"/>
                <w:sz w:val="20"/>
                <w:szCs w:val="20"/>
              </w:rPr>
            </w:pPr>
            <w:r w:rsidRPr="001B40E6">
              <w:rPr>
                <w:rFonts w:ascii="Verdana" w:hAnsi="Verdana"/>
                <w:sz w:val="20"/>
                <w:szCs w:val="20"/>
              </w:rPr>
              <w:t>Create a new column in NRLD_PDC_TMP table to store the plan identifier field. Modify the existing stored procedure P_NRLD_FUSION.INSERT_NRLD_PDC_TMP to take one more input field and set it as plan identier and insert in NRLD_PDC_TMP.installment_planidentifer.</w:t>
            </w:r>
          </w:p>
          <w:p w:rsidR="008E0597" w:rsidRDefault="008E0597" w:rsidP="00C61FD6">
            <w:pPr>
              <w:pStyle w:val="ListParagraph"/>
              <w:ind w:left="1080"/>
              <w:jc w:val="both"/>
            </w:pPr>
            <w:r>
              <w:rPr>
                <w:rFonts w:ascii="Verdana" w:hAnsi="Verdana"/>
                <w:sz w:val="20"/>
                <w:szCs w:val="20"/>
              </w:rPr>
              <w:t xml:space="preserve">Modify the existing </w:t>
            </w:r>
            <w:r w:rsidRPr="00B67794">
              <w:rPr>
                <w:rFonts w:ascii="Verdana" w:hAnsi="Verdana"/>
                <w:sz w:val="20"/>
                <w:szCs w:val="20"/>
              </w:rPr>
              <w:t>insertNRLDFusionServiceStatus</w:t>
            </w:r>
            <w:r>
              <w:rPr>
                <w:rFonts w:ascii="Verdana" w:hAnsi="Verdana"/>
                <w:sz w:val="20"/>
                <w:szCs w:val="20"/>
              </w:rPr>
              <w:t xml:space="preserve"> method to pass the plan identifier from </w:t>
            </w:r>
            <w:r w:rsidRPr="00D10F73">
              <w:t>NRLDTrxServiceRequest</w:t>
            </w:r>
            <w:r>
              <w:t xml:space="preserve"> object.</w:t>
            </w:r>
          </w:p>
          <w:p w:rsidR="000954D6" w:rsidRPr="007F2E34" w:rsidRDefault="000954D6" w:rsidP="00396721">
            <w:pPr>
              <w:pStyle w:val="ListParagraph"/>
              <w:ind w:left="1080"/>
              <w:jc w:val="both"/>
              <w:rPr>
                <w:b/>
                <w:u w:val="single"/>
              </w:rPr>
            </w:pPr>
            <w:r w:rsidRPr="00314273">
              <w:t xml:space="preserve">Sales </w:t>
            </w:r>
            <w:r w:rsidR="00314273" w:rsidRPr="00314273">
              <w:t xml:space="preserve">dev </w:t>
            </w:r>
            <w:r w:rsidRPr="00314273">
              <w:t xml:space="preserve">team will do code changes for </w:t>
            </w:r>
            <w:r w:rsidR="001A31C3" w:rsidRPr="00314273">
              <w:t>postorder API</w:t>
            </w:r>
            <w:r w:rsidRPr="00314273">
              <w:t xml:space="preserve"> .</w:t>
            </w:r>
          </w:p>
        </w:tc>
        <w:tc>
          <w:tcPr>
            <w:tcW w:w="72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E0597" w:rsidRDefault="008E0597" w:rsidP="008E0597">
            <w:pPr>
              <w:spacing w:after="100"/>
              <w:rPr>
                <w:rFonts w:eastAsiaTheme="minorHAnsi"/>
                <w:color w:val="000000"/>
              </w:rPr>
            </w:pPr>
            <w:r>
              <w:rPr>
                <w:rFonts w:eastAsiaTheme="minorHAnsi"/>
                <w:color w:val="000000"/>
              </w:rPr>
              <w:lastRenderedPageBreak/>
              <w:t>288312_OPUS_SR_150</w:t>
            </w:r>
          </w:p>
          <w:p w:rsidR="008E0597" w:rsidRDefault="008E0597" w:rsidP="008E0597">
            <w:pPr>
              <w:spacing w:after="100"/>
              <w:rPr>
                <w:rFonts w:eastAsiaTheme="minorHAnsi"/>
                <w:color w:val="000000"/>
              </w:rPr>
            </w:pPr>
          </w:p>
          <w:p w:rsidR="008E0597" w:rsidRDefault="008E0597" w:rsidP="008E0597">
            <w:pPr>
              <w:spacing w:after="100"/>
              <w:rPr>
                <w:rFonts w:eastAsiaTheme="minorHAnsi"/>
                <w:color w:val="000000"/>
              </w:rPr>
            </w:pPr>
          </w:p>
        </w:tc>
      </w:tr>
      <w:tr w:rsidR="008E0597" w:rsidRPr="0034064D" w:rsidTr="008013B9">
        <w:tc>
          <w:tcPr>
            <w:tcW w:w="63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E0597" w:rsidRDefault="00C87AB5" w:rsidP="008E0597">
            <w:pPr>
              <w:rPr>
                <w:rFonts w:asciiTheme="minorHAnsi" w:hAnsiTheme="minorHAnsi" w:cstheme="minorHAnsi"/>
              </w:rPr>
            </w:pPr>
            <w:r>
              <w:rPr>
                <w:rFonts w:asciiTheme="minorHAnsi" w:hAnsiTheme="minorHAnsi" w:cstheme="minorHAnsi"/>
              </w:rPr>
              <w:lastRenderedPageBreak/>
              <w:t>288312_OPUS_HLD_12</w:t>
            </w:r>
            <w:r w:rsidR="008E0597" w:rsidRPr="0034064D">
              <w:rPr>
                <w:rFonts w:asciiTheme="minorHAnsi" w:hAnsiTheme="minorHAnsi" w:cstheme="minorHAnsi"/>
              </w:rPr>
              <w:t>0</w:t>
            </w:r>
          </w:p>
          <w:p w:rsidR="008E0597" w:rsidRDefault="008E0597" w:rsidP="008E0597">
            <w:pPr>
              <w:rPr>
                <w:rFonts w:asciiTheme="minorHAnsi" w:hAnsiTheme="minorHAnsi" w:cstheme="minorHAnsi"/>
              </w:rPr>
            </w:pPr>
          </w:p>
        </w:tc>
        <w:tc>
          <w:tcPr>
            <w:tcW w:w="364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E0597" w:rsidRPr="0006053D" w:rsidRDefault="008E0597" w:rsidP="008E0597">
            <w:pPr>
              <w:rPr>
                <w:color w:val="00B0F0"/>
              </w:rPr>
            </w:pPr>
            <w:r w:rsidRPr="0006053D">
              <w:rPr>
                <w:color w:val="00B0F0"/>
              </w:rPr>
              <w:t>OPUS shall be enhanced to pass the following to YODA after order completion for a DF order (in CreateDFOrder, CreateExchangeClaimOrder):</w:t>
            </w:r>
          </w:p>
          <w:p w:rsidR="008E0597" w:rsidRPr="0006053D" w:rsidRDefault="008E0597" w:rsidP="008E0597">
            <w:pPr>
              <w:rPr>
                <w:color w:val="00B0F0"/>
              </w:rPr>
            </w:pPr>
          </w:p>
          <w:p w:rsidR="008E0597" w:rsidRPr="0006053D" w:rsidRDefault="008E0597" w:rsidP="008E3587">
            <w:pPr>
              <w:pStyle w:val="ListParagraph"/>
              <w:numPr>
                <w:ilvl w:val="0"/>
                <w:numId w:val="22"/>
              </w:numPr>
              <w:contextualSpacing/>
              <w:rPr>
                <w:color w:val="00B0F0"/>
              </w:rPr>
            </w:pPr>
            <w:r w:rsidRPr="0006053D">
              <w:rPr>
                <w:rFonts w:ascii="Verdana" w:eastAsia="Times New Roman" w:hAnsi="Verdana"/>
                <w:color w:val="00B0F0"/>
                <w:sz w:val="20"/>
                <w:szCs w:val="20"/>
              </w:rPr>
              <w:t>Installment IPID (planID)</w:t>
            </w:r>
          </w:p>
          <w:p w:rsidR="008E0597" w:rsidRDefault="008E0597" w:rsidP="008E0597"/>
          <w:p w:rsidR="008E0597" w:rsidRPr="009067ED" w:rsidRDefault="008E0597" w:rsidP="008E0597">
            <w:pPr>
              <w:rPr>
                <w:color w:val="000000" w:themeColor="text1"/>
              </w:rPr>
            </w:pPr>
            <w:r w:rsidRPr="009067ED">
              <w:rPr>
                <w:color w:val="000000" w:themeColor="text1"/>
              </w:rPr>
              <w:t>Yoda CreateDFOrder  and CreateExchangeClaimOrder APIs are being enhanced to support plan id identifier input. OPUS will modify the existing logic to pass the plan identifier for all the NEXT transactions.</w:t>
            </w:r>
          </w:p>
          <w:p w:rsidR="008E0597" w:rsidRDefault="008E0597" w:rsidP="008E0597"/>
          <w:p w:rsidR="008E0597" w:rsidRDefault="008E0597" w:rsidP="008E0597"/>
          <w:p w:rsidR="008E0597" w:rsidRDefault="008E0597" w:rsidP="008E0597">
            <w:r>
              <w:t xml:space="preserve">  Files to Modify:</w:t>
            </w:r>
          </w:p>
          <w:p w:rsidR="008E0597" w:rsidRDefault="008E0597" w:rsidP="008E0597"/>
          <w:p w:rsidR="008E0597" w:rsidRDefault="008E0597" w:rsidP="008E3587">
            <w:pPr>
              <w:pStyle w:val="ListParagraph"/>
              <w:numPr>
                <w:ilvl w:val="0"/>
                <w:numId w:val="24"/>
              </w:numPr>
            </w:pPr>
            <w:r w:rsidRPr="0030181B">
              <w:t>YodaOrderLineCreatorHandler</w:t>
            </w:r>
            <w:r>
              <w:t>.java</w:t>
            </w:r>
          </w:p>
          <w:p w:rsidR="008E0597" w:rsidRDefault="008E0597" w:rsidP="008E0597">
            <w:pPr>
              <w:pStyle w:val="ListParagraph"/>
              <w:ind w:left="636"/>
              <w:rPr>
                <w:rFonts w:ascii="Verdana" w:hAnsi="Verdana" w:cstheme="minorHAnsi"/>
                <w:sz w:val="20"/>
                <w:szCs w:val="20"/>
              </w:rPr>
            </w:pPr>
            <w:r w:rsidRPr="00DF4D95">
              <w:rPr>
                <w:rFonts w:ascii="Verdana" w:hAnsi="Verdana"/>
                <w:sz w:val="20"/>
                <w:szCs w:val="20"/>
              </w:rPr>
              <w:t>Modify the existing method</w:t>
            </w:r>
            <w:r>
              <w:rPr>
                <w:rFonts w:ascii="Verdana" w:hAnsi="Verdana"/>
                <w:sz w:val="20"/>
                <w:szCs w:val="20"/>
              </w:rPr>
              <w:t>s</w:t>
            </w:r>
            <w:r w:rsidRPr="00DF4D95">
              <w:rPr>
                <w:rFonts w:ascii="Verdana" w:hAnsi="Verdana"/>
                <w:sz w:val="20"/>
                <w:szCs w:val="20"/>
              </w:rPr>
              <w:t xml:space="preserve"> getOrderLineDT</w:t>
            </w:r>
            <w:r>
              <w:rPr>
                <w:rFonts w:ascii="Verdana" w:hAnsi="Verdana"/>
                <w:sz w:val="20"/>
                <w:szCs w:val="20"/>
              </w:rPr>
              <w:t xml:space="preserve">, </w:t>
            </w:r>
            <w:r w:rsidRPr="00B51E26">
              <w:rPr>
                <w:rFonts w:ascii="Verdana" w:hAnsi="Verdana"/>
                <w:sz w:val="20"/>
                <w:szCs w:val="20"/>
              </w:rPr>
              <w:t>getExchangeCorReturnLineDT</w:t>
            </w:r>
            <w:r w:rsidRPr="00DF4D95">
              <w:rPr>
                <w:rFonts w:ascii="Verdana" w:hAnsi="Verdana"/>
                <w:sz w:val="20"/>
                <w:szCs w:val="20"/>
              </w:rPr>
              <w:t xml:space="preserve"> to set the </w:t>
            </w:r>
            <w:r w:rsidRPr="00DF4D95">
              <w:rPr>
                <w:rFonts w:ascii="Verdana" w:hAnsi="Verdana" w:cstheme="minorHAnsi"/>
                <w:sz w:val="20"/>
                <w:szCs w:val="20"/>
              </w:rPr>
              <w:t>installmentIPID in the OrderLineDT yoda object</w:t>
            </w:r>
            <w:r w:rsidRPr="00DF4D95">
              <w:rPr>
                <w:rFonts w:ascii="Verdana" w:hAnsi="Verdana"/>
                <w:sz w:val="20"/>
                <w:szCs w:val="20"/>
              </w:rPr>
              <w:t xml:space="preserve"> simiar to </w:t>
            </w:r>
            <w:r w:rsidRPr="00DF4D95">
              <w:rPr>
                <w:rFonts w:ascii="Verdana" w:hAnsi="Verdana" w:cstheme="minorHAnsi"/>
                <w:sz w:val="20"/>
                <w:szCs w:val="20"/>
              </w:rPr>
              <w:t>InstallmentCIPID. installmentIPID is being populated similar to InstallmentSeqID in InstallmentAgreementTender and just need to use the value.</w:t>
            </w:r>
          </w:p>
          <w:p w:rsidR="00F961E2" w:rsidRPr="00F961E2" w:rsidRDefault="00F961E2" w:rsidP="00F961E2">
            <w:pPr>
              <w:rPr>
                <w:rFonts w:cstheme="minorHAnsi"/>
              </w:rPr>
            </w:pPr>
            <w:r>
              <w:rPr>
                <w:rFonts w:cstheme="minorHAnsi"/>
              </w:rPr>
              <w:t xml:space="preserve">         Sample values:</w:t>
            </w:r>
            <w:r>
              <w:t xml:space="preserve"> </w:t>
            </w:r>
            <w:r w:rsidRPr="00F961E2">
              <w:rPr>
                <w:rFonts w:cstheme="minorHAnsi"/>
              </w:rPr>
              <w:t>BASICQIP20</w:t>
            </w:r>
            <w:r w:rsidR="00002614">
              <w:rPr>
                <w:rFonts w:cstheme="minorHAnsi"/>
              </w:rPr>
              <w:t>,</w:t>
            </w:r>
            <w:r w:rsidRPr="00F961E2">
              <w:rPr>
                <w:rFonts w:cstheme="minorHAnsi"/>
              </w:rPr>
              <w:t>NXT12DP2</w:t>
            </w:r>
            <w:r w:rsidR="00002614">
              <w:rPr>
                <w:rFonts w:cstheme="minorHAnsi"/>
              </w:rPr>
              <w:t>,</w:t>
            </w:r>
            <w:r w:rsidRPr="00F961E2">
              <w:rPr>
                <w:rFonts w:cstheme="minorHAnsi"/>
              </w:rPr>
              <w:t>NXT12DP3</w:t>
            </w:r>
            <w:r w:rsidR="00002614">
              <w:rPr>
                <w:rFonts w:cstheme="minorHAnsi"/>
              </w:rPr>
              <w:t>,</w:t>
            </w:r>
            <w:r w:rsidRPr="00F961E2">
              <w:rPr>
                <w:rFonts w:cstheme="minorHAnsi"/>
              </w:rPr>
              <w:t>EIP18DP</w:t>
            </w:r>
            <w:r w:rsidR="00002614">
              <w:rPr>
                <w:rFonts w:cstheme="minorHAnsi"/>
              </w:rPr>
              <w:t>,</w:t>
            </w:r>
          </w:p>
          <w:p w:rsidR="008E0597" w:rsidRDefault="00002614" w:rsidP="00F961E2">
            <w:pPr>
              <w:rPr>
                <w:rFonts w:cstheme="minorHAnsi"/>
              </w:rPr>
            </w:pPr>
            <w:r>
              <w:rPr>
                <w:rFonts w:cstheme="minorHAnsi"/>
              </w:rPr>
              <w:t xml:space="preserve">                                </w:t>
            </w:r>
            <w:r w:rsidR="00F961E2" w:rsidRPr="00F961E2">
              <w:rPr>
                <w:rFonts w:cstheme="minorHAnsi"/>
              </w:rPr>
              <w:t>EIP20</w:t>
            </w:r>
            <w:r>
              <w:rPr>
                <w:rFonts w:cstheme="minorHAnsi"/>
              </w:rPr>
              <w:t>,</w:t>
            </w:r>
            <w:r w:rsidR="00F961E2" w:rsidRPr="00F961E2">
              <w:rPr>
                <w:rFonts w:cstheme="minorHAnsi"/>
              </w:rPr>
              <w:t>EIP20DP</w:t>
            </w:r>
            <w:r>
              <w:rPr>
                <w:rFonts w:cstheme="minorHAnsi"/>
              </w:rPr>
              <w:t>,</w:t>
            </w:r>
            <w:r w:rsidR="00F961E2" w:rsidRPr="00F961E2">
              <w:rPr>
                <w:rFonts w:cstheme="minorHAnsi"/>
              </w:rPr>
              <w:t>EIP32</w:t>
            </w:r>
            <w:r>
              <w:rPr>
                <w:rFonts w:cstheme="minorHAnsi"/>
              </w:rPr>
              <w:t>,</w:t>
            </w:r>
            <w:r w:rsidR="00F961E2" w:rsidRPr="00F961E2">
              <w:rPr>
                <w:rFonts w:cstheme="minorHAnsi"/>
              </w:rPr>
              <w:t>NXT12A</w:t>
            </w:r>
          </w:p>
          <w:p w:rsidR="0026151C" w:rsidRPr="00ED0E52" w:rsidRDefault="0026151C" w:rsidP="008E0597">
            <w:pPr>
              <w:rPr>
                <w:rFonts w:cstheme="minorHAnsi"/>
              </w:rPr>
            </w:pPr>
          </w:p>
          <w:p w:rsidR="008E0597" w:rsidRPr="00CD769B" w:rsidRDefault="008E0597" w:rsidP="008E3587">
            <w:pPr>
              <w:pStyle w:val="ListParagraph"/>
              <w:numPr>
                <w:ilvl w:val="0"/>
                <w:numId w:val="24"/>
              </w:numPr>
              <w:rPr>
                <w:rFonts w:ascii="Verdana" w:hAnsi="Verdana" w:cstheme="minorHAnsi"/>
                <w:sz w:val="20"/>
                <w:szCs w:val="20"/>
              </w:rPr>
            </w:pPr>
            <w:r w:rsidRPr="00CD769B">
              <w:rPr>
                <w:rFonts w:ascii="Verdana" w:hAnsi="Verdana" w:cstheme="minorHAnsi"/>
                <w:sz w:val="20"/>
                <w:szCs w:val="20"/>
              </w:rPr>
              <w:t>RestockingFeeAction.java</w:t>
            </w:r>
          </w:p>
          <w:p w:rsidR="008E0597" w:rsidRDefault="008E0597" w:rsidP="008E0597">
            <w:pPr>
              <w:pStyle w:val="ListParagraph"/>
              <w:ind w:left="636"/>
              <w:rPr>
                <w:rFonts w:ascii="Verdana" w:hAnsi="Verdana" w:cstheme="minorHAnsi"/>
                <w:sz w:val="20"/>
                <w:szCs w:val="20"/>
              </w:rPr>
            </w:pPr>
            <w:r w:rsidRPr="00CD769B">
              <w:rPr>
                <w:rFonts w:ascii="Verdana" w:hAnsi="Verdana" w:cstheme="minorHAnsi"/>
                <w:sz w:val="20"/>
                <w:szCs w:val="20"/>
              </w:rPr>
              <w:t>Modify the existing method exchangeLocalDealer to set the planId in the returnInstTender object.</w:t>
            </w:r>
          </w:p>
          <w:p w:rsidR="009946C4" w:rsidRPr="00CD769B" w:rsidRDefault="009946C4" w:rsidP="008E0597">
            <w:pPr>
              <w:pStyle w:val="ListParagraph"/>
              <w:ind w:left="636"/>
              <w:rPr>
                <w:rFonts w:ascii="Verdana" w:hAnsi="Verdana" w:cstheme="minorHAnsi"/>
                <w:sz w:val="20"/>
                <w:szCs w:val="20"/>
              </w:rPr>
            </w:pPr>
          </w:p>
          <w:p w:rsidR="008E0597" w:rsidRPr="00CD769B" w:rsidRDefault="008E0597" w:rsidP="008E3587">
            <w:pPr>
              <w:pStyle w:val="ListParagraph"/>
              <w:numPr>
                <w:ilvl w:val="0"/>
                <w:numId w:val="24"/>
              </w:numPr>
              <w:rPr>
                <w:rFonts w:ascii="Verdana" w:hAnsi="Verdana" w:cstheme="minorHAnsi"/>
                <w:sz w:val="20"/>
                <w:szCs w:val="20"/>
              </w:rPr>
            </w:pPr>
            <w:r w:rsidRPr="00CD769B">
              <w:rPr>
                <w:rFonts w:ascii="Verdana" w:eastAsia="Calibri" w:hAnsi="Verdana" w:cs="Consolas"/>
                <w:color w:val="000000"/>
                <w:sz w:val="20"/>
                <w:szCs w:val="20"/>
              </w:rPr>
              <w:t>YodaWebServicesManager.java</w:t>
            </w:r>
          </w:p>
          <w:p w:rsidR="008E0597" w:rsidRPr="00CD769B" w:rsidRDefault="008E0597" w:rsidP="008E0597">
            <w:pPr>
              <w:pStyle w:val="ListParagraph"/>
              <w:ind w:left="636"/>
              <w:rPr>
                <w:rFonts w:ascii="Verdana" w:hAnsi="Verdana" w:cstheme="minorHAnsi"/>
                <w:sz w:val="20"/>
                <w:szCs w:val="20"/>
              </w:rPr>
            </w:pPr>
            <w:r w:rsidRPr="00CD769B">
              <w:rPr>
                <w:rFonts w:ascii="Verdana" w:eastAsia="Calibri" w:hAnsi="Verdana" w:cs="Consolas"/>
                <w:color w:val="000000"/>
                <w:sz w:val="20"/>
                <w:szCs w:val="20"/>
              </w:rPr>
              <w:t>Modify the existing inquireOrderDetail method to set the planId in SearchOrderResult object.</w:t>
            </w:r>
          </w:p>
          <w:p w:rsidR="008E0597" w:rsidRDefault="008E0597" w:rsidP="008E0597"/>
          <w:p w:rsidR="008E0597" w:rsidRPr="007F2E34" w:rsidRDefault="008E0597" w:rsidP="008E0597">
            <w:pPr>
              <w:rPr>
                <w:b/>
                <w:u w:val="single"/>
              </w:rPr>
            </w:pPr>
          </w:p>
        </w:tc>
        <w:tc>
          <w:tcPr>
            <w:tcW w:w="72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E0597" w:rsidRDefault="008E0597" w:rsidP="008E0597">
            <w:pPr>
              <w:spacing w:after="100"/>
              <w:rPr>
                <w:rFonts w:eastAsiaTheme="minorHAnsi"/>
                <w:color w:val="000000"/>
              </w:rPr>
            </w:pPr>
            <w:r>
              <w:rPr>
                <w:rFonts w:eastAsiaTheme="minorHAnsi"/>
                <w:color w:val="000000"/>
              </w:rPr>
              <w:t>288312_OPUS_SR_160</w:t>
            </w:r>
          </w:p>
        </w:tc>
      </w:tr>
      <w:tr w:rsidR="008E0597" w:rsidRPr="0034064D" w:rsidTr="008013B9">
        <w:tc>
          <w:tcPr>
            <w:tcW w:w="63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E0597" w:rsidRDefault="00C87AB5" w:rsidP="008E0597">
            <w:pPr>
              <w:rPr>
                <w:rFonts w:asciiTheme="minorHAnsi" w:hAnsiTheme="minorHAnsi" w:cstheme="minorHAnsi"/>
              </w:rPr>
            </w:pPr>
            <w:r>
              <w:rPr>
                <w:rFonts w:asciiTheme="minorHAnsi" w:hAnsiTheme="minorHAnsi" w:cstheme="minorHAnsi"/>
              </w:rPr>
              <w:t>288312_OPUS_HLD_13</w:t>
            </w:r>
            <w:r w:rsidR="008E0597" w:rsidRPr="0034064D">
              <w:rPr>
                <w:rFonts w:asciiTheme="minorHAnsi" w:hAnsiTheme="minorHAnsi" w:cstheme="minorHAnsi"/>
              </w:rPr>
              <w:t>0</w:t>
            </w:r>
          </w:p>
          <w:p w:rsidR="008E0597" w:rsidRDefault="008E0597" w:rsidP="008E0597">
            <w:pPr>
              <w:rPr>
                <w:rFonts w:asciiTheme="minorHAnsi" w:hAnsiTheme="minorHAnsi" w:cstheme="minorHAnsi"/>
              </w:rPr>
            </w:pPr>
          </w:p>
        </w:tc>
        <w:tc>
          <w:tcPr>
            <w:tcW w:w="364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E0597" w:rsidRPr="00945858" w:rsidRDefault="008E0597" w:rsidP="008E0597">
            <w:pPr>
              <w:rPr>
                <w:color w:val="00B0F0"/>
              </w:rPr>
            </w:pPr>
            <w:r w:rsidRPr="00945858">
              <w:rPr>
                <w:color w:val="00B0F0"/>
              </w:rPr>
              <w:t>OPUS shall be enhanced to pass the following to ASPEN after order completion:</w:t>
            </w:r>
          </w:p>
          <w:p w:rsidR="008E0597" w:rsidRPr="00945858" w:rsidRDefault="008E0597" w:rsidP="008E3587">
            <w:pPr>
              <w:pStyle w:val="ListParagraph"/>
              <w:numPr>
                <w:ilvl w:val="0"/>
                <w:numId w:val="22"/>
              </w:numPr>
              <w:contextualSpacing/>
              <w:rPr>
                <w:color w:val="00B0F0"/>
              </w:rPr>
            </w:pPr>
            <w:r w:rsidRPr="00945858">
              <w:rPr>
                <w:rFonts w:ascii="Verdana" w:eastAsia="Times New Roman" w:hAnsi="Verdana"/>
                <w:color w:val="00B0F0"/>
                <w:sz w:val="20"/>
                <w:szCs w:val="20"/>
              </w:rPr>
              <w:t>Installment IPID (planID)</w:t>
            </w:r>
          </w:p>
          <w:p w:rsidR="008E0597" w:rsidRPr="00945858" w:rsidRDefault="008E0597" w:rsidP="008E0597">
            <w:pPr>
              <w:rPr>
                <w:color w:val="00B0F0"/>
              </w:rPr>
            </w:pPr>
            <w:r w:rsidRPr="00945858">
              <w:rPr>
                <w:color w:val="00B0F0"/>
              </w:rPr>
              <w:t>Note:</w:t>
            </w:r>
          </w:p>
          <w:p w:rsidR="008E0597" w:rsidRPr="00945858" w:rsidRDefault="008E0597" w:rsidP="008E0597">
            <w:pPr>
              <w:rPr>
                <w:color w:val="00B0F0"/>
              </w:rPr>
            </w:pPr>
            <w:r w:rsidRPr="00945858">
              <w:rPr>
                <w:color w:val="00B0F0"/>
              </w:rPr>
              <w:t>The existing process will be leveraged to pass the new element to ASPEN</w:t>
            </w:r>
          </w:p>
          <w:p w:rsidR="008E0597" w:rsidRDefault="008E0597" w:rsidP="008E0597"/>
          <w:p w:rsidR="008E0597" w:rsidRDefault="008E0597" w:rsidP="008E0597">
            <w:pPr>
              <w:rPr>
                <w:b/>
                <w:color w:val="FF0000"/>
              </w:rPr>
            </w:pPr>
          </w:p>
          <w:p w:rsidR="00A83762" w:rsidRDefault="009B3A8C" w:rsidP="008E0597">
            <w:r w:rsidRPr="003B0C5A">
              <w:rPr>
                <w:color w:val="000000" w:themeColor="text1"/>
              </w:rPr>
              <w:t>No Code changes. Aspen will be getting this information from the biller[TLG/Enabler]</w:t>
            </w:r>
            <w:r w:rsidR="003B0C5A" w:rsidRPr="003B0C5A">
              <w:rPr>
                <w:color w:val="000000" w:themeColor="text1"/>
              </w:rPr>
              <w:t xml:space="preserve"> and are not excepting this from OPUS.</w:t>
            </w:r>
          </w:p>
          <w:p w:rsidR="008E0597" w:rsidRDefault="008E0597" w:rsidP="008E0597"/>
          <w:p w:rsidR="002127A0" w:rsidRDefault="002127A0" w:rsidP="008E0597"/>
          <w:p w:rsidR="002127A0" w:rsidRDefault="002127A0" w:rsidP="008E0597"/>
          <w:p w:rsidR="008E0597" w:rsidRPr="007F2E34" w:rsidRDefault="008E0597" w:rsidP="008E0597">
            <w:pPr>
              <w:rPr>
                <w:b/>
                <w:u w:val="single"/>
              </w:rPr>
            </w:pPr>
          </w:p>
        </w:tc>
        <w:tc>
          <w:tcPr>
            <w:tcW w:w="72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E0597" w:rsidRDefault="008E0597" w:rsidP="008E0597">
            <w:pPr>
              <w:spacing w:after="100"/>
              <w:rPr>
                <w:rFonts w:eastAsiaTheme="minorHAnsi"/>
                <w:color w:val="000000"/>
              </w:rPr>
            </w:pPr>
            <w:r>
              <w:rPr>
                <w:rFonts w:eastAsiaTheme="minorHAnsi"/>
                <w:color w:val="000000"/>
              </w:rPr>
              <w:t>288312_OPUS_SR_165</w:t>
            </w:r>
          </w:p>
        </w:tc>
      </w:tr>
      <w:tr w:rsidR="008013B9" w:rsidRPr="0034064D" w:rsidTr="008013B9">
        <w:tc>
          <w:tcPr>
            <w:tcW w:w="63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013B9" w:rsidRDefault="008013B9" w:rsidP="008013B9">
            <w:pPr>
              <w:rPr>
                <w:rFonts w:asciiTheme="minorHAnsi" w:hAnsiTheme="minorHAnsi" w:cstheme="minorHAnsi"/>
              </w:rPr>
            </w:pPr>
            <w:r>
              <w:rPr>
                <w:rFonts w:asciiTheme="minorHAnsi" w:hAnsiTheme="minorHAnsi" w:cstheme="minorHAnsi"/>
              </w:rPr>
              <w:lastRenderedPageBreak/>
              <w:t>288312_OPUS_HLD_14</w:t>
            </w:r>
            <w:r w:rsidRPr="0034064D">
              <w:rPr>
                <w:rFonts w:asciiTheme="minorHAnsi" w:hAnsiTheme="minorHAnsi" w:cstheme="minorHAnsi"/>
              </w:rPr>
              <w:t>0</w:t>
            </w:r>
          </w:p>
          <w:p w:rsidR="008013B9" w:rsidRDefault="008013B9" w:rsidP="008013B9">
            <w:pPr>
              <w:rPr>
                <w:rFonts w:asciiTheme="minorHAnsi" w:hAnsiTheme="minorHAnsi" w:cstheme="minorHAnsi"/>
              </w:rPr>
            </w:pPr>
          </w:p>
        </w:tc>
        <w:tc>
          <w:tcPr>
            <w:tcW w:w="364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013B9" w:rsidRPr="00293CD8" w:rsidRDefault="008013B9" w:rsidP="008013B9">
            <w:pPr>
              <w:rPr>
                <w:b/>
                <w:color w:val="00B0F0"/>
                <w:u w:val="single"/>
              </w:rPr>
            </w:pPr>
            <w:r w:rsidRPr="00293CD8">
              <w:rPr>
                <w:b/>
                <w:color w:val="00B0F0"/>
                <w:u w:val="single"/>
              </w:rPr>
              <w:t>Modifiy BOPIS order flow</w:t>
            </w:r>
          </w:p>
          <w:p w:rsidR="008013B9" w:rsidRPr="00F749C4" w:rsidRDefault="008013B9" w:rsidP="008013B9">
            <w:pPr>
              <w:rPr>
                <w:color w:val="000000" w:themeColor="text1"/>
                <w:u w:val="single"/>
              </w:rPr>
            </w:pPr>
          </w:p>
          <w:p w:rsidR="008013B9" w:rsidRPr="00F749C4" w:rsidRDefault="008013B9" w:rsidP="008013B9">
            <w:pPr>
              <w:rPr>
                <w:rFonts w:cstheme="minorHAnsi"/>
                <w:color w:val="000000" w:themeColor="text1"/>
              </w:rPr>
            </w:pPr>
            <w:r>
              <w:rPr>
                <w:color w:val="000000" w:themeColor="text1"/>
              </w:rPr>
              <w:t>OPUS</w:t>
            </w:r>
            <w:r w:rsidRPr="00F749C4">
              <w:rPr>
                <w:color w:val="000000" w:themeColor="text1"/>
              </w:rPr>
              <w:t xml:space="preserve"> will support new percentage and flexible downpayment Next plans when the </w:t>
            </w:r>
            <w:r w:rsidRPr="00F749C4">
              <w:rPr>
                <w:rFonts w:cstheme="minorHAnsi"/>
                <w:color w:val="000000" w:themeColor="text1"/>
              </w:rPr>
              <w:t>PercNextandFlexibleDPFlagOn is enabled in the modify bopis activation and upgrade order flows.</w:t>
            </w:r>
          </w:p>
          <w:p w:rsidR="008013B9" w:rsidRDefault="008013B9" w:rsidP="008013B9">
            <w:pPr>
              <w:rPr>
                <w:b/>
                <w:color w:val="00B0F0"/>
                <w:u w:val="single"/>
              </w:rPr>
            </w:pPr>
          </w:p>
          <w:p w:rsidR="008013B9" w:rsidRDefault="008013B9" w:rsidP="008013B9">
            <w:pPr>
              <w:rPr>
                <w:b/>
                <w:color w:val="00B0F0"/>
                <w:u w:val="single"/>
              </w:rPr>
            </w:pPr>
          </w:p>
          <w:p w:rsidR="008013B9" w:rsidRPr="008013B9" w:rsidRDefault="008013B9" w:rsidP="008013B9">
            <w:pPr>
              <w:rPr>
                <w:color w:val="000000" w:themeColor="text1"/>
              </w:rPr>
            </w:pPr>
            <w:r w:rsidRPr="008013B9">
              <w:rPr>
                <w:color w:val="000000" w:themeColor="text1"/>
              </w:rPr>
              <w:t>Files to modify:</w:t>
            </w:r>
          </w:p>
          <w:p w:rsidR="008013B9" w:rsidRPr="008013B9" w:rsidRDefault="008013B9" w:rsidP="008013B9">
            <w:pPr>
              <w:pStyle w:val="ListParagraph"/>
              <w:numPr>
                <w:ilvl w:val="0"/>
                <w:numId w:val="33"/>
              </w:numPr>
              <w:rPr>
                <w:rFonts w:ascii="Verdana" w:hAnsi="Verdana"/>
                <w:color w:val="000000" w:themeColor="text1"/>
                <w:sz w:val="20"/>
                <w:szCs w:val="20"/>
              </w:rPr>
            </w:pPr>
            <w:r w:rsidRPr="008013B9">
              <w:rPr>
                <w:rFonts w:ascii="Verdana" w:hAnsi="Verdana"/>
                <w:color w:val="000000" w:themeColor="text1"/>
                <w:sz w:val="20"/>
                <w:szCs w:val="20"/>
              </w:rPr>
              <w:t>TLGFeaturesAction.java</w:t>
            </w:r>
          </w:p>
          <w:p w:rsidR="008013B9" w:rsidRPr="008013B9" w:rsidRDefault="008013B9" w:rsidP="008013B9">
            <w:pPr>
              <w:pStyle w:val="ListParagraph"/>
              <w:rPr>
                <w:rFonts w:ascii="Verdana" w:hAnsi="Verdana"/>
                <w:color w:val="000000" w:themeColor="text1"/>
                <w:sz w:val="20"/>
                <w:szCs w:val="20"/>
              </w:rPr>
            </w:pPr>
            <w:r w:rsidRPr="008013B9">
              <w:rPr>
                <w:rFonts w:ascii="Verdana" w:hAnsi="Verdana"/>
                <w:color w:val="000000" w:themeColor="text1"/>
                <w:sz w:val="20"/>
                <w:szCs w:val="20"/>
              </w:rPr>
              <w:t>Modify the existing method updatebopisorder to set the downpayment amount user selected and update the finance amount and monthly payment accordingly.</w:t>
            </w:r>
          </w:p>
          <w:p w:rsidR="008013B9" w:rsidRPr="008013B9" w:rsidRDefault="008013B9" w:rsidP="008013B9">
            <w:pPr>
              <w:pStyle w:val="ListParagraph"/>
              <w:numPr>
                <w:ilvl w:val="0"/>
                <w:numId w:val="33"/>
              </w:numPr>
              <w:rPr>
                <w:rFonts w:ascii="Verdana" w:hAnsi="Verdana"/>
                <w:color w:val="000000" w:themeColor="text1"/>
                <w:sz w:val="20"/>
                <w:szCs w:val="20"/>
              </w:rPr>
            </w:pPr>
            <w:r w:rsidRPr="008013B9">
              <w:rPr>
                <w:rFonts w:ascii="Verdana" w:hAnsi="Verdana"/>
                <w:color w:val="000000" w:themeColor="text1"/>
                <w:sz w:val="20"/>
                <w:szCs w:val="20"/>
              </w:rPr>
              <w:t>UpgradeProcessAction.java</w:t>
            </w:r>
          </w:p>
          <w:p w:rsidR="008013B9" w:rsidRPr="008013B9" w:rsidRDefault="008013B9" w:rsidP="008013B9">
            <w:pPr>
              <w:pStyle w:val="ListParagraph"/>
              <w:rPr>
                <w:rFonts w:ascii="Verdana" w:hAnsi="Verdana"/>
                <w:color w:val="000000" w:themeColor="text1"/>
                <w:sz w:val="20"/>
                <w:szCs w:val="20"/>
              </w:rPr>
            </w:pPr>
            <w:r w:rsidRPr="008013B9">
              <w:rPr>
                <w:rFonts w:ascii="Verdana" w:hAnsi="Verdana"/>
                <w:color w:val="000000" w:themeColor="text1"/>
                <w:sz w:val="20"/>
                <w:szCs w:val="20"/>
              </w:rPr>
              <w:t>Modify the existing method updatebopisorder to set the downpayment amount user selected and update the finance amount and monthly payment accordingly.</w:t>
            </w:r>
          </w:p>
          <w:p w:rsidR="008013B9" w:rsidRPr="00C601FC" w:rsidRDefault="008013B9" w:rsidP="008013B9">
            <w:pPr>
              <w:rPr>
                <w:b/>
                <w:color w:val="00B0F0"/>
                <w:u w:val="single"/>
              </w:rPr>
            </w:pPr>
          </w:p>
        </w:tc>
        <w:tc>
          <w:tcPr>
            <w:tcW w:w="72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013B9" w:rsidRDefault="008013B9" w:rsidP="008013B9">
            <w:pPr>
              <w:spacing w:after="100"/>
              <w:rPr>
                <w:rFonts w:eastAsiaTheme="minorHAnsi"/>
                <w:color w:val="000000"/>
              </w:rPr>
            </w:pPr>
            <w:r w:rsidRPr="003917F8">
              <w:rPr>
                <w:rFonts w:eastAsiaTheme="minorHAnsi"/>
                <w:color w:val="000000"/>
              </w:rPr>
              <w:t>288312_OPUS_SR_070</w:t>
            </w:r>
          </w:p>
        </w:tc>
      </w:tr>
      <w:tr w:rsidR="008013B9" w:rsidRPr="0034064D" w:rsidTr="008013B9">
        <w:tc>
          <w:tcPr>
            <w:tcW w:w="63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013B9" w:rsidRDefault="008013B9" w:rsidP="008013B9">
            <w:pPr>
              <w:rPr>
                <w:rFonts w:asciiTheme="minorHAnsi" w:hAnsiTheme="minorHAnsi" w:cstheme="minorHAnsi"/>
              </w:rPr>
            </w:pPr>
            <w:r>
              <w:rPr>
                <w:rFonts w:asciiTheme="minorHAnsi" w:hAnsiTheme="minorHAnsi" w:cstheme="minorHAnsi"/>
              </w:rPr>
              <w:t>288312_OPUS_HLD_15</w:t>
            </w:r>
            <w:r w:rsidRPr="0034064D">
              <w:rPr>
                <w:rFonts w:asciiTheme="minorHAnsi" w:hAnsiTheme="minorHAnsi" w:cstheme="minorHAnsi"/>
              </w:rPr>
              <w:t>0</w:t>
            </w:r>
          </w:p>
          <w:p w:rsidR="008013B9" w:rsidRDefault="008013B9" w:rsidP="008013B9">
            <w:pPr>
              <w:rPr>
                <w:rFonts w:asciiTheme="minorHAnsi" w:hAnsiTheme="minorHAnsi" w:cstheme="minorHAnsi"/>
              </w:rPr>
            </w:pPr>
          </w:p>
        </w:tc>
        <w:tc>
          <w:tcPr>
            <w:tcW w:w="364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013B9" w:rsidRPr="00C601FC" w:rsidRDefault="008013B9" w:rsidP="008013B9">
            <w:pPr>
              <w:rPr>
                <w:b/>
                <w:color w:val="00B0F0"/>
                <w:u w:val="single"/>
              </w:rPr>
            </w:pPr>
            <w:r w:rsidRPr="00C601FC">
              <w:rPr>
                <w:b/>
                <w:color w:val="00B0F0"/>
                <w:u w:val="single"/>
              </w:rPr>
              <w:t>Edit DP in cart:</w:t>
            </w:r>
          </w:p>
          <w:p w:rsidR="008013B9" w:rsidRPr="00C601FC" w:rsidRDefault="008013B9" w:rsidP="008013B9">
            <w:pPr>
              <w:rPr>
                <w:b/>
                <w:color w:val="00B0F0"/>
                <w:u w:val="single"/>
              </w:rPr>
            </w:pPr>
          </w:p>
          <w:p w:rsidR="008013B9" w:rsidRPr="00C601FC" w:rsidRDefault="008013B9" w:rsidP="008013B9">
            <w:pPr>
              <w:rPr>
                <w:color w:val="00B0F0"/>
              </w:rPr>
            </w:pPr>
            <w:r w:rsidRPr="00C601FC">
              <w:rPr>
                <w:color w:val="00B0F0"/>
              </w:rPr>
              <w:t xml:space="preserve">OPUS shall allow the user to edit the DP amount after the installment device is added to the cart. </w:t>
            </w:r>
          </w:p>
          <w:p w:rsidR="008013B9" w:rsidRPr="00C601FC" w:rsidRDefault="008013B9" w:rsidP="008013B9">
            <w:pPr>
              <w:rPr>
                <w:color w:val="00B0F0"/>
              </w:rPr>
            </w:pPr>
          </w:p>
          <w:p w:rsidR="008013B9" w:rsidRPr="00C601FC" w:rsidRDefault="008013B9" w:rsidP="008013B9">
            <w:pPr>
              <w:rPr>
                <w:color w:val="00B0F0"/>
              </w:rPr>
            </w:pPr>
            <w:r w:rsidRPr="00C601FC">
              <w:rPr>
                <w:color w:val="00B0F0"/>
              </w:rPr>
              <w:t>After the DP amount has been changed, OPUS shall ensure that the RIA is re generated and presented to the customer.</w:t>
            </w:r>
          </w:p>
          <w:p w:rsidR="008013B9" w:rsidRPr="00C601FC" w:rsidRDefault="008013B9" w:rsidP="008013B9">
            <w:pPr>
              <w:rPr>
                <w:color w:val="00B0F0"/>
              </w:rPr>
            </w:pPr>
          </w:p>
          <w:p w:rsidR="008013B9" w:rsidRPr="00C601FC" w:rsidRDefault="008013B9" w:rsidP="008013B9">
            <w:pPr>
              <w:rPr>
                <w:color w:val="00B0F0"/>
              </w:rPr>
            </w:pPr>
            <w:r w:rsidRPr="00C601FC">
              <w:rPr>
                <w:color w:val="00B0F0"/>
              </w:rPr>
              <w:t>Note:</w:t>
            </w:r>
          </w:p>
          <w:p w:rsidR="008013B9" w:rsidRPr="00C601FC" w:rsidRDefault="008013B9" w:rsidP="008013B9">
            <w:pPr>
              <w:pStyle w:val="ListParagraph"/>
              <w:numPr>
                <w:ilvl w:val="0"/>
                <w:numId w:val="30"/>
              </w:numPr>
              <w:contextualSpacing/>
              <w:rPr>
                <w:color w:val="00B0F0"/>
              </w:rPr>
            </w:pPr>
            <w:r w:rsidRPr="00C601FC">
              <w:rPr>
                <w:rFonts w:ascii="Verdana" w:eastAsia="Times New Roman" w:hAnsi="Verdana"/>
                <w:color w:val="00B0F0"/>
                <w:sz w:val="20"/>
                <w:szCs w:val="20"/>
              </w:rPr>
              <w:t>The changed DP shall align with all the flexible down payment rules stated in this project.</w:t>
            </w:r>
          </w:p>
          <w:p w:rsidR="008013B9" w:rsidRPr="004512DD" w:rsidRDefault="008013B9" w:rsidP="008013B9">
            <w:pPr>
              <w:pStyle w:val="ListParagraph"/>
              <w:numPr>
                <w:ilvl w:val="0"/>
                <w:numId w:val="30"/>
              </w:numPr>
              <w:contextualSpacing/>
              <w:rPr>
                <w:color w:val="00B0F0"/>
              </w:rPr>
            </w:pPr>
            <w:r w:rsidRPr="00C601FC">
              <w:rPr>
                <w:rFonts w:ascii="Verdana" w:eastAsia="Times New Roman" w:hAnsi="Verdana"/>
                <w:color w:val="00B0F0"/>
                <w:sz w:val="20"/>
                <w:szCs w:val="20"/>
              </w:rPr>
              <w:t>This requirement applies to C&amp;C (in COR) order only.</w:t>
            </w:r>
          </w:p>
          <w:p w:rsidR="004512DD" w:rsidRDefault="004512DD" w:rsidP="004512DD">
            <w:pPr>
              <w:pStyle w:val="ListParagraph"/>
              <w:contextualSpacing/>
              <w:rPr>
                <w:rFonts w:ascii="Verdana" w:eastAsia="Times New Roman" w:hAnsi="Verdana"/>
                <w:color w:val="00B0F0"/>
                <w:sz w:val="20"/>
                <w:szCs w:val="20"/>
              </w:rPr>
            </w:pPr>
          </w:p>
          <w:p w:rsidR="004512DD" w:rsidRPr="00E45E8F" w:rsidRDefault="004512DD" w:rsidP="004512DD">
            <w:pPr>
              <w:pStyle w:val="ListParagraph"/>
              <w:contextualSpacing/>
              <w:rPr>
                <w:rFonts w:ascii="Verdana" w:eastAsia="Times New Roman" w:hAnsi="Verdana"/>
                <w:color w:val="000000" w:themeColor="text1"/>
                <w:sz w:val="20"/>
                <w:szCs w:val="20"/>
              </w:rPr>
            </w:pPr>
            <w:r w:rsidRPr="00E45E8F">
              <w:rPr>
                <w:rFonts w:ascii="Verdana" w:eastAsia="Times New Roman" w:hAnsi="Verdana"/>
                <w:color w:val="000000" w:themeColor="text1"/>
                <w:sz w:val="20"/>
                <w:szCs w:val="20"/>
              </w:rPr>
              <w:t xml:space="preserve">OPUS will modify the existing edit Next device from cart functionality to support </w:t>
            </w:r>
            <w:r w:rsidR="00330FD0">
              <w:rPr>
                <w:rFonts w:ascii="Verdana" w:eastAsia="Times New Roman" w:hAnsi="Verdana"/>
                <w:color w:val="000000" w:themeColor="text1"/>
                <w:sz w:val="20"/>
                <w:szCs w:val="20"/>
              </w:rPr>
              <w:t>modifying downpayment</w:t>
            </w:r>
            <w:r w:rsidRPr="00E45E8F">
              <w:rPr>
                <w:rFonts w:ascii="Verdana" w:eastAsia="Times New Roman" w:hAnsi="Verdana"/>
                <w:color w:val="000000" w:themeColor="text1"/>
                <w:sz w:val="20"/>
                <w:szCs w:val="20"/>
              </w:rPr>
              <w:t xml:space="preserve"> also.</w:t>
            </w:r>
          </w:p>
          <w:p w:rsidR="004512DD" w:rsidRPr="00E45E8F" w:rsidRDefault="004512DD" w:rsidP="004512DD">
            <w:pPr>
              <w:pStyle w:val="ListParagraph"/>
              <w:contextualSpacing/>
              <w:rPr>
                <w:rFonts w:ascii="Verdana" w:eastAsia="Times New Roman" w:hAnsi="Verdana"/>
                <w:color w:val="000000" w:themeColor="text1"/>
                <w:sz w:val="20"/>
                <w:szCs w:val="20"/>
              </w:rPr>
            </w:pPr>
          </w:p>
          <w:p w:rsidR="004512DD" w:rsidRPr="00E45E8F" w:rsidRDefault="004512DD" w:rsidP="004512DD">
            <w:pPr>
              <w:pStyle w:val="ListParagraph"/>
              <w:contextualSpacing/>
              <w:rPr>
                <w:rFonts w:ascii="Verdana" w:eastAsia="Times New Roman" w:hAnsi="Verdana"/>
                <w:color w:val="000000" w:themeColor="text1"/>
                <w:sz w:val="20"/>
                <w:szCs w:val="20"/>
              </w:rPr>
            </w:pPr>
            <w:r w:rsidRPr="00E45E8F">
              <w:rPr>
                <w:rFonts w:ascii="Verdana" w:eastAsia="Times New Roman" w:hAnsi="Verdana"/>
                <w:color w:val="000000" w:themeColor="text1"/>
                <w:sz w:val="20"/>
                <w:szCs w:val="20"/>
              </w:rPr>
              <w:t>Files to Modify:</w:t>
            </w:r>
          </w:p>
          <w:p w:rsidR="004512DD" w:rsidRPr="00E45E8F" w:rsidRDefault="004512DD" w:rsidP="004512DD">
            <w:pPr>
              <w:pStyle w:val="ListParagraph"/>
              <w:contextualSpacing/>
              <w:rPr>
                <w:rFonts w:ascii="Verdana" w:eastAsia="Times New Roman" w:hAnsi="Verdana"/>
                <w:color w:val="000000" w:themeColor="text1"/>
                <w:sz w:val="20"/>
                <w:szCs w:val="20"/>
              </w:rPr>
            </w:pPr>
          </w:p>
          <w:p w:rsidR="004512DD" w:rsidRPr="00E45E8F" w:rsidRDefault="00E45E8F" w:rsidP="004512DD">
            <w:pPr>
              <w:pStyle w:val="ListParagraph"/>
              <w:numPr>
                <w:ilvl w:val="0"/>
                <w:numId w:val="34"/>
              </w:numPr>
              <w:contextualSpacing/>
              <w:rPr>
                <w:rFonts w:ascii="Verdana" w:eastAsia="Times New Roman" w:hAnsi="Verdana"/>
                <w:color w:val="000000" w:themeColor="text1"/>
                <w:sz w:val="20"/>
                <w:szCs w:val="20"/>
              </w:rPr>
            </w:pPr>
            <w:r w:rsidRPr="00E45E8F">
              <w:rPr>
                <w:rFonts w:ascii="Verdana" w:eastAsia="Times New Roman" w:hAnsi="Verdana"/>
                <w:color w:val="000000" w:themeColor="text1"/>
                <w:sz w:val="20"/>
                <w:szCs w:val="20"/>
              </w:rPr>
              <w:t>EditDownpaymentAmount.jsp</w:t>
            </w:r>
          </w:p>
          <w:p w:rsidR="00E45E8F" w:rsidRDefault="00E45E8F" w:rsidP="00E45E8F">
            <w:pPr>
              <w:pStyle w:val="ListParagraph"/>
              <w:ind w:left="1080"/>
              <w:contextualSpacing/>
              <w:rPr>
                <w:rFonts w:ascii="Verdana" w:eastAsia="Times New Roman" w:hAnsi="Verdana"/>
                <w:color w:val="000000" w:themeColor="text1"/>
                <w:sz w:val="20"/>
                <w:szCs w:val="20"/>
              </w:rPr>
            </w:pPr>
            <w:r w:rsidRPr="00E45E8F">
              <w:rPr>
                <w:rFonts w:ascii="Verdana" w:eastAsia="Times New Roman" w:hAnsi="Verdana"/>
                <w:color w:val="000000" w:themeColor="text1"/>
                <w:sz w:val="20"/>
                <w:szCs w:val="20"/>
              </w:rPr>
              <w:t>Create a new jsp to provide the user with edit downpaymnet for the selected plan if the flexibleDownpayment is allowed for the selected plan and the project level flag is ON.</w:t>
            </w:r>
          </w:p>
          <w:p w:rsidR="00300A5B" w:rsidRDefault="00300A5B" w:rsidP="00E45E8F">
            <w:pPr>
              <w:pStyle w:val="ListParagraph"/>
              <w:ind w:left="1080"/>
              <w:contextualSpacing/>
              <w:rPr>
                <w:rFonts w:ascii="Verdana" w:eastAsia="Times New Roman" w:hAnsi="Verdana"/>
                <w:color w:val="000000" w:themeColor="text1"/>
                <w:sz w:val="20"/>
                <w:szCs w:val="20"/>
              </w:rPr>
            </w:pPr>
          </w:p>
          <w:p w:rsidR="00300A5B" w:rsidRPr="00E45E8F" w:rsidRDefault="00300A5B" w:rsidP="00E45E8F">
            <w:pPr>
              <w:pStyle w:val="ListParagraph"/>
              <w:ind w:left="1080"/>
              <w:contextualSpacing/>
              <w:rPr>
                <w:rFonts w:ascii="Verdana" w:eastAsia="Times New Roman" w:hAnsi="Verdana"/>
                <w:color w:val="000000" w:themeColor="text1"/>
                <w:sz w:val="20"/>
                <w:szCs w:val="20"/>
              </w:rPr>
            </w:pPr>
          </w:p>
          <w:p w:rsidR="00E45E8F" w:rsidRDefault="00AF4413" w:rsidP="00E45E8F">
            <w:pPr>
              <w:pStyle w:val="ListParagraph"/>
              <w:ind w:left="1080"/>
              <w:contextualSpacing/>
              <w:rPr>
                <w:rFonts w:ascii="Verdana" w:eastAsia="Times New Roman" w:hAnsi="Verdana"/>
                <w:color w:val="00B0F0"/>
                <w:sz w:val="20"/>
                <w:szCs w:val="20"/>
              </w:rPr>
            </w:pPr>
            <w:r w:rsidRPr="00AF4413">
              <w:rPr>
                <w:rFonts w:ascii="Verdana" w:eastAsia="Times New Roman" w:hAnsi="Verdana"/>
                <w:noProof/>
                <w:color w:val="00B0F0"/>
                <w:sz w:val="20"/>
                <w:szCs w:val="20"/>
              </w:rPr>
              <w:lastRenderedPageBreak/>
              <w:drawing>
                <wp:inline distT="0" distB="0" distL="0" distR="0" wp14:anchorId="70BA6CF5" wp14:editId="5473AF4F">
                  <wp:extent cx="3398520" cy="24917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98520" cy="2491740"/>
                          </a:xfrm>
                          <a:prstGeom prst="rect">
                            <a:avLst/>
                          </a:prstGeom>
                        </pic:spPr>
                      </pic:pic>
                    </a:graphicData>
                  </a:graphic>
                </wp:inline>
              </w:drawing>
            </w:r>
          </w:p>
          <w:p w:rsidR="001865C7" w:rsidRDefault="001865C7" w:rsidP="00E45E8F">
            <w:pPr>
              <w:pStyle w:val="ListParagraph"/>
              <w:ind w:left="1080"/>
              <w:contextualSpacing/>
              <w:rPr>
                <w:rFonts w:ascii="Verdana" w:eastAsia="Times New Roman" w:hAnsi="Verdana"/>
                <w:color w:val="00B0F0"/>
                <w:sz w:val="20"/>
                <w:szCs w:val="20"/>
              </w:rPr>
            </w:pPr>
          </w:p>
          <w:p w:rsidR="001865C7" w:rsidRDefault="001865C7" w:rsidP="001865C7">
            <w:pPr>
              <w:pStyle w:val="ListParagraph"/>
              <w:numPr>
                <w:ilvl w:val="0"/>
                <w:numId w:val="34"/>
              </w:numPr>
              <w:contextualSpacing/>
              <w:rPr>
                <w:rFonts w:ascii="Verdana" w:eastAsia="Times New Roman" w:hAnsi="Verdana"/>
                <w:color w:val="00B0F0"/>
                <w:sz w:val="20"/>
                <w:szCs w:val="20"/>
              </w:rPr>
            </w:pPr>
            <w:r>
              <w:rPr>
                <w:rFonts w:ascii="Verdana" w:eastAsia="Times New Roman" w:hAnsi="Verdana"/>
                <w:color w:val="00B0F0"/>
                <w:sz w:val="20"/>
                <w:szCs w:val="20"/>
              </w:rPr>
              <w:t>EditSaleTransaction.jsp/OMEditSaleTransaction.jsp</w:t>
            </w:r>
          </w:p>
          <w:p w:rsidR="001865C7" w:rsidRDefault="001865C7" w:rsidP="001865C7">
            <w:pPr>
              <w:pStyle w:val="ListParagraph"/>
              <w:ind w:left="1080"/>
              <w:contextualSpacing/>
              <w:rPr>
                <w:rFonts w:ascii="Verdana" w:eastAsia="Times New Roman" w:hAnsi="Verdana"/>
                <w:color w:val="00B0F0"/>
                <w:sz w:val="20"/>
                <w:szCs w:val="20"/>
              </w:rPr>
            </w:pPr>
          </w:p>
          <w:p w:rsidR="001865C7" w:rsidRDefault="001865C7" w:rsidP="001865C7">
            <w:pPr>
              <w:pStyle w:val="ListParagraph"/>
              <w:ind w:left="1080"/>
              <w:contextualSpacing/>
              <w:rPr>
                <w:rFonts w:ascii="Verdana" w:eastAsia="Times New Roman" w:hAnsi="Verdana"/>
                <w:color w:val="00B0F0"/>
                <w:sz w:val="20"/>
                <w:szCs w:val="20"/>
              </w:rPr>
            </w:pPr>
            <w:r>
              <w:rPr>
                <w:rFonts w:ascii="Verdana" w:eastAsia="Times New Roman" w:hAnsi="Verdana"/>
                <w:color w:val="00B0F0"/>
                <w:sz w:val="20"/>
                <w:szCs w:val="20"/>
              </w:rPr>
              <w:t>Modify the above existing jsps to provide an option to modify the downpayment in addition to the existing swap device options.</w:t>
            </w:r>
          </w:p>
          <w:p w:rsidR="001865C7" w:rsidRDefault="001865C7" w:rsidP="001865C7">
            <w:pPr>
              <w:pStyle w:val="ListParagraph"/>
              <w:ind w:left="1080"/>
              <w:contextualSpacing/>
              <w:rPr>
                <w:rFonts w:ascii="Verdana" w:eastAsia="Times New Roman" w:hAnsi="Verdana"/>
                <w:color w:val="00B0F0"/>
                <w:sz w:val="20"/>
                <w:szCs w:val="20"/>
              </w:rPr>
            </w:pPr>
          </w:p>
          <w:p w:rsidR="001865C7" w:rsidRDefault="001865C7" w:rsidP="001865C7">
            <w:pPr>
              <w:pStyle w:val="ListParagraph"/>
              <w:ind w:left="1080"/>
              <w:contextualSpacing/>
              <w:rPr>
                <w:rFonts w:ascii="Verdana" w:eastAsia="Times New Roman" w:hAnsi="Verdana"/>
                <w:color w:val="00B0F0"/>
                <w:sz w:val="20"/>
                <w:szCs w:val="20"/>
              </w:rPr>
            </w:pPr>
            <w:r w:rsidRPr="001865C7">
              <w:rPr>
                <w:rFonts w:ascii="Verdana" w:eastAsia="Times New Roman" w:hAnsi="Verdana"/>
                <w:noProof/>
                <w:color w:val="00B0F0"/>
                <w:sz w:val="20"/>
                <w:szCs w:val="20"/>
              </w:rPr>
              <w:drawing>
                <wp:inline distT="0" distB="0" distL="0" distR="0" wp14:anchorId="318C756C" wp14:editId="5C1A6BC2">
                  <wp:extent cx="3924300" cy="17081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24300" cy="1708150"/>
                          </a:xfrm>
                          <a:prstGeom prst="rect">
                            <a:avLst/>
                          </a:prstGeom>
                        </pic:spPr>
                      </pic:pic>
                    </a:graphicData>
                  </a:graphic>
                </wp:inline>
              </w:drawing>
            </w:r>
          </w:p>
          <w:p w:rsidR="004512DD" w:rsidRPr="004512DD" w:rsidRDefault="004512DD" w:rsidP="004512DD">
            <w:pPr>
              <w:contextualSpacing/>
              <w:rPr>
                <w:color w:val="00B0F0"/>
              </w:rPr>
            </w:pPr>
          </w:p>
          <w:p w:rsidR="008013B9" w:rsidRDefault="00A15F36" w:rsidP="00697FA1">
            <w:pPr>
              <w:pStyle w:val="ListParagraph"/>
              <w:numPr>
                <w:ilvl w:val="0"/>
                <w:numId w:val="34"/>
              </w:numPr>
              <w:rPr>
                <w:color w:val="00B0F0"/>
              </w:rPr>
            </w:pPr>
            <w:r>
              <w:rPr>
                <w:color w:val="00B0F0"/>
              </w:rPr>
              <w:t>EditSaleTransactions.java</w:t>
            </w:r>
          </w:p>
          <w:p w:rsidR="00A15F36" w:rsidRDefault="00A15F36" w:rsidP="00A15F36">
            <w:pPr>
              <w:pStyle w:val="ListParagraph"/>
              <w:ind w:left="1080"/>
              <w:rPr>
                <w:rFonts w:ascii="Verdana" w:eastAsia="Times New Roman" w:hAnsi="Verdana"/>
                <w:color w:val="000000" w:themeColor="text1"/>
                <w:sz w:val="20"/>
                <w:szCs w:val="20"/>
              </w:rPr>
            </w:pPr>
            <w:r>
              <w:rPr>
                <w:color w:val="00B0F0"/>
              </w:rPr>
              <w:t xml:space="preserve">Modify the existing </w:t>
            </w:r>
            <w:r w:rsidRPr="00A15F36">
              <w:rPr>
                <w:color w:val="00B0F0"/>
              </w:rPr>
              <w:t>actNextSwapDevice, upgradeNextSwapDevice</w:t>
            </w:r>
            <w:r>
              <w:rPr>
                <w:color w:val="00B0F0"/>
              </w:rPr>
              <w:t xml:space="preserve"> methods to forward to new jsp when </w:t>
            </w:r>
            <w:r w:rsidRPr="00E45E8F">
              <w:rPr>
                <w:rFonts w:ascii="Verdana" w:eastAsia="Times New Roman" w:hAnsi="Verdana"/>
                <w:color w:val="000000" w:themeColor="text1"/>
                <w:sz w:val="20"/>
                <w:szCs w:val="20"/>
              </w:rPr>
              <w:t>the flexibleDownpayment is allowed for the selected plan and the project level flag is ON.</w:t>
            </w:r>
            <w:r w:rsidR="00A45415">
              <w:rPr>
                <w:rFonts w:ascii="Verdana" w:eastAsia="Times New Roman" w:hAnsi="Verdana"/>
                <w:color w:val="000000" w:themeColor="text1"/>
                <w:sz w:val="20"/>
                <w:szCs w:val="20"/>
              </w:rPr>
              <w:t xml:space="preserve"> Once the user selected the downpayment amount update the required fields and generate the RIA as BAU.</w:t>
            </w:r>
          </w:p>
          <w:p w:rsidR="00A45415" w:rsidRDefault="00A45415" w:rsidP="00A15F36">
            <w:pPr>
              <w:pStyle w:val="ListParagraph"/>
              <w:ind w:left="1080"/>
              <w:rPr>
                <w:rFonts w:ascii="Verdana" w:eastAsia="Times New Roman" w:hAnsi="Verdana"/>
                <w:color w:val="000000" w:themeColor="text1"/>
                <w:sz w:val="20"/>
                <w:szCs w:val="20"/>
              </w:rPr>
            </w:pPr>
          </w:p>
          <w:p w:rsidR="00A45415" w:rsidRPr="00697FA1" w:rsidRDefault="00A45415" w:rsidP="00A15F36">
            <w:pPr>
              <w:pStyle w:val="ListParagraph"/>
              <w:ind w:left="1080"/>
              <w:rPr>
                <w:color w:val="00B0F0"/>
              </w:rPr>
            </w:pPr>
          </w:p>
          <w:p w:rsidR="008013B9" w:rsidRPr="00945858" w:rsidRDefault="008013B9" w:rsidP="008013B9">
            <w:pPr>
              <w:rPr>
                <w:color w:val="00B0F0"/>
              </w:rPr>
            </w:pPr>
          </w:p>
        </w:tc>
        <w:tc>
          <w:tcPr>
            <w:tcW w:w="72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013B9" w:rsidRDefault="008013B9" w:rsidP="008013B9">
            <w:pPr>
              <w:spacing w:after="100"/>
              <w:rPr>
                <w:rFonts w:eastAsiaTheme="minorHAnsi"/>
                <w:color w:val="000000"/>
              </w:rPr>
            </w:pPr>
            <w:r>
              <w:rPr>
                <w:rFonts w:eastAsiaTheme="minorHAnsi"/>
                <w:color w:val="000000"/>
              </w:rPr>
              <w:lastRenderedPageBreak/>
              <w:t>288312_OPUS_SR_140</w:t>
            </w:r>
          </w:p>
          <w:p w:rsidR="008013B9" w:rsidRDefault="008013B9" w:rsidP="008013B9">
            <w:pPr>
              <w:spacing w:after="100"/>
              <w:rPr>
                <w:rFonts w:eastAsiaTheme="minorHAnsi"/>
                <w:color w:val="000000"/>
              </w:rPr>
            </w:pPr>
          </w:p>
          <w:p w:rsidR="008013B9" w:rsidRPr="004A7F78" w:rsidRDefault="008013B9" w:rsidP="008013B9">
            <w:pPr>
              <w:spacing w:after="100"/>
              <w:rPr>
                <w:rFonts w:eastAsiaTheme="minorHAnsi"/>
                <w:b/>
                <w:color w:val="000000"/>
              </w:rPr>
            </w:pPr>
            <w:r w:rsidRPr="004A7F78">
              <w:rPr>
                <w:rFonts w:cs="Arial"/>
                <w:b/>
                <w:highlight w:val="yellow"/>
              </w:rPr>
              <w:t>CR DUE</w:t>
            </w:r>
          </w:p>
        </w:tc>
      </w:tr>
    </w:tbl>
    <w:p w:rsidR="00EA4246" w:rsidRDefault="00EA4246" w:rsidP="00850BC1">
      <w:pPr>
        <w:rPr>
          <w:rFonts w:asciiTheme="minorHAnsi" w:hAnsiTheme="minorHAnsi" w:cstheme="minorHAnsi"/>
          <w:b/>
          <w:bCs/>
          <w:kern w:val="32"/>
        </w:rPr>
      </w:pPr>
      <w:bookmarkStart w:id="16" w:name="_Toc366831959"/>
      <w:bookmarkStart w:id="17" w:name="_Toc381888012"/>
    </w:p>
    <w:p w:rsidR="00A43905" w:rsidRDefault="00A43905" w:rsidP="00850BC1"/>
    <w:p w:rsidR="008357FE" w:rsidRPr="0034064D" w:rsidRDefault="00A43905" w:rsidP="008357FE">
      <w:pPr>
        <w:pStyle w:val="Heading2"/>
        <w:rPr>
          <w:rFonts w:asciiTheme="minorHAnsi" w:hAnsiTheme="minorHAnsi" w:cstheme="minorHAnsi"/>
          <w:i/>
          <w:sz w:val="20"/>
          <w:szCs w:val="20"/>
        </w:rPr>
      </w:pPr>
      <w:r>
        <w:rPr>
          <w:rFonts w:asciiTheme="minorHAnsi" w:hAnsiTheme="minorHAnsi" w:cstheme="minorHAnsi"/>
          <w:sz w:val="20"/>
          <w:szCs w:val="20"/>
        </w:rPr>
        <w:lastRenderedPageBreak/>
        <w:t>F</w:t>
      </w:r>
      <w:r w:rsidR="008357FE" w:rsidRPr="0034064D">
        <w:rPr>
          <w:rFonts w:asciiTheme="minorHAnsi" w:hAnsiTheme="minorHAnsi" w:cstheme="minorHAnsi"/>
          <w:sz w:val="20"/>
          <w:szCs w:val="20"/>
        </w:rPr>
        <w:t>unctional</w:t>
      </w:r>
      <w:r w:rsidR="005463C7" w:rsidRPr="0034064D">
        <w:rPr>
          <w:rFonts w:asciiTheme="minorHAnsi" w:hAnsiTheme="minorHAnsi" w:cstheme="minorHAnsi"/>
          <w:sz w:val="20"/>
          <w:szCs w:val="20"/>
        </w:rPr>
        <w:t xml:space="preserve"> </w:t>
      </w:r>
      <w:bookmarkEnd w:id="16"/>
      <w:r w:rsidR="008357FE" w:rsidRPr="0034064D">
        <w:rPr>
          <w:rFonts w:asciiTheme="minorHAnsi" w:hAnsiTheme="minorHAnsi" w:cstheme="minorHAnsi"/>
          <w:sz w:val="20"/>
          <w:szCs w:val="20"/>
        </w:rPr>
        <w:t>Overview</w:t>
      </w:r>
      <w:bookmarkEnd w:id="17"/>
    </w:p>
    <w:tbl>
      <w:tblPr>
        <w:tblStyle w:val="TableGrid"/>
        <w:tblW w:w="0" w:type="auto"/>
        <w:tblLook w:val="04A0" w:firstRow="1" w:lastRow="0" w:firstColumn="1" w:lastColumn="0" w:noHBand="0" w:noVBand="1"/>
      </w:tblPr>
      <w:tblGrid>
        <w:gridCol w:w="2808"/>
        <w:gridCol w:w="2700"/>
        <w:gridCol w:w="5508"/>
      </w:tblGrid>
      <w:tr w:rsidR="008357FE" w:rsidRPr="0034064D" w:rsidTr="00EF4801">
        <w:tc>
          <w:tcPr>
            <w:tcW w:w="2808" w:type="dxa"/>
          </w:tcPr>
          <w:p w:rsidR="008357FE" w:rsidRPr="0034064D" w:rsidRDefault="008357FE" w:rsidP="00EF4801">
            <w:pPr>
              <w:rPr>
                <w:rFonts w:asciiTheme="minorHAnsi" w:hAnsiTheme="minorHAnsi" w:cstheme="minorHAnsi"/>
                <w:b/>
                <w:sz w:val="20"/>
                <w:szCs w:val="20"/>
              </w:rPr>
            </w:pPr>
            <w:r w:rsidRPr="0034064D">
              <w:rPr>
                <w:rFonts w:asciiTheme="minorHAnsi" w:hAnsiTheme="minorHAnsi" w:cstheme="minorHAnsi"/>
                <w:b/>
                <w:sz w:val="20"/>
                <w:szCs w:val="20"/>
              </w:rPr>
              <w:t>Module</w:t>
            </w:r>
            <w:r w:rsidR="005463C7" w:rsidRPr="0034064D">
              <w:rPr>
                <w:rFonts w:asciiTheme="minorHAnsi" w:hAnsiTheme="minorHAnsi" w:cstheme="minorHAnsi"/>
                <w:b/>
                <w:sz w:val="20"/>
                <w:szCs w:val="20"/>
              </w:rPr>
              <w:t xml:space="preserve"> </w:t>
            </w:r>
            <w:r w:rsidRPr="0034064D">
              <w:rPr>
                <w:rFonts w:asciiTheme="minorHAnsi" w:hAnsiTheme="minorHAnsi" w:cstheme="minorHAnsi"/>
                <w:b/>
                <w:sz w:val="20"/>
                <w:szCs w:val="20"/>
              </w:rPr>
              <w:t>Name</w:t>
            </w:r>
          </w:p>
        </w:tc>
        <w:tc>
          <w:tcPr>
            <w:tcW w:w="2700" w:type="dxa"/>
          </w:tcPr>
          <w:p w:rsidR="008357FE" w:rsidRPr="0034064D" w:rsidRDefault="008357FE" w:rsidP="00EF4801">
            <w:pPr>
              <w:rPr>
                <w:rFonts w:asciiTheme="minorHAnsi" w:hAnsiTheme="minorHAnsi" w:cstheme="minorHAnsi"/>
                <w:b/>
                <w:sz w:val="20"/>
                <w:szCs w:val="20"/>
              </w:rPr>
            </w:pPr>
            <w:r w:rsidRPr="0034064D">
              <w:rPr>
                <w:rFonts w:asciiTheme="minorHAnsi" w:hAnsiTheme="minorHAnsi" w:cstheme="minorHAnsi"/>
                <w:b/>
                <w:sz w:val="20"/>
                <w:szCs w:val="20"/>
              </w:rPr>
              <w:t>New/Existing</w:t>
            </w:r>
          </w:p>
        </w:tc>
        <w:tc>
          <w:tcPr>
            <w:tcW w:w="5508" w:type="dxa"/>
          </w:tcPr>
          <w:p w:rsidR="008357FE" w:rsidRPr="0034064D" w:rsidRDefault="008357FE" w:rsidP="00EF4801">
            <w:pPr>
              <w:rPr>
                <w:rFonts w:asciiTheme="minorHAnsi" w:hAnsiTheme="minorHAnsi" w:cstheme="minorHAnsi"/>
                <w:b/>
                <w:sz w:val="20"/>
                <w:szCs w:val="20"/>
              </w:rPr>
            </w:pPr>
            <w:r w:rsidRPr="0034064D">
              <w:rPr>
                <w:rFonts w:asciiTheme="minorHAnsi" w:hAnsiTheme="minorHAnsi" w:cstheme="minorHAnsi"/>
                <w:b/>
                <w:sz w:val="20"/>
                <w:szCs w:val="20"/>
              </w:rPr>
              <w:t>Functional</w:t>
            </w:r>
            <w:r w:rsidR="005463C7" w:rsidRPr="0034064D">
              <w:rPr>
                <w:rFonts w:asciiTheme="minorHAnsi" w:hAnsiTheme="minorHAnsi" w:cstheme="minorHAnsi"/>
                <w:b/>
                <w:sz w:val="20"/>
                <w:szCs w:val="20"/>
              </w:rPr>
              <w:t xml:space="preserve"> </w:t>
            </w:r>
            <w:r w:rsidRPr="0034064D">
              <w:rPr>
                <w:rFonts w:asciiTheme="minorHAnsi" w:hAnsiTheme="minorHAnsi" w:cstheme="minorHAnsi"/>
                <w:b/>
                <w:sz w:val="20"/>
                <w:szCs w:val="20"/>
              </w:rPr>
              <w:t>description</w:t>
            </w:r>
          </w:p>
        </w:tc>
      </w:tr>
      <w:tr w:rsidR="008357FE" w:rsidRPr="0034064D" w:rsidTr="00EF4801">
        <w:tc>
          <w:tcPr>
            <w:tcW w:w="2808" w:type="dxa"/>
          </w:tcPr>
          <w:p w:rsidR="008357FE" w:rsidRPr="0034064D" w:rsidRDefault="00FA4490" w:rsidP="00EF4801">
            <w:pPr>
              <w:rPr>
                <w:rFonts w:asciiTheme="minorHAnsi" w:hAnsiTheme="minorHAnsi" w:cstheme="minorHAnsi"/>
                <w:sz w:val="20"/>
                <w:szCs w:val="20"/>
              </w:rPr>
            </w:pPr>
            <w:r>
              <w:rPr>
                <w:rFonts w:asciiTheme="minorHAnsi" w:hAnsiTheme="minorHAnsi" w:cstheme="minorHAnsi"/>
                <w:sz w:val="20"/>
                <w:szCs w:val="20"/>
              </w:rPr>
              <w:t>Activation/ Add a line</w:t>
            </w:r>
          </w:p>
        </w:tc>
        <w:tc>
          <w:tcPr>
            <w:tcW w:w="2700" w:type="dxa"/>
          </w:tcPr>
          <w:p w:rsidR="008357FE" w:rsidRPr="0034064D" w:rsidRDefault="008357FE" w:rsidP="00EF4801">
            <w:pPr>
              <w:rPr>
                <w:rFonts w:asciiTheme="minorHAnsi" w:hAnsiTheme="minorHAnsi" w:cstheme="minorHAnsi"/>
                <w:sz w:val="20"/>
                <w:szCs w:val="20"/>
              </w:rPr>
            </w:pPr>
            <w:r w:rsidRPr="0034064D">
              <w:rPr>
                <w:rFonts w:asciiTheme="minorHAnsi" w:hAnsiTheme="minorHAnsi" w:cstheme="minorHAnsi"/>
                <w:sz w:val="20"/>
                <w:szCs w:val="20"/>
              </w:rPr>
              <w:t>Existing</w:t>
            </w:r>
          </w:p>
        </w:tc>
        <w:tc>
          <w:tcPr>
            <w:tcW w:w="5508" w:type="dxa"/>
          </w:tcPr>
          <w:p w:rsidR="008357FE" w:rsidRPr="0034064D" w:rsidRDefault="00FA4490" w:rsidP="0087752E">
            <w:pPr>
              <w:rPr>
                <w:rFonts w:asciiTheme="minorHAnsi" w:hAnsiTheme="minorHAnsi" w:cstheme="minorHAnsi"/>
                <w:sz w:val="20"/>
                <w:szCs w:val="20"/>
              </w:rPr>
            </w:pPr>
            <w:r>
              <w:rPr>
                <w:rFonts w:asciiTheme="minorHAnsi" w:hAnsiTheme="minorHAnsi" w:cstheme="minorHAnsi"/>
                <w:sz w:val="20"/>
                <w:szCs w:val="20"/>
              </w:rPr>
              <w:t xml:space="preserve">A new </w:t>
            </w:r>
            <w:r w:rsidR="0087752E">
              <w:rPr>
                <w:rFonts w:asciiTheme="minorHAnsi" w:hAnsiTheme="minorHAnsi" w:cstheme="minorHAnsi"/>
                <w:sz w:val="20"/>
                <w:szCs w:val="20"/>
              </w:rPr>
              <w:t>NEXT</w:t>
            </w:r>
            <w:r>
              <w:rPr>
                <w:rFonts w:asciiTheme="minorHAnsi" w:hAnsiTheme="minorHAnsi" w:cstheme="minorHAnsi"/>
                <w:sz w:val="20"/>
                <w:szCs w:val="20"/>
              </w:rPr>
              <w:t xml:space="preserve"> finance plan offer will be available from TLG </w:t>
            </w:r>
            <w:r w:rsidR="0087752E">
              <w:rPr>
                <w:rFonts w:asciiTheme="minorHAnsi" w:hAnsiTheme="minorHAnsi" w:cstheme="minorHAnsi"/>
                <w:sz w:val="20"/>
                <w:szCs w:val="20"/>
              </w:rPr>
              <w:t>for basic phones</w:t>
            </w:r>
          </w:p>
        </w:tc>
      </w:tr>
      <w:tr w:rsidR="008357FE" w:rsidRPr="0034064D" w:rsidTr="00EF4801">
        <w:tc>
          <w:tcPr>
            <w:tcW w:w="2808" w:type="dxa"/>
          </w:tcPr>
          <w:p w:rsidR="008357FE" w:rsidRPr="0034064D" w:rsidRDefault="00391D8C" w:rsidP="00EF4801">
            <w:pPr>
              <w:rPr>
                <w:rFonts w:asciiTheme="minorHAnsi" w:hAnsiTheme="minorHAnsi" w:cstheme="minorHAnsi"/>
                <w:sz w:val="20"/>
                <w:szCs w:val="20"/>
              </w:rPr>
            </w:pPr>
            <w:r>
              <w:rPr>
                <w:rFonts w:asciiTheme="minorHAnsi" w:hAnsiTheme="minorHAnsi" w:cstheme="minorHAnsi"/>
                <w:sz w:val="20"/>
                <w:szCs w:val="20"/>
              </w:rPr>
              <w:t>Upgrade Eligibility</w:t>
            </w:r>
            <w:r w:rsidR="005463C7" w:rsidRPr="0034064D">
              <w:rPr>
                <w:rFonts w:asciiTheme="minorHAnsi" w:hAnsiTheme="minorHAnsi" w:cstheme="minorHAnsi"/>
                <w:sz w:val="20"/>
                <w:szCs w:val="20"/>
              </w:rPr>
              <w:t xml:space="preserve"> </w:t>
            </w:r>
          </w:p>
        </w:tc>
        <w:tc>
          <w:tcPr>
            <w:tcW w:w="2700" w:type="dxa"/>
          </w:tcPr>
          <w:p w:rsidR="008357FE" w:rsidRPr="0034064D" w:rsidRDefault="008357FE" w:rsidP="00EF4801">
            <w:pPr>
              <w:rPr>
                <w:rFonts w:asciiTheme="minorHAnsi" w:hAnsiTheme="minorHAnsi" w:cstheme="minorHAnsi"/>
                <w:sz w:val="20"/>
                <w:szCs w:val="20"/>
              </w:rPr>
            </w:pPr>
            <w:r w:rsidRPr="0034064D">
              <w:rPr>
                <w:rFonts w:asciiTheme="minorHAnsi" w:hAnsiTheme="minorHAnsi" w:cstheme="minorHAnsi"/>
                <w:sz w:val="20"/>
                <w:szCs w:val="20"/>
              </w:rPr>
              <w:t>Existing</w:t>
            </w:r>
          </w:p>
        </w:tc>
        <w:tc>
          <w:tcPr>
            <w:tcW w:w="5508" w:type="dxa"/>
          </w:tcPr>
          <w:p w:rsidR="008357FE" w:rsidRPr="0034064D" w:rsidRDefault="00391D8C" w:rsidP="0087752E">
            <w:pPr>
              <w:rPr>
                <w:rFonts w:asciiTheme="minorHAnsi" w:hAnsiTheme="minorHAnsi" w:cstheme="minorHAnsi"/>
                <w:sz w:val="20"/>
                <w:szCs w:val="20"/>
              </w:rPr>
            </w:pPr>
            <w:r>
              <w:rPr>
                <w:rFonts w:asciiTheme="minorHAnsi" w:hAnsiTheme="minorHAnsi" w:cstheme="minorHAnsi"/>
                <w:sz w:val="20"/>
                <w:szCs w:val="20"/>
              </w:rPr>
              <w:t xml:space="preserve">New </w:t>
            </w:r>
            <w:r w:rsidR="0087752E">
              <w:rPr>
                <w:rFonts w:asciiTheme="minorHAnsi" w:hAnsiTheme="minorHAnsi" w:cstheme="minorHAnsi"/>
                <w:sz w:val="20"/>
                <w:szCs w:val="20"/>
              </w:rPr>
              <w:t>NEXT finance plan offer</w:t>
            </w:r>
            <w:r>
              <w:rPr>
                <w:rFonts w:asciiTheme="minorHAnsi" w:hAnsiTheme="minorHAnsi" w:cstheme="minorHAnsi"/>
                <w:sz w:val="20"/>
                <w:szCs w:val="20"/>
              </w:rPr>
              <w:t xml:space="preserve"> </w:t>
            </w:r>
            <w:r w:rsidR="0087752E">
              <w:rPr>
                <w:rFonts w:asciiTheme="minorHAnsi" w:hAnsiTheme="minorHAnsi" w:cstheme="minorHAnsi"/>
                <w:sz w:val="20"/>
                <w:szCs w:val="20"/>
              </w:rPr>
              <w:t xml:space="preserve">will be available from </w:t>
            </w:r>
            <w:r>
              <w:rPr>
                <w:rFonts w:asciiTheme="minorHAnsi" w:hAnsiTheme="minorHAnsi" w:cstheme="minorHAnsi"/>
                <w:sz w:val="20"/>
                <w:szCs w:val="20"/>
              </w:rPr>
              <w:t>TLG</w:t>
            </w:r>
            <w:r w:rsidRPr="00450A43">
              <w:rPr>
                <w:rFonts w:asciiTheme="minorHAnsi" w:hAnsiTheme="minorHAnsi" w:cstheme="minorHAnsi"/>
                <w:sz w:val="20"/>
                <w:szCs w:val="20"/>
              </w:rPr>
              <w:sym w:font="Wingdings" w:char="F0E0"/>
            </w:r>
            <w:r w:rsidRPr="00450A43">
              <w:rPr>
                <w:rFonts w:asciiTheme="minorHAnsi" w:hAnsiTheme="minorHAnsi" w:cstheme="minorHAnsi"/>
                <w:sz w:val="20"/>
                <w:szCs w:val="20"/>
              </w:rPr>
              <w:t>MRE</w:t>
            </w:r>
            <w:r>
              <w:rPr>
                <w:rFonts w:asciiTheme="minorHAnsi" w:hAnsiTheme="minorHAnsi" w:cstheme="minorHAnsi"/>
              </w:rPr>
              <w:t>.</w:t>
            </w:r>
          </w:p>
        </w:tc>
      </w:tr>
      <w:tr w:rsidR="001F321C" w:rsidRPr="0034064D" w:rsidTr="00EF4801">
        <w:tc>
          <w:tcPr>
            <w:tcW w:w="2808" w:type="dxa"/>
          </w:tcPr>
          <w:p w:rsidR="001F321C" w:rsidRPr="0034064D" w:rsidRDefault="001F321C" w:rsidP="00EF4801">
            <w:pPr>
              <w:rPr>
                <w:rFonts w:asciiTheme="minorHAnsi" w:hAnsiTheme="minorHAnsi" w:cstheme="minorHAnsi"/>
                <w:sz w:val="20"/>
                <w:szCs w:val="20"/>
              </w:rPr>
            </w:pPr>
          </w:p>
        </w:tc>
        <w:tc>
          <w:tcPr>
            <w:tcW w:w="2700" w:type="dxa"/>
          </w:tcPr>
          <w:p w:rsidR="001F321C" w:rsidRPr="0034064D" w:rsidRDefault="001F321C" w:rsidP="00EF4801">
            <w:pPr>
              <w:rPr>
                <w:rFonts w:asciiTheme="minorHAnsi" w:hAnsiTheme="minorHAnsi" w:cstheme="minorHAnsi"/>
                <w:sz w:val="20"/>
                <w:szCs w:val="20"/>
              </w:rPr>
            </w:pPr>
          </w:p>
        </w:tc>
        <w:tc>
          <w:tcPr>
            <w:tcW w:w="5508" w:type="dxa"/>
          </w:tcPr>
          <w:p w:rsidR="001F321C" w:rsidRPr="0034064D" w:rsidRDefault="001F321C" w:rsidP="00EF4801">
            <w:pPr>
              <w:rPr>
                <w:rFonts w:asciiTheme="minorHAnsi" w:hAnsiTheme="minorHAnsi" w:cstheme="minorHAnsi"/>
                <w:sz w:val="20"/>
                <w:szCs w:val="20"/>
              </w:rPr>
            </w:pPr>
          </w:p>
        </w:tc>
      </w:tr>
      <w:tr w:rsidR="005625C9" w:rsidRPr="0034064D" w:rsidTr="00EF4801">
        <w:tc>
          <w:tcPr>
            <w:tcW w:w="2808" w:type="dxa"/>
          </w:tcPr>
          <w:p w:rsidR="005625C9" w:rsidRPr="0034064D" w:rsidRDefault="005625C9" w:rsidP="00EF4801">
            <w:pPr>
              <w:rPr>
                <w:rFonts w:asciiTheme="minorHAnsi" w:hAnsiTheme="minorHAnsi" w:cstheme="minorHAnsi"/>
              </w:rPr>
            </w:pPr>
          </w:p>
        </w:tc>
        <w:tc>
          <w:tcPr>
            <w:tcW w:w="2700" w:type="dxa"/>
          </w:tcPr>
          <w:p w:rsidR="005625C9" w:rsidRPr="0034064D" w:rsidRDefault="005625C9" w:rsidP="00EF4801">
            <w:pPr>
              <w:rPr>
                <w:rFonts w:asciiTheme="minorHAnsi" w:hAnsiTheme="minorHAnsi" w:cstheme="minorHAnsi"/>
              </w:rPr>
            </w:pPr>
          </w:p>
        </w:tc>
        <w:tc>
          <w:tcPr>
            <w:tcW w:w="5508" w:type="dxa"/>
          </w:tcPr>
          <w:p w:rsidR="005625C9" w:rsidRPr="0034064D" w:rsidRDefault="005625C9" w:rsidP="00EF4801">
            <w:pPr>
              <w:rPr>
                <w:rFonts w:asciiTheme="minorHAnsi" w:hAnsiTheme="minorHAnsi" w:cstheme="minorHAnsi"/>
              </w:rPr>
            </w:pPr>
          </w:p>
        </w:tc>
      </w:tr>
      <w:tr w:rsidR="005625C9" w:rsidRPr="0034064D" w:rsidTr="00EF4801">
        <w:tc>
          <w:tcPr>
            <w:tcW w:w="2808" w:type="dxa"/>
          </w:tcPr>
          <w:p w:rsidR="005625C9" w:rsidRPr="0034064D" w:rsidRDefault="005625C9" w:rsidP="00EF4801">
            <w:pPr>
              <w:rPr>
                <w:rFonts w:asciiTheme="minorHAnsi" w:hAnsiTheme="minorHAnsi" w:cstheme="minorHAnsi"/>
              </w:rPr>
            </w:pPr>
          </w:p>
        </w:tc>
        <w:tc>
          <w:tcPr>
            <w:tcW w:w="2700" w:type="dxa"/>
          </w:tcPr>
          <w:p w:rsidR="005625C9" w:rsidRPr="0034064D" w:rsidRDefault="005625C9" w:rsidP="00EF4801">
            <w:pPr>
              <w:rPr>
                <w:rFonts w:asciiTheme="minorHAnsi" w:hAnsiTheme="minorHAnsi" w:cstheme="minorHAnsi"/>
              </w:rPr>
            </w:pPr>
          </w:p>
        </w:tc>
        <w:tc>
          <w:tcPr>
            <w:tcW w:w="5508" w:type="dxa"/>
          </w:tcPr>
          <w:p w:rsidR="005625C9" w:rsidRPr="0034064D" w:rsidRDefault="005625C9" w:rsidP="00EF4801">
            <w:pPr>
              <w:rPr>
                <w:rFonts w:asciiTheme="minorHAnsi" w:hAnsiTheme="minorHAnsi" w:cstheme="minorHAnsi"/>
              </w:rPr>
            </w:pPr>
          </w:p>
        </w:tc>
      </w:tr>
    </w:tbl>
    <w:p w:rsidR="008357FE" w:rsidRPr="0034064D" w:rsidRDefault="008357FE" w:rsidP="008357FE">
      <w:pPr>
        <w:rPr>
          <w:rFonts w:asciiTheme="minorHAnsi" w:hAnsiTheme="minorHAnsi" w:cstheme="minorHAnsi"/>
        </w:rPr>
      </w:pPr>
    </w:p>
    <w:p w:rsidR="00E700F4" w:rsidRDefault="00E700F4" w:rsidP="00C06CDA">
      <w:pPr>
        <w:pStyle w:val="Heading2"/>
        <w:rPr>
          <w:rFonts w:asciiTheme="minorHAnsi" w:hAnsiTheme="minorHAnsi" w:cstheme="minorHAnsi"/>
          <w:sz w:val="20"/>
          <w:szCs w:val="20"/>
        </w:rPr>
      </w:pPr>
      <w:bookmarkStart w:id="18" w:name="_Toc366831961"/>
      <w:bookmarkStart w:id="19" w:name="_Toc381888013"/>
    </w:p>
    <w:p w:rsidR="008357FE" w:rsidRPr="0034064D" w:rsidRDefault="008357FE" w:rsidP="00C06CDA">
      <w:pPr>
        <w:pStyle w:val="Heading2"/>
        <w:rPr>
          <w:rFonts w:asciiTheme="minorHAnsi" w:hAnsiTheme="minorHAnsi" w:cstheme="minorHAnsi"/>
          <w:i/>
          <w:noProof/>
          <w:sz w:val="20"/>
          <w:szCs w:val="20"/>
        </w:rPr>
      </w:pPr>
      <w:r w:rsidRPr="0034064D">
        <w:rPr>
          <w:rFonts w:asciiTheme="minorHAnsi" w:hAnsiTheme="minorHAnsi" w:cstheme="minorHAnsi"/>
          <w:sz w:val="20"/>
          <w:szCs w:val="20"/>
        </w:rPr>
        <w:t>Middleware</w:t>
      </w:r>
      <w:r w:rsidR="005463C7" w:rsidRPr="0034064D">
        <w:rPr>
          <w:rFonts w:asciiTheme="minorHAnsi" w:hAnsiTheme="minorHAnsi" w:cstheme="minorHAnsi"/>
          <w:sz w:val="20"/>
          <w:szCs w:val="20"/>
        </w:rPr>
        <w:t xml:space="preserve"> </w:t>
      </w:r>
      <w:r w:rsidRPr="0034064D">
        <w:rPr>
          <w:rFonts w:asciiTheme="minorHAnsi" w:hAnsiTheme="minorHAnsi" w:cstheme="minorHAnsi"/>
          <w:sz w:val="20"/>
          <w:szCs w:val="20"/>
        </w:rPr>
        <w:t>Design</w:t>
      </w:r>
      <w:bookmarkEnd w:id="18"/>
      <w:bookmarkEnd w:id="19"/>
    </w:p>
    <w:p w:rsidR="00EE5972" w:rsidRDefault="00EE5972" w:rsidP="00EE5972">
      <w:pPr>
        <w:rPr>
          <w:b/>
          <w:sz w:val="22"/>
          <w:szCs w:val="22"/>
        </w:rPr>
      </w:pPr>
    </w:p>
    <w:p w:rsidR="00EE5972" w:rsidRDefault="00EB188F" w:rsidP="00EE5972">
      <w:pPr>
        <w:rPr>
          <w:b/>
          <w:sz w:val="22"/>
          <w:szCs w:val="22"/>
        </w:rPr>
      </w:pPr>
      <w:bookmarkStart w:id="20" w:name="_Toc408560795"/>
      <w:r>
        <w:rPr>
          <w:noProof/>
        </w:rPr>
        <w:drawing>
          <wp:inline distT="0" distB="0" distL="0" distR="0" wp14:anchorId="209AE024" wp14:editId="70959181">
            <wp:extent cx="6858000" cy="38309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 Architecture Diagram.jpg"/>
                    <pic:cNvPicPr/>
                  </pic:nvPicPr>
                  <pic:blipFill>
                    <a:blip r:embed="rId25">
                      <a:extLst>
                        <a:ext uri="{28A0092B-C50C-407E-A947-70E740481C1C}">
                          <a14:useLocalDpi xmlns:a14="http://schemas.microsoft.com/office/drawing/2010/main" val="0"/>
                        </a:ext>
                      </a:extLst>
                    </a:blip>
                    <a:stretch>
                      <a:fillRect/>
                    </a:stretch>
                  </pic:blipFill>
                  <pic:spPr>
                    <a:xfrm>
                      <a:off x="0" y="0"/>
                      <a:ext cx="6858000" cy="3830955"/>
                    </a:xfrm>
                    <a:prstGeom prst="rect">
                      <a:avLst/>
                    </a:prstGeom>
                  </pic:spPr>
                </pic:pic>
              </a:graphicData>
            </a:graphic>
          </wp:inline>
        </w:drawing>
      </w:r>
      <w:bookmarkEnd w:id="20"/>
    </w:p>
    <w:p w:rsidR="00C63C9B" w:rsidRDefault="00C63C9B" w:rsidP="00EE5972">
      <w:pPr>
        <w:rPr>
          <w:b/>
          <w:sz w:val="22"/>
          <w:szCs w:val="22"/>
        </w:rPr>
      </w:pPr>
    </w:p>
    <w:p w:rsidR="00C63C9B" w:rsidRDefault="00C63C9B" w:rsidP="00EE5972">
      <w:pPr>
        <w:rPr>
          <w:b/>
          <w:sz w:val="22"/>
          <w:szCs w:val="22"/>
        </w:rPr>
      </w:pPr>
    </w:p>
    <w:p w:rsidR="00C63C9B" w:rsidRDefault="00C63C9B" w:rsidP="00EE5972">
      <w:pPr>
        <w:rPr>
          <w:b/>
          <w:sz w:val="22"/>
          <w:szCs w:val="22"/>
        </w:rPr>
      </w:pPr>
    </w:p>
    <w:p w:rsidR="00C63C9B" w:rsidRDefault="00C63C9B" w:rsidP="00EE5972">
      <w:pPr>
        <w:rPr>
          <w:b/>
          <w:sz w:val="22"/>
          <w:szCs w:val="22"/>
        </w:rPr>
      </w:pPr>
    </w:p>
    <w:p w:rsidR="00C63C9B" w:rsidRDefault="00C63C9B" w:rsidP="00EE5972">
      <w:pPr>
        <w:rPr>
          <w:b/>
          <w:sz w:val="22"/>
          <w:szCs w:val="22"/>
        </w:rPr>
      </w:pPr>
    </w:p>
    <w:p w:rsidR="00C63C9B" w:rsidRDefault="00C63C9B" w:rsidP="00EE5972">
      <w:pPr>
        <w:rPr>
          <w:b/>
          <w:sz w:val="22"/>
          <w:szCs w:val="22"/>
        </w:rPr>
      </w:pPr>
    </w:p>
    <w:p w:rsidR="00C63C9B" w:rsidRDefault="00C63C9B" w:rsidP="00EE5972">
      <w:pPr>
        <w:rPr>
          <w:b/>
          <w:sz w:val="22"/>
          <w:szCs w:val="22"/>
        </w:rPr>
      </w:pPr>
    </w:p>
    <w:p w:rsidR="00C63C9B" w:rsidRDefault="00C63C9B" w:rsidP="00EE5972">
      <w:pPr>
        <w:rPr>
          <w:b/>
          <w:sz w:val="22"/>
          <w:szCs w:val="22"/>
        </w:rPr>
      </w:pPr>
    </w:p>
    <w:p w:rsidR="00C63C9B" w:rsidRDefault="00C63C9B" w:rsidP="00EE5972">
      <w:pPr>
        <w:rPr>
          <w:b/>
          <w:sz w:val="22"/>
          <w:szCs w:val="22"/>
        </w:rPr>
      </w:pPr>
    </w:p>
    <w:p w:rsidR="00C63C9B" w:rsidRDefault="00C63C9B" w:rsidP="00EE5972">
      <w:pPr>
        <w:rPr>
          <w:b/>
          <w:sz w:val="22"/>
          <w:szCs w:val="22"/>
        </w:rPr>
      </w:pPr>
    </w:p>
    <w:p w:rsidR="00C63C9B" w:rsidRDefault="00C63C9B" w:rsidP="00EE5972">
      <w:pPr>
        <w:rPr>
          <w:b/>
          <w:sz w:val="22"/>
          <w:szCs w:val="22"/>
        </w:rPr>
      </w:pPr>
    </w:p>
    <w:p w:rsidR="008357FE" w:rsidRPr="0034064D" w:rsidRDefault="008357FE" w:rsidP="008357FE">
      <w:pPr>
        <w:pStyle w:val="Heading3"/>
        <w:rPr>
          <w:rFonts w:asciiTheme="minorHAnsi" w:hAnsiTheme="minorHAnsi" w:cstheme="minorHAnsi"/>
          <w:szCs w:val="20"/>
        </w:rPr>
      </w:pPr>
      <w:bookmarkStart w:id="21" w:name="_Toc366831962"/>
      <w:bookmarkStart w:id="22" w:name="_Toc381888014"/>
      <w:r w:rsidRPr="0034064D">
        <w:rPr>
          <w:rFonts w:asciiTheme="minorHAnsi" w:hAnsiTheme="minorHAnsi" w:cstheme="minorHAnsi"/>
          <w:szCs w:val="20"/>
        </w:rPr>
        <w:t>External</w:t>
      </w:r>
      <w:r w:rsidR="005463C7" w:rsidRPr="0034064D">
        <w:rPr>
          <w:rFonts w:asciiTheme="minorHAnsi" w:hAnsiTheme="minorHAnsi" w:cstheme="minorHAnsi"/>
          <w:szCs w:val="20"/>
        </w:rPr>
        <w:t xml:space="preserve"> </w:t>
      </w:r>
      <w:r w:rsidRPr="0034064D">
        <w:rPr>
          <w:rFonts w:asciiTheme="minorHAnsi" w:hAnsiTheme="minorHAnsi" w:cstheme="minorHAnsi"/>
          <w:szCs w:val="20"/>
        </w:rPr>
        <w:t>Interfaces</w:t>
      </w:r>
      <w:bookmarkEnd w:id="21"/>
      <w:bookmarkEnd w:id="22"/>
    </w:p>
    <w:tbl>
      <w:tblPr>
        <w:tblStyle w:val="TableGrid"/>
        <w:tblW w:w="0" w:type="auto"/>
        <w:tblLook w:val="04A0" w:firstRow="1" w:lastRow="0" w:firstColumn="1" w:lastColumn="0" w:noHBand="0" w:noVBand="1"/>
      </w:tblPr>
      <w:tblGrid>
        <w:gridCol w:w="2988"/>
        <w:gridCol w:w="8028"/>
      </w:tblGrid>
      <w:tr w:rsidR="00444ACB" w:rsidRPr="0034064D" w:rsidTr="00EF4801">
        <w:tc>
          <w:tcPr>
            <w:tcW w:w="2988" w:type="dxa"/>
          </w:tcPr>
          <w:p w:rsidR="00444ACB" w:rsidRPr="001D2D2A" w:rsidRDefault="00444ACB" w:rsidP="00407409">
            <w:pPr>
              <w:rPr>
                <w:rFonts w:asciiTheme="minorHAnsi" w:hAnsiTheme="minorHAnsi" w:cstheme="minorHAnsi"/>
                <w:b/>
                <w:sz w:val="20"/>
                <w:szCs w:val="20"/>
              </w:rPr>
            </w:pPr>
            <w:r w:rsidRPr="001D2D2A">
              <w:rPr>
                <w:rFonts w:asciiTheme="minorHAnsi" w:hAnsiTheme="minorHAnsi" w:cstheme="minorHAnsi"/>
                <w:b/>
                <w:sz w:val="20"/>
                <w:szCs w:val="20"/>
              </w:rPr>
              <w:t>Interface ID</w:t>
            </w:r>
          </w:p>
        </w:tc>
        <w:tc>
          <w:tcPr>
            <w:tcW w:w="8028" w:type="dxa"/>
          </w:tcPr>
          <w:p w:rsidR="00444ACB" w:rsidRPr="001D2D2A" w:rsidRDefault="00444ACB" w:rsidP="00407409">
            <w:pPr>
              <w:rPr>
                <w:rFonts w:asciiTheme="minorHAnsi" w:hAnsiTheme="minorHAnsi" w:cstheme="minorHAnsi"/>
                <w:b/>
                <w:sz w:val="20"/>
                <w:szCs w:val="20"/>
              </w:rPr>
            </w:pPr>
            <w:r w:rsidRPr="001D2D2A">
              <w:rPr>
                <w:rFonts w:asciiTheme="minorHAnsi" w:hAnsiTheme="minorHAnsi" w:cstheme="minorHAnsi"/>
                <w:b/>
                <w:sz w:val="20"/>
                <w:szCs w:val="20"/>
              </w:rPr>
              <w:t>#1 AppQuery.getUpgradeEligibility</w:t>
            </w:r>
          </w:p>
        </w:tc>
      </w:tr>
      <w:tr w:rsidR="00444ACB" w:rsidRPr="0034064D" w:rsidTr="00EF4801">
        <w:tc>
          <w:tcPr>
            <w:tcW w:w="2988" w:type="dxa"/>
          </w:tcPr>
          <w:p w:rsidR="00444ACB" w:rsidRPr="001D2D2A" w:rsidRDefault="00444ACB" w:rsidP="00407409">
            <w:pPr>
              <w:rPr>
                <w:rFonts w:asciiTheme="minorHAnsi" w:hAnsiTheme="minorHAnsi" w:cstheme="minorHAnsi"/>
                <w:sz w:val="20"/>
                <w:szCs w:val="20"/>
              </w:rPr>
            </w:pPr>
            <w:r w:rsidRPr="001D2D2A">
              <w:rPr>
                <w:rFonts w:asciiTheme="minorHAnsi" w:hAnsiTheme="minorHAnsi" w:cstheme="minorHAnsi"/>
                <w:sz w:val="20"/>
                <w:szCs w:val="20"/>
              </w:rPr>
              <w:t xml:space="preserve">Description </w:t>
            </w:r>
          </w:p>
        </w:tc>
        <w:tc>
          <w:tcPr>
            <w:tcW w:w="8028" w:type="dxa"/>
          </w:tcPr>
          <w:p w:rsidR="00444ACB" w:rsidRPr="001D2D2A" w:rsidRDefault="00444ACB" w:rsidP="00407409">
            <w:pPr>
              <w:rPr>
                <w:rFonts w:asciiTheme="minorHAnsi" w:hAnsiTheme="minorHAnsi" w:cstheme="minorHAnsi"/>
                <w:sz w:val="20"/>
                <w:szCs w:val="20"/>
              </w:rPr>
            </w:pPr>
            <w:r w:rsidRPr="001D2D2A">
              <w:rPr>
                <w:rFonts w:asciiTheme="minorHAnsi" w:hAnsiTheme="minorHAnsi" w:cstheme="minorHAnsi"/>
                <w:sz w:val="20"/>
                <w:szCs w:val="20"/>
              </w:rPr>
              <w:t>This interface provides upgrade offers for a single CTN.</w:t>
            </w:r>
          </w:p>
        </w:tc>
      </w:tr>
      <w:tr w:rsidR="00444ACB" w:rsidRPr="0034064D" w:rsidTr="00EF4801">
        <w:tc>
          <w:tcPr>
            <w:tcW w:w="2988" w:type="dxa"/>
          </w:tcPr>
          <w:p w:rsidR="00444ACB" w:rsidRPr="001D2D2A" w:rsidRDefault="00444ACB" w:rsidP="00407409">
            <w:pPr>
              <w:rPr>
                <w:rFonts w:asciiTheme="minorHAnsi" w:hAnsiTheme="minorHAnsi" w:cstheme="minorHAnsi"/>
                <w:sz w:val="20"/>
                <w:szCs w:val="20"/>
              </w:rPr>
            </w:pPr>
            <w:r w:rsidRPr="001D2D2A">
              <w:rPr>
                <w:rFonts w:asciiTheme="minorHAnsi" w:hAnsiTheme="minorHAnsi" w:cstheme="minorHAnsi"/>
                <w:sz w:val="20"/>
                <w:szCs w:val="20"/>
              </w:rPr>
              <w:t>Interface Type</w:t>
            </w:r>
          </w:p>
        </w:tc>
        <w:tc>
          <w:tcPr>
            <w:tcW w:w="8028" w:type="dxa"/>
          </w:tcPr>
          <w:p w:rsidR="00444ACB" w:rsidRPr="001D2D2A" w:rsidRDefault="00444ACB" w:rsidP="00407409">
            <w:pPr>
              <w:rPr>
                <w:rFonts w:asciiTheme="minorHAnsi" w:hAnsiTheme="minorHAnsi" w:cstheme="minorHAnsi"/>
                <w:sz w:val="20"/>
                <w:szCs w:val="20"/>
              </w:rPr>
            </w:pPr>
            <w:r w:rsidRPr="001D2D2A">
              <w:rPr>
                <w:rFonts w:asciiTheme="minorHAnsi" w:hAnsiTheme="minorHAnsi" w:cstheme="minorHAnsi"/>
                <w:sz w:val="20"/>
                <w:szCs w:val="20"/>
              </w:rPr>
              <w:t>Outbound AND Synchronous</w:t>
            </w:r>
          </w:p>
        </w:tc>
      </w:tr>
      <w:tr w:rsidR="00444ACB" w:rsidRPr="0034064D" w:rsidTr="00EF4801">
        <w:tc>
          <w:tcPr>
            <w:tcW w:w="2988" w:type="dxa"/>
          </w:tcPr>
          <w:p w:rsidR="00444ACB" w:rsidRPr="001D2D2A" w:rsidRDefault="00444ACB" w:rsidP="00407409">
            <w:pPr>
              <w:rPr>
                <w:rFonts w:asciiTheme="minorHAnsi" w:hAnsiTheme="minorHAnsi" w:cstheme="minorHAnsi"/>
                <w:sz w:val="20"/>
                <w:szCs w:val="20"/>
              </w:rPr>
            </w:pPr>
            <w:r w:rsidRPr="001D2D2A">
              <w:rPr>
                <w:rFonts w:asciiTheme="minorHAnsi" w:hAnsiTheme="minorHAnsi" w:cstheme="minorHAnsi"/>
                <w:sz w:val="20"/>
                <w:szCs w:val="20"/>
              </w:rPr>
              <w:t>Providing/Originating System</w:t>
            </w:r>
          </w:p>
        </w:tc>
        <w:tc>
          <w:tcPr>
            <w:tcW w:w="8028" w:type="dxa"/>
          </w:tcPr>
          <w:p w:rsidR="00444ACB" w:rsidRPr="001D2D2A" w:rsidRDefault="00444ACB" w:rsidP="00407409">
            <w:pPr>
              <w:rPr>
                <w:rFonts w:asciiTheme="minorHAnsi" w:hAnsiTheme="minorHAnsi" w:cstheme="minorHAnsi"/>
                <w:sz w:val="20"/>
                <w:szCs w:val="20"/>
              </w:rPr>
            </w:pPr>
            <w:r w:rsidRPr="001D2D2A">
              <w:rPr>
                <w:rFonts w:asciiTheme="minorHAnsi" w:hAnsiTheme="minorHAnsi" w:cstheme="minorHAnsi"/>
                <w:sz w:val="20"/>
                <w:szCs w:val="20"/>
              </w:rPr>
              <w:t>TLG API</w:t>
            </w:r>
          </w:p>
        </w:tc>
      </w:tr>
      <w:tr w:rsidR="00444ACB" w:rsidRPr="0034064D" w:rsidTr="00EF4801">
        <w:tc>
          <w:tcPr>
            <w:tcW w:w="2988" w:type="dxa"/>
          </w:tcPr>
          <w:p w:rsidR="00444ACB" w:rsidRPr="001D2D2A" w:rsidRDefault="00444ACB" w:rsidP="00407409">
            <w:pPr>
              <w:rPr>
                <w:rFonts w:asciiTheme="minorHAnsi" w:hAnsiTheme="minorHAnsi" w:cstheme="minorHAnsi"/>
                <w:sz w:val="20"/>
                <w:szCs w:val="20"/>
              </w:rPr>
            </w:pPr>
            <w:r w:rsidRPr="001D2D2A">
              <w:rPr>
                <w:rFonts w:asciiTheme="minorHAnsi" w:hAnsiTheme="minorHAnsi" w:cstheme="minorHAnsi"/>
                <w:sz w:val="20"/>
                <w:szCs w:val="20"/>
              </w:rPr>
              <w:t>Interface Technology/Protocol</w:t>
            </w:r>
          </w:p>
        </w:tc>
        <w:tc>
          <w:tcPr>
            <w:tcW w:w="8028" w:type="dxa"/>
          </w:tcPr>
          <w:p w:rsidR="00444ACB" w:rsidRPr="001D2D2A" w:rsidRDefault="00444ACB" w:rsidP="00407409">
            <w:pPr>
              <w:rPr>
                <w:rFonts w:asciiTheme="minorHAnsi" w:hAnsiTheme="minorHAnsi" w:cstheme="minorHAnsi"/>
                <w:sz w:val="20"/>
                <w:szCs w:val="20"/>
              </w:rPr>
            </w:pPr>
            <w:r w:rsidRPr="001D2D2A">
              <w:rPr>
                <w:rFonts w:asciiTheme="minorHAnsi" w:hAnsiTheme="minorHAnsi" w:cstheme="minorHAnsi"/>
                <w:sz w:val="20"/>
                <w:szCs w:val="20"/>
              </w:rPr>
              <w:t>EJB (RMI/IIOP)</w:t>
            </w:r>
          </w:p>
        </w:tc>
      </w:tr>
      <w:tr w:rsidR="00444ACB" w:rsidRPr="0034064D" w:rsidTr="00EF4801">
        <w:tc>
          <w:tcPr>
            <w:tcW w:w="2988" w:type="dxa"/>
          </w:tcPr>
          <w:p w:rsidR="00444ACB" w:rsidRPr="001D2D2A" w:rsidRDefault="00444ACB" w:rsidP="00407409">
            <w:pPr>
              <w:rPr>
                <w:rFonts w:asciiTheme="minorHAnsi" w:hAnsiTheme="minorHAnsi" w:cstheme="minorHAnsi"/>
                <w:sz w:val="20"/>
                <w:szCs w:val="20"/>
              </w:rPr>
            </w:pPr>
            <w:r w:rsidRPr="001D2D2A">
              <w:rPr>
                <w:rFonts w:asciiTheme="minorHAnsi" w:hAnsiTheme="minorHAnsi" w:cstheme="minorHAnsi"/>
                <w:sz w:val="20"/>
                <w:szCs w:val="20"/>
              </w:rPr>
              <w:t>Service Interface Name</w:t>
            </w:r>
          </w:p>
        </w:tc>
        <w:tc>
          <w:tcPr>
            <w:tcW w:w="8028" w:type="dxa"/>
          </w:tcPr>
          <w:p w:rsidR="00444ACB" w:rsidRPr="001D2D2A" w:rsidRDefault="00444ACB" w:rsidP="00407409">
            <w:pPr>
              <w:rPr>
                <w:rFonts w:asciiTheme="minorHAnsi" w:hAnsiTheme="minorHAnsi" w:cstheme="minorHAnsi"/>
                <w:b/>
                <w:sz w:val="20"/>
                <w:szCs w:val="20"/>
              </w:rPr>
            </w:pPr>
            <w:r w:rsidRPr="001D2D2A">
              <w:rPr>
                <w:rFonts w:asciiTheme="minorHAnsi" w:hAnsiTheme="minorHAnsi" w:cstheme="minorHAnsi"/>
                <w:b/>
                <w:sz w:val="20"/>
                <w:szCs w:val="20"/>
              </w:rPr>
              <w:t>AppQuery.getUpgradeEligibility</w:t>
            </w:r>
          </w:p>
        </w:tc>
      </w:tr>
      <w:tr w:rsidR="00444ACB" w:rsidRPr="0034064D" w:rsidTr="00EF4801">
        <w:tc>
          <w:tcPr>
            <w:tcW w:w="2988" w:type="dxa"/>
          </w:tcPr>
          <w:p w:rsidR="00444ACB" w:rsidRPr="001D2D2A" w:rsidRDefault="00444ACB" w:rsidP="00407409">
            <w:pPr>
              <w:rPr>
                <w:rFonts w:asciiTheme="minorHAnsi" w:hAnsiTheme="minorHAnsi" w:cstheme="minorHAnsi"/>
                <w:sz w:val="20"/>
                <w:szCs w:val="20"/>
              </w:rPr>
            </w:pPr>
            <w:r w:rsidRPr="001D2D2A">
              <w:rPr>
                <w:rFonts w:asciiTheme="minorHAnsi" w:hAnsiTheme="minorHAnsi" w:cstheme="minorHAnsi"/>
                <w:sz w:val="20"/>
                <w:szCs w:val="20"/>
              </w:rPr>
              <w:t>New/Existing</w:t>
            </w:r>
          </w:p>
        </w:tc>
        <w:tc>
          <w:tcPr>
            <w:tcW w:w="8028" w:type="dxa"/>
          </w:tcPr>
          <w:p w:rsidR="00444ACB" w:rsidRPr="001D2D2A" w:rsidRDefault="00444ACB" w:rsidP="00407409">
            <w:pPr>
              <w:rPr>
                <w:rFonts w:asciiTheme="minorHAnsi" w:hAnsiTheme="minorHAnsi" w:cstheme="minorHAnsi"/>
                <w:sz w:val="20"/>
                <w:szCs w:val="20"/>
              </w:rPr>
            </w:pPr>
            <w:r w:rsidRPr="001D2D2A">
              <w:rPr>
                <w:rFonts w:asciiTheme="minorHAnsi" w:hAnsiTheme="minorHAnsi" w:cstheme="minorHAnsi"/>
                <w:sz w:val="20"/>
                <w:szCs w:val="20"/>
              </w:rPr>
              <w:t>Existing service</w:t>
            </w:r>
          </w:p>
        </w:tc>
      </w:tr>
      <w:tr w:rsidR="00444ACB" w:rsidRPr="0034064D" w:rsidTr="00EF4801">
        <w:tc>
          <w:tcPr>
            <w:tcW w:w="2988" w:type="dxa"/>
          </w:tcPr>
          <w:p w:rsidR="00444ACB" w:rsidRPr="001D2D2A" w:rsidRDefault="00444ACB" w:rsidP="00407409">
            <w:pPr>
              <w:rPr>
                <w:rFonts w:asciiTheme="minorHAnsi" w:hAnsiTheme="minorHAnsi" w:cstheme="minorHAnsi"/>
                <w:sz w:val="20"/>
                <w:szCs w:val="20"/>
              </w:rPr>
            </w:pPr>
            <w:r w:rsidRPr="001D2D2A">
              <w:rPr>
                <w:rFonts w:asciiTheme="minorHAnsi" w:hAnsiTheme="minorHAnsi" w:cstheme="minorHAnsi"/>
                <w:sz w:val="20"/>
                <w:szCs w:val="20"/>
              </w:rPr>
              <w:t>Change Summary</w:t>
            </w:r>
          </w:p>
        </w:tc>
        <w:tc>
          <w:tcPr>
            <w:tcW w:w="8028" w:type="dxa"/>
          </w:tcPr>
          <w:p w:rsidR="00444ACB" w:rsidRPr="001D2D2A" w:rsidRDefault="00444ACB" w:rsidP="001730D3">
            <w:pPr>
              <w:rPr>
                <w:rFonts w:asciiTheme="minorHAnsi" w:hAnsiTheme="minorHAnsi" w:cstheme="minorHAnsi"/>
                <w:sz w:val="20"/>
                <w:szCs w:val="20"/>
              </w:rPr>
            </w:pPr>
            <w:r w:rsidRPr="001D2D2A">
              <w:rPr>
                <w:rFonts w:asciiTheme="minorHAnsi" w:hAnsiTheme="minorHAnsi" w:cstheme="minorHAnsi"/>
                <w:sz w:val="20"/>
                <w:szCs w:val="20"/>
              </w:rPr>
              <w:t xml:space="preserve">This API is modified to return </w:t>
            </w:r>
            <w:r w:rsidR="001730D3">
              <w:rPr>
                <w:rFonts w:asciiTheme="minorHAnsi" w:hAnsiTheme="minorHAnsi" w:cstheme="minorHAnsi"/>
                <w:sz w:val="20"/>
                <w:szCs w:val="20"/>
              </w:rPr>
              <w:t>EIP offers</w:t>
            </w:r>
          </w:p>
        </w:tc>
      </w:tr>
      <w:tr w:rsidR="00444ACB" w:rsidRPr="0034064D" w:rsidTr="00EF4801">
        <w:tc>
          <w:tcPr>
            <w:tcW w:w="2988" w:type="dxa"/>
          </w:tcPr>
          <w:p w:rsidR="00444ACB" w:rsidRPr="001D2D2A" w:rsidRDefault="00444ACB" w:rsidP="00407409">
            <w:pPr>
              <w:rPr>
                <w:rFonts w:asciiTheme="minorHAnsi" w:hAnsiTheme="minorHAnsi" w:cstheme="minorHAnsi"/>
                <w:sz w:val="20"/>
                <w:szCs w:val="20"/>
              </w:rPr>
            </w:pPr>
            <w:r w:rsidRPr="001D2D2A">
              <w:rPr>
                <w:rFonts w:asciiTheme="minorHAnsi" w:hAnsiTheme="minorHAnsi" w:cstheme="minorHAnsi"/>
                <w:sz w:val="20"/>
                <w:szCs w:val="20"/>
              </w:rPr>
              <w:t>Throttling Mechanism (for synchronous interfaces)</w:t>
            </w:r>
          </w:p>
        </w:tc>
        <w:tc>
          <w:tcPr>
            <w:tcW w:w="8028" w:type="dxa"/>
          </w:tcPr>
          <w:p w:rsidR="00444ACB" w:rsidRPr="001D2D2A" w:rsidRDefault="00444ACB" w:rsidP="00407409">
            <w:pPr>
              <w:rPr>
                <w:rFonts w:asciiTheme="minorHAnsi" w:hAnsiTheme="minorHAnsi" w:cstheme="minorHAnsi"/>
                <w:sz w:val="20"/>
                <w:szCs w:val="20"/>
              </w:rPr>
            </w:pPr>
            <w:r w:rsidRPr="001D2D2A">
              <w:rPr>
                <w:rFonts w:asciiTheme="minorHAnsi" w:hAnsiTheme="minorHAnsi" w:cstheme="minorHAnsi"/>
                <w:sz w:val="20"/>
                <w:szCs w:val="20"/>
              </w:rPr>
              <w:t>No change</w:t>
            </w:r>
          </w:p>
        </w:tc>
      </w:tr>
      <w:tr w:rsidR="00444ACB" w:rsidRPr="0034064D" w:rsidTr="00EF4801">
        <w:tc>
          <w:tcPr>
            <w:tcW w:w="2988" w:type="dxa"/>
          </w:tcPr>
          <w:p w:rsidR="00444ACB" w:rsidRPr="001D2D2A" w:rsidRDefault="00444ACB" w:rsidP="00407409">
            <w:pPr>
              <w:rPr>
                <w:rFonts w:asciiTheme="minorHAnsi" w:hAnsiTheme="minorHAnsi" w:cstheme="minorHAnsi"/>
                <w:sz w:val="20"/>
                <w:szCs w:val="20"/>
              </w:rPr>
            </w:pPr>
            <w:r w:rsidRPr="001D2D2A">
              <w:rPr>
                <w:rFonts w:asciiTheme="minorHAnsi" w:hAnsiTheme="minorHAnsi" w:cstheme="minorHAnsi"/>
                <w:sz w:val="20"/>
                <w:szCs w:val="20"/>
              </w:rPr>
              <w:t>Average response time</w:t>
            </w:r>
          </w:p>
        </w:tc>
        <w:tc>
          <w:tcPr>
            <w:tcW w:w="8028" w:type="dxa"/>
          </w:tcPr>
          <w:p w:rsidR="00444ACB" w:rsidRPr="001D2D2A" w:rsidRDefault="00444ACB" w:rsidP="00407409">
            <w:pPr>
              <w:rPr>
                <w:rFonts w:asciiTheme="minorHAnsi" w:hAnsiTheme="minorHAnsi" w:cstheme="minorHAnsi"/>
                <w:sz w:val="20"/>
                <w:szCs w:val="20"/>
              </w:rPr>
            </w:pPr>
            <w:r w:rsidRPr="001D2D2A">
              <w:rPr>
                <w:rFonts w:asciiTheme="minorHAnsi" w:hAnsiTheme="minorHAnsi" w:cstheme="minorHAnsi"/>
                <w:sz w:val="20"/>
                <w:szCs w:val="20"/>
              </w:rPr>
              <w:t>~2 seconds</w:t>
            </w:r>
          </w:p>
        </w:tc>
      </w:tr>
      <w:tr w:rsidR="00444ACB" w:rsidRPr="0034064D" w:rsidTr="00EF4801">
        <w:tc>
          <w:tcPr>
            <w:tcW w:w="2988" w:type="dxa"/>
          </w:tcPr>
          <w:p w:rsidR="00444ACB" w:rsidRPr="001D2D2A" w:rsidRDefault="00444ACB" w:rsidP="00407409">
            <w:pPr>
              <w:rPr>
                <w:rFonts w:asciiTheme="minorHAnsi" w:hAnsiTheme="minorHAnsi" w:cstheme="minorHAnsi"/>
                <w:sz w:val="20"/>
                <w:szCs w:val="20"/>
              </w:rPr>
            </w:pPr>
            <w:r w:rsidRPr="001D2D2A">
              <w:rPr>
                <w:rFonts w:asciiTheme="minorHAnsi" w:hAnsiTheme="minorHAnsi" w:cstheme="minorHAnsi"/>
                <w:sz w:val="20"/>
                <w:szCs w:val="20"/>
              </w:rPr>
              <w:t>Expected calls per day</w:t>
            </w:r>
          </w:p>
        </w:tc>
        <w:tc>
          <w:tcPr>
            <w:tcW w:w="8028" w:type="dxa"/>
          </w:tcPr>
          <w:p w:rsidR="00444ACB" w:rsidRPr="001D2D2A" w:rsidRDefault="00444ACB" w:rsidP="00407409">
            <w:pPr>
              <w:rPr>
                <w:rFonts w:asciiTheme="minorHAnsi" w:hAnsiTheme="minorHAnsi" w:cstheme="minorHAnsi"/>
                <w:sz w:val="20"/>
                <w:szCs w:val="20"/>
              </w:rPr>
            </w:pPr>
            <w:r w:rsidRPr="001D2D2A">
              <w:rPr>
                <w:rFonts w:asciiTheme="minorHAnsi" w:hAnsiTheme="minorHAnsi" w:cstheme="minorHAnsi"/>
                <w:sz w:val="20"/>
                <w:szCs w:val="20"/>
              </w:rPr>
              <w:t>10000</w:t>
            </w:r>
          </w:p>
        </w:tc>
      </w:tr>
      <w:tr w:rsidR="00444ACB" w:rsidRPr="0034064D" w:rsidTr="00EF4801">
        <w:tc>
          <w:tcPr>
            <w:tcW w:w="2988" w:type="dxa"/>
          </w:tcPr>
          <w:p w:rsidR="00444ACB" w:rsidRPr="001D2D2A" w:rsidRDefault="00444ACB" w:rsidP="00407409">
            <w:pPr>
              <w:rPr>
                <w:rFonts w:asciiTheme="minorHAnsi" w:hAnsiTheme="minorHAnsi" w:cstheme="minorHAnsi"/>
                <w:sz w:val="20"/>
                <w:szCs w:val="20"/>
              </w:rPr>
            </w:pPr>
            <w:r w:rsidRPr="001D2D2A">
              <w:rPr>
                <w:rFonts w:asciiTheme="minorHAnsi" w:hAnsiTheme="minorHAnsi" w:cstheme="minorHAnsi"/>
                <w:sz w:val="20"/>
                <w:szCs w:val="20"/>
              </w:rPr>
              <w:t>Logging Approach</w:t>
            </w:r>
          </w:p>
        </w:tc>
        <w:tc>
          <w:tcPr>
            <w:tcW w:w="8028" w:type="dxa"/>
          </w:tcPr>
          <w:p w:rsidR="00444ACB" w:rsidRPr="001D2D2A" w:rsidRDefault="00444ACB" w:rsidP="00407409">
            <w:pPr>
              <w:rPr>
                <w:rFonts w:asciiTheme="minorHAnsi" w:hAnsiTheme="minorHAnsi" w:cstheme="minorHAnsi"/>
                <w:sz w:val="20"/>
                <w:szCs w:val="20"/>
              </w:rPr>
            </w:pPr>
            <w:r w:rsidRPr="001D2D2A">
              <w:rPr>
                <w:rFonts w:asciiTheme="minorHAnsi" w:hAnsiTheme="minorHAnsi" w:cstheme="minorHAnsi"/>
                <w:sz w:val="20"/>
                <w:szCs w:val="20"/>
              </w:rPr>
              <w:t xml:space="preserve">opus-debug.log </w:t>
            </w:r>
          </w:p>
        </w:tc>
      </w:tr>
    </w:tbl>
    <w:p w:rsidR="008357FE" w:rsidRPr="0034064D" w:rsidRDefault="008357FE" w:rsidP="008357FE">
      <w:pPr>
        <w:rPr>
          <w:rFonts w:asciiTheme="minorHAnsi" w:hAnsiTheme="minorHAnsi" w:cstheme="minorHAnsi"/>
          <w:i/>
        </w:rPr>
      </w:pPr>
    </w:p>
    <w:tbl>
      <w:tblPr>
        <w:tblStyle w:val="TableGrid"/>
        <w:tblW w:w="0" w:type="auto"/>
        <w:tblLook w:val="04A0" w:firstRow="1" w:lastRow="0" w:firstColumn="1" w:lastColumn="0" w:noHBand="0" w:noVBand="1"/>
      </w:tblPr>
      <w:tblGrid>
        <w:gridCol w:w="2988"/>
        <w:gridCol w:w="8028"/>
      </w:tblGrid>
      <w:tr w:rsidR="008357FE" w:rsidRPr="0034064D" w:rsidTr="00EF4801">
        <w:tc>
          <w:tcPr>
            <w:tcW w:w="2988" w:type="dxa"/>
          </w:tcPr>
          <w:p w:rsidR="008357FE" w:rsidRPr="0034064D" w:rsidRDefault="008357FE" w:rsidP="00EF4801">
            <w:pPr>
              <w:rPr>
                <w:rFonts w:asciiTheme="minorHAnsi" w:hAnsiTheme="minorHAnsi" w:cstheme="minorHAnsi"/>
                <w:b/>
                <w:sz w:val="20"/>
                <w:szCs w:val="20"/>
              </w:rPr>
            </w:pPr>
            <w:r w:rsidRPr="0034064D">
              <w:rPr>
                <w:rFonts w:asciiTheme="minorHAnsi" w:hAnsiTheme="minorHAnsi" w:cstheme="minorHAnsi"/>
                <w:b/>
                <w:sz w:val="20"/>
                <w:szCs w:val="20"/>
              </w:rPr>
              <w:t>Interface</w:t>
            </w:r>
            <w:r w:rsidR="005463C7" w:rsidRPr="0034064D">
              <w:rPr>
                <w:rFonts w:asciiTheme="minorHAnsi" w:hAnsiTheme="minorHAnsi" w:cstheme="minorHAnsi"/>
                <w:b/>
                <w:sz w:val="20"/>
                <w:szCs w:val="20"/>
              </w:rPr>
              <w:t xml:space="preserve"> </w:t>
            </w:r>
            <w:r w:rsidRPr="0034064D">
              <w:rPr>
                <w:rFonts w:asciiTheme="minorHAnsi" w:hAnsiTheme="minorHAnsi" w:cstheme="minorHAnsi"/>
                <w:b/>
                <w:sz w:val="20"/>
                <w:szCs w:val="20"/>
              </w:rPr>
              <w:t>ID</w:t>
            </w:r>
          </w:p>
        </w:tc>
        <w:tc>
          <w:tcPr>
            <w:tcW w:w="8028" w:type="dxa"/>
          </w:tcPr>
          <w:p w:rsidR="008357FE" w:rsidRPr="0034064D" w:rsidRDefault="00CF056D" w:rsidP="00EF4801">
            <w:pPr>
              <w:rPr>
                <w:rFonts w:asciiTheme="minorHAnsi" w:hAnsiTheme="minorHAnsi" w:cstheme="minorHAnsi"/>
                <w:i/>
                <w:color w:val="0070C0"/>
                <w:sz w:val="20"/>
                <w:szCs w:val="20"/>
              </w:rPr>
            </w:pPr>
            <w:r>
              <w:rPr>
                <w:rFonts w:asciiTheme="minorHAnsi" w:hAnsiTheme="minorHAnsi" w:cstheme="minorHAnsi"/>
                <w:sz w:val="20"/>
                <w:szCs w:val="20"/>
              </w:rPr>
              <w:t>Appquery.</w:t>
            </w:r>
            <w:r w:rsidRPr="00C60C04">
              <w:rPr>
                <w:rFonts w:asciiTheme="minorHAnsi" w:hAnsiTheme="minorHAnsi" w:cstheme="minorHAnsi"/>
                <w:sz w:val="20"/>
                <w:szCs w:val="20"/>
              </w:rPr>
              <w:t>getEnrlInstlmntPreValid</w:t>
            </w:r>
          </w:p>
        </w:tc>
      </w:tr>
      <w:tr w:rsidR="00277C1F" w:rsidRPr="0034064D" w:rsidTr="00EF4801">
        <w:tc>
          <w:tcPr>
            <w:tcW w:w="2988" w:type="dxa"/>
          </w:tcPr>
          <w:p w:rsidR="00277C1F" w:rsidRPr="0034064D" w:rsidRDefault="00277C1F" w:rsidP="00EF4801">
            <w:pPr>
              <w:jc w:val="right"/>
              <w:rPr>
                <w:rFonts w:asciiTheme="minorHAnsi" w:hAnsiTheme="minorHAnsi" w:cstheme="minorHAnsi"/>
                <w:sz w:val="20"/>
                <w:szCs w:val="20"/>
              </w:rPr>
            </w:pPr>
            <w:r w:rsidRPr="0034064D">
              <w:rPr>
                <w:rFonts w:asciiTheme="minorHAnsi" w:hAnsiTheme="minorHAnsi" w:cstheme="minorHAnsi"/>
                <w:sz w:val="20"/>
                <w:szCs w:val="20"/>
              </w:rPr>
              <w:t xml:space="preserve">Description </w:t>
            </w:r>
          </w:p>
        </w:tc>
        <w:tc>
          <w:tcPr>
            <w:tcW w:w="8028" w:type="dxa"/>
          </w:tcPr>
          <w:p w:rsidR="00277C1F" w:rsidRPr="001D2D2A" w:rsidRDefault="00277C1F" w:rsidP="008B5819">
            <w:pPr>
              <w:rPr>
                <w:rFonts w:asciiTheme="minorHAnsi" w:hAnsiTheme="minorHAnsi" w:cstheme="minorHAnsi"/>
                <w:sz w:val="20"/>
                <w:szCs w:val="20"/>
              </w:rPr>
            </w:pPr>
            <w:r w:rsidRPr="001D2D2A">
              <w:rPr>
                <w:rFonts w:asciiTheme="minorHAnsi" w:hAnsiTheme="minorHAnsi" w:cstheme="minorHAnsi"/>
                <w:sz w:val="20"/>
                <w:szCs w:val="20"/>
              </w:rPr>
              <w:t xml:space="preserve">This interface provides </w:t>
            </w:r>
            <w:r w:rsidR="008B5819">
              <w:rPr>
                <w:rFonts w:asciiTheme="minorHAnsi" w:hAnsiTheme="minorHAnsi" w:cstheme="minorHAnsi"/>
                <w:sz w:val="20"/>
                <w:szCs w:val="20"/>
              </w:rPr>
              <w:t>Pre valid Next eligibility</w:t>
            </w:r>
            <w:r w:rsidRPr="001D2D2A">
              <w:rPr>
                <w:rFonts w:asciiTheme="minorHAnsi" w:hAnsiTheme="minorHAnsi" w:cstheme="minorHAnsi"/>
                <w:sz w:val="20"/>
                <w:szCs w:val="20"/>
              </w:rPr>
              <w:t>.</w:t>
            </w:r>
          </w:p>
        </w:tc>
      </w:tr>
      <w:tr w:rsidR="00277C1F" w:rsidRPr="0034064D" w:rsidTr="00EF4801">
        <w:tc>
          <w:tcPr>
            <w:tcW w:w="2988" w:type="dxa"/>
          </w:tcPr>
          <w:p w:rsidR="00277C1F" w:rsidRPr="0034064D" w:rsidRDefault="00277C1F" w:rsidP="00EF4801">
            <w:pPr>
              <w:jc w:val="right"/>
              <w:rPr>
                <w:rFonts w:asciiTheme="minorHAnsi" w:hAnsiTheme="minorHAnsi" w:cstheme="minorHAnsi"/>
                <w:sz w:val="20"/>
                <w:szCs w:val="20"/>
              </w:rPr>
            </w:pPr>
            <w:r w:rsidRPr="0034064D">
              <w:rPr>
                <w:rFonts w:asciiTheme="minorHAnsi" w:hAnsiTheme="minorHAnsi" w:cstheme="minorHAnsi"/>
                <w:sz w:val="20"/>
                <w:szCs w:val="20"/>
              </w:rPr>
              <w:t>Interface Type</w:t>
            </w:r>
          </w:p>
        </w:tc>
        <w:tc>
          <w:tcPr>
            <w:tcW w:w="8028" w:type="dxa"/>
          </w:tcPr>
          <w:p w:rsidR="00277C1F" w:rsidRPr="001D2D2A" w:rsidRDefault="00277C1F" w:rsidP="00407409">
            <w:pPr>
              <w:rPr>
                <w:rFonts w:asciiTheme="minorHAnsi" w:hAnsiTheme="minorHAnsi" w:cstheme="minorHAnsi"/>
                <w:sz w:val="20"/>
                <w:szCs w:val="20"/>
              </w:rPr>
            </w:pPr>
            <w:r w:rsidRPr="001D2D2A">
              <w:rPr>
                <w:rFonts w:asciiTheme="minorHAnsi" w:hAnsiTheme="minorHAnsi" w:cstheme="minorHAnsi"/>
                <w:sz w:val="20"/>
                <w:szCs w:val="20"/>
              </w:rPr>
              <w:t>Outbound AND Synchronous</w:t>
            </w:r>
          </w:p>
        </w:tc>
      </w:tr>
      <w:tr w:rsidR="00277C1F" w:rsidRPr="0034064D" w:rsidTr="00EF4801">
        <w:tc>
          <w:tcPr>
            <w:tcW w:w="2988" w:type="dxa"/>
          </w:tcPr>
          <w:p w:rsidR="00277C1F" w:rsidRPr="0034064D" w:rsidRDefault="00277C1F" w:rsidP="00EF4801">
            <w:pPr>
              <w:jc w:val="right"/>
              <w:rPr>
                <w:rFonts w:asciiTheme="minorHAnsi" w:hAnsiTheme="minorHAnsi" w:cstheme="minorHAnsi"/>
                <w:sz w:val="20"/>
                <w:szCs w:val="20"/>
              </w:rPr>
            </w:pPr>
            <w:r w:rsidRPr="0034064D">
              <w:rPr>
                <w:rFonts w:asciiTheme="minorHAnsi" w:hAnsiTheme="minorHAnsi" w:cstheme="minorHAnsi"/>
                <w:sz w:val="20"/>
                <w:szCs w:val="20"/>
              </w:rPr>
              <w:t>Providing/Originating System</w:t>
            </w:r>
          </w:p>
        </w:tc>
        <w:tc>
          <w:tcPr>
            <w:tcW w:w="8028" w:type="dxa"/>
          </w:tcPr>
          <w:p w:rsidR="00277C1F" w:rsidRPr="001D2D2A" w:rsidRDefault="00277C1F" w:rsidP="00407409">
            <w:pPr>
              <w:rPr>
                <w:rFonts w:asciiTheme="minorHAnsi" w:hAnsiTheme="minorHAnsi" w:cstheme="minorHAnsi"/>
                <w:sz w:val="20"/>
                <w:szCs w:val="20"/>
              </w:rPr>
            </w:pPr>
            <w:r w:rsidRPr="001D2D2A">
              <w:rPr>
                <w:rFonts w:asciiTheme="minorHAnsi" w:hAnsiTheme="minorHAnsi" w:cstheme="minorHAnsi"/>
                <w:sz w:val="20"/>
                <w:szCs w:val="20"/>
              </w:rPr>
              <w:t>TLG API</w:t>
            </w:r>
          </w:p>
        </w:tc>
      </w:tr>
      <w:tr w:rsidR="00277C1F" w:rsidRPr="0034064D" w:rsidTr="00EF4801">
        <w:tc>
          <w:tcPr>
            <w:tcW w:w="2988" w:type="dxa"/>
          </w:tcPr>
          <w:p w:rsidR="00277C1F" w:rsidRPr="0034064D" w:rsidRDefault="00277C1F" w:rsidP="00EF4801">
            <w:pPr>
              <w:jc w:val="right"/>
              <w:rPr>
                <w:rFonts w:asciiTheme="minorHAnsi" w:hAnsiTheme="minorHAnsi" w:cstheme="minorHAnsi"/>
                <w:sz w:val="20"/>
                <w:szCs w:val="20"/>
              </w:rPr>
            </w:pPr>
            <w:r w:rsidRPr="0034064D">
              <w:rPr>
                <w:rFonts w:asciiTheme="minorHAnsi" w:hAnsiTheme="minorHAnsi" w:cstheme="minorHAnsi"/>
                <w:sz w:val="20"/>
                <w:szCs w:val="20"/>
              </w:rPr>
              <w:t>Interface Technology/Protocol</w:t>
            </w:r>
          </w:p>
        </w:tc>
        <w:tc>
          <w:tcPr>
            <w:tcW w:w="8028" w:type="dxa"/>
          </w:tcPr>
          <w:p w:rsidR="00277C1F" w:rsidRPr="001D2D2A" w:rsidRDefault="00277C1F" w:rsidP="00407409">
            <w:pPr>
              <w:rPr>
                <w:rFonts w:asciiTheme="minorHAnsi" w:hAnsiTheme="minorHAnsi" w:cstheme="minorHAnsi"/>
                <w:sz w:val="20"/>
                <w:szCs w:val="20"/>
              </w:rPr>
            </w:pPr>
            <w:r w:rsidRPr="001D2D2A">
              <w:rPr>
                <w:rFonts w:asciiTheme="minorHAnsi" w:hAnsiTheme="minorHAnsi" w:cstheme="minorHAnsi"/>
                <w:sz w:val="20"/>
                <w:szCs w:val="20"/>
              </w:rPr>
              <w:t>EJB (RMI/IIOP)</w:t>
            </w:r>
          </w:p>
        </w:tc>
      </w:tr>
      <w:tr w:rsidR="00277C1F" w:rsidRPr="0034064D" w:rsidTr="00EF4801">
        <w:tc>
          <w:tcPr>
            <w:tcW w:w="2988" w:type="dxa"/>
          </w:tcPr>
          <w:p w:rsidR="00277C1F" w:rsidRPr="0034064D" w:rsidRDefault="00277C1F" w:rsidP="00EF4801">
            <w:pPr>
              <w:jc w:val="right"/>
              <w:rPr>
                <w:rFonts w:asciiTheme="minorHAnsi" w:hAnsiTheme="minorHAnsi" w:cstheme="minorHAnsi"/>
                <w:sz w:val="20"/>
                <w:szCs w:val="20"/>
              </w:rPr>
            </w:pPr>
            <w:r w:rsidRPr="0034064D">
              <w:rPr>
                <w:rFonts w:asciiTheme="minorHAnsi" w:hAnsiTheme="minorHAnsi" w:cstheme="minorHAnsi"/>
                <w:sz w:val="20"/>
                <w:szCs w:val="20"/>
              </w:rPr>
              <w:t>Service Interface Name</w:t>
            </w:r>
          </w:p>
        </w:tc>
        <w:tc>
          <w:tcPr>
            <w:tcW w:w="8028" w:type="dxa"/>
          </w:tcPr>
          <w:p w:rsidR="00277C1F" w:rsidRPr="001D2D2A" w:rsidRDefault="00897996" w:rsidP="00407409">
            <w:pPr>
              <w:rPr>
                <w:rFonts w:asciiTheme="minorHAnsi" w:hAnsiTheme="minorHAnsi" w:cstheme="minorHAnsi"/>
                <w:b/>
                <w:sz w:val="20"/>
                <w:szCs w:val="20"/>
              </w:rPr>
            </w:pPr>
            <w:r>
              <w:rPr>
                <w:rFonts w:asciiTheme="minorHAnsi" w:hAnsiTheme="minorHAnsi" w:cstheme="minorHAnsi"/>
                <w:sz w:val="20"/>
                <w:szCs w:val="20"/>
              </w:rPr>
              <w:t>Appquery.</w:t>
            </w:r>
            <w:r w:rsidRPr="00C60C04">
              <w:rPr>
                <w:rFonts w:asciiTheme="minorHAnsi" w:hAnsiTheme="minorHAnsi" w:cstheme="minorHAnsi"/>
                <w:sz w:val="20"/>
                <w:szCs w:val="20"/>
              </w:rPr>
              <w:t>getEnrlInstlmntPreValid</w:t>
            </w:r>
          </w:p>
        </w:tc>
      </w:tr>
      <w:tr w:rsidR="00277C1F" w:rsidRPr="0034064D" w:rsidTr="00EF4801">
        <w:tc>
          <w:tcPr>
            <w:tcW w:w="2988" w:type="dxa"/>
          </w:tcPr>
          <w:p w:rsidR="00277C1F" w:rsidRPr="0034064D" w:rsidRDefault="00277C1F" w:rsidP="00EF4801">
            <w:pPr>
              <w:jc w:val="right"/>
              <w:rPr>
                <w:rFonts w:asciiTheme="minorHAnsi" w:hAnsiTheme="minorHAnsi" w:cstheme="minorHAnsi"/>
                <w:sz w:val="20"/>
                <w:szCs w:val="20"/>
              </w:rPr>
            </w:pPr>
            <w:r w:rsidRPr="0034064D">
              <w:rPr>
                <w:rFonts w:asciiTheme="minorHAnsi" w:hAnsiTheme="minorHAnsi" w:cstheme="minorHAnsi"/>
                <w:sz w:val="20"/>
                <w:szCs w:val="20"/>
              </w:rPr>
              <w:t>New/Existing</w:t>
            </w:r>
          </w:p>
        </w:tc>
        <w:tc>
          <w:tcPr>
            <w:tcW w:w="8028" w:type="dxa"/>
          </w:tcPr>
          <w:p w:rsidR="00277C1F" w:rsidRPr="001D2D2A" w:rsidRDefault="00277C1F" w:rsidP="00407409">
            <w:pPr>
              <w:rPr>
                <w:rFonts w:asciiTheme="minorHAnsi" w:hAnsiTheme="minorHAnsi" w:cstheme="minorHAnsi"/>
                <w:sz w:val="20"/>
                <w:szCs w:val="20"/>
              </w:rPr>
            </w:pPr>
            <w:r w:rsidRPr="001D2D2A">
              <w:rPr>
                <w:rFonts w:asciiTheme="minorHAnsi" w:hAnsiTheme="minorHAnsi" w:cstheme="minorHAnsi"/>
                <w:sz w:val="20"/>
                <w:szCs w:val="20"/>
              </w:rPr>
              <w:t>Existing service</w:t>
            </w:r>
          </w:p>
        </w:tc>
      </w:tr>
      <w:tr w:rsidR="00277C1F" w:rsidRPr="0034064D" w:rsidTr="00EF4801">
        <w:tc>
          <w:tcPr>
            <w:tcW w:w="2988" w:type="dxa"/>
          </w:tcPr>
          <w:p w:rsidR="00277C1F" w:rsidRPr="0034064D" w:rsidRDefault="00277C1F" w:rsidP="00EF4801">
            <w:pPr>
              <w:jc w:val="right"/>
              <w:rPr>
                <w:rFonts w:asciiTheme="minorHAnsi" w:hAnsiTheme="minorHAnsi" w:cstheme="minorHAnsi"/>
                <w:sz w:val="20"/>
                <w:szCs w:val="20"/>
              </w:rPr>
            </w:pPr>
            <w:r w:rsidRPr="0034064D">
              <w:rPr>
                <w:rFonts w:asciiTheme="minorHAnsi" w:hAnsiTheme="minorHAnsi" w:cstheme="minorHAnsi"/>
                <w:sz w:val="20"/>
                <w:szCs w:val="20"/>
              </w:rPr>
              <w:t>Change Summary</w:t>
            </w:r>
          </w:p>
        </w:tc>
        <w:tc>
          <w:tcPr>
            <w:tcW w:w="8028" w:type="dxa"/>
          </w:tcPr>
          <w:p w:rsidR="00277C1F" w:rsidRPr="001D2D2A" w:rsidRDefault="00277C1F" w:rsidP="00407409">
            <w:pPr>
              <w:rPr>
                <w:rFonts w:asciiTheme="minorHAnsi" w:hAnsiTheme="minorHAnsi" w:cstheme="minorHAnsi"/>
                <w:sz w:val="20"/>
                <w:szCs w:val="20"/>
              </w:rPr>
            </w:pPr>
            <w:r w:rsidRPr="001D2D2A">
              <w:rPr>
                <w:rFonts w:asciiTheme="minorHAnsi" w:hAnsiTheme="minorHAnsi" w:cstheme="minorHAnsi"/>
                <w:sz w:val="20"/>
                <w:szCs w:val="20"/>
              </w:rPr>
              <w:t xml:space="preserve">This API is modified to return </w:t>
            </w:r>
            <w:r>
              <w:rPr>
                <w:rFonts w:asciiTheme="minorHAnsi" w:hAnsiTheme="minorHAnsi" w:cstheme="minorHAnsi"/>
                <w:sz w:val="20"/>
                <w:szCs w:val="20"/>
              </w:rPr>
              <w:t>EIP offers</w:t>
            </w:r>
          </w:p>
        </w:tc>
      </w:tr>
      <w:tr w:rsidR="00277C1F" w:rsidRPr="0034064D" w:rsidTr="00EF4801">
        <w:tc>
          <w:tcPr>
            <w:tcW w:w="2988" w:type="dxa"/>
          </w:tcPr>
          <w:p w:rsidR="00277C1F" w:rsidRPr="0034064D" w:rsidRDefault="00277C1F" w:rsidP="00EF4801">
            <w:pPr>
              <w:jc w:val="right"/>
              <w:rPr>
                <w:rFonts w:asciiTheme="minorHAnsi" w:hAnsiTheme="minorHAnsi" w:cstheme="minorHAnsi"/>
                <w:sz w:val="20"/>
                <w:szCs w:val="20"/>
              </w:rPr>
            </w:pPr>
            <w:r w:rsidRPr="0034064D">
              <w:rPr>
                <w:rFonts w:asciiTheme="minorHAnsi" w:hAnsiTheme="minorHAnsi" w:cstheme="minorHAnsi"/>
                <w:sz w:val="20"/>
                <w:szCs w:val="20"/>
              </w:rPr>
              <w:t>Throttling Mechanism (for synchronous interfaces)</w:t>
            </w:r>
          </w:p>
        </w:tc>
        <w:tc>
          <w:tcPr>
            <w:tcW w:w="8028" w:type="dxa"/>
          </w:tcPr>
          <w:p w:rsidR="00277C1F" w:rsidRPr="001D2D2A" w:rsidRDefault="00277C1F" w:rsidP="00407409">
            <w:pPr>
              <w:rPr>
                <w:rFonts w:asciiTheme="minorHAnsi" w:hAnsiTheme="minorHAnsi" w:cstheme="minorHAnsi"/>
                <w:sz w:val="20"/>
                <w:szCs w:val="20"/>
              </w:rPr>
            </w:pPr>
            <w:r w:rsidRPr="001D2D2A">
              <w:rPr>
                <w:rFonts w:asciiTheme="minorHAnsi" w:hAnsiTheme="minorHAnsi" w:cstheme="minorHAnsi"/>
                <w:sz w:val="20"/>
                <w:szCs w:val="20"/>
              </w:rPr>
              <w:t>No change</w:t>
            </w:r>
          </w:p>
        </w:tc>
      </w:tr>
      <w:tr w:rsidR="00277C1F" w:rsidRPr="0034064D" w:rsidTr="00EF4801">
        <w:tc>
          <w:tcPr>
            <w:tcW w:w="2988" w:type="dxa"/>
          </w:tcPr>
          <w:p w:rsidR="00277C1F" w:rsidRPr="0034064D" w:rsidRDefault="00277C1F" w:rsidP="00EF4801">
            <w:pPr>
              <w:jc w:val="right"/>
              <w:rPr>
                <w:rFonts w:asciiTheme="minorHAnsi" w:hAnsiTheme="minorHAnsi" w:cstheme="minorHAnsi"/>
                <w:sz w:val="20"/>
                <w:szCs w:val="20"/>
              </w:rPr>
            </w:pPr>
            <w:r w:rsidRPr="0034064D">
              <w:rPr>
                <w:rFonts w:asciiTheme="minorHAnsi" w:hAnsiTheme="minorHAnsi" w:cstheme="minorHAnsi"/>
                <w:sz w:val="20"/>
                <w:szCs w:val="20"/>
              </w:rPr>
              <w:t>Average response time</w:t>
            </w:r>
          </w:p>
        </w:tc>
        <w:tc>
          <w:tcPr>
            <w:tcW w:w="8028" w:type="dxa"/>
          </w:tcPr>
          <w:p w:rsidR="00277C1F" w:rsidRPr="001D2D2A" w:rsidRDefault="00277C1F" w:rsidP="00407409">
            <w:pPr>
              <w:rPr>
                <w:rFonts w:asciiTheme="minorHAnsi" w:hAnsiTheme="minorHAnsi" w:cstheme="minorHAnsi"/>
                <w:sz w:val="20"/>
                <w:szCs w:val="20"/>
              </w:rPr>
            </w:pPr>
            <w:r w:rsidRPr="001D2D2A">
              <w:rPr>
                <w:rFonts w:asciiTheme="minorHAnsi" w:hAnsiTheme="minorHAnsi" w:cstheme="minorHAnsi"/>
                <w:sz w:val="20"/>
                <w:szCs w:val="20"/>
              </w:rPr>
              <w:t>~2 seconds</w:t>
            </w:r>
          </w:p>
        </w:tc>
      </w:tr>
      <w:tr w:rsidR="00277C1F" w:rsidRPr="0034064D" w:rsidTr="00EF4801">
        <w:tc>
          <w:tcPr>
            <w:tcW w:w="2988" w:type="dxa"/>
          </w:tcPr>
          <w:p w:rsidR="00277C1F" w:rsidRPr="0034064D" w:rsidRDefault="00277C1F" w:rsidP="00EF4801">
            <w:pPr>
              <w:jc w:val="right"/>
              <w:rPr>
                <w:rFonts w:asciiTheme="minorHAnsi" w:hAnsiTheme="minorHAnsi" w:cstheme="minorHAnsi"/>
                <w:sz w:val="20"/>
                <w:szCs w:val="20"/>
              </w:rPr>
            </w:pPr>
            <w:r w:rsidRPr="0034064D">
              <w:rPr>
                <w:rFonts w:asciiTheme="minorHAnsi" w:hAnsiTheme="minorHAnsi" w:cstheme="minorHAnsi"/>
                <w:sz w:val="20"/>
                <w:szCs w:val="20"/>
              </w:rPr>
              <w:t>Expected calls per day</w:t>
            </w:r>
          </w:p>
        </w:tc>
        <w:tc>
          <w:tcPr>
            <w:tcW w:w="8028" w:type="dxa"/>
          </w:tcPr>
          <w:p w:rsidR="00277C1F" w:rsidRPr="001D2D2A" w:rsidRDefault="00277C1F" w:rsidP="00407409">
            <w:pPr>
              <w:rPr>
                <w:rFonts w:asciiTheme="minorHAnsi" w:hAnsiTheme="minorHAnsi" w:cstheme="minorHAnsi"/>
                <w:sz w:val="20"/>
                <w:szCs w:val="20"/>
              </w:rPr>
            </w:pPr>
            <w:r w:rsidRPr="001D2D2A">
              <w:rPr>
                <w:rFonts w:asciiTheme="minorHAnsi" w:hAnsiTheme="minorHAnsi" w:cstheme="minorHAnsi"/>
                <w:sz w:val="20"/>
                <w:szCs w:val="20"/>
              </w:rPr>
              <w:t>10000</w:t>
            </w:r>
          </w:p>
        </w:tc>
      </w:tr>
      <w:tr w:rsidR="00277C1F" w:rsidRPr="0034064D" w:rsidTr="00EF4801">
        <w:tc>
          <w:tcPr>
            <w:tcW w:w="2988" w:type="dxa"/>
          </w:tcPr>
          <w:p w:rsidR="00277C1F" w:rsidRPr="0034064D" w:rsidRDefault="00277C1F" w:rsidP="00EF4801">
            <w:pPr>
              <w:jc w:val="right"/>
              <w:rPr>
                <w:rFonts w:asciiTheme="minorHAnsi" w:hAnsiTheme="minorHAnsi" w:cstheme="minorHAnsi"/>
                <w:sz w:val="20"/>
                <w:szCs w:val="20"/>
              </w:rPr>
            </w:pPr>
            <w:r w:rsidRPr="0034064D">
              <w:rPr>
                <w:rFonts w:asciiTheme="minorHAnsi" w:hAnsiTheme="minorHAnsi" w:cstheme="minorHAnsi"/>
                <w:sz w:val="20"/>
                <w:szCs w:val="20"/>
              </w:rPr>
              <w:t>Logging Approach</w:t>
            </w:r>
          </w:p>
        </w:tc>
        <w:tc>
          <w:tcPr>
            <w:tcW w:w="8028" w:type="dxa"/>
          </w:tcPr>
          <w:p w:rsidR="00277C1F" w:rsidRPr="001D2D2A" w:rsidRDefault="00277C1F" w:rsidP="00407409">
            <w:pPr>
              <w:rPr>
                <w:rFonts w:asciiTheme="minorHAnsi" w:hAnsiTheme="minorHAnsi" w:cstheme="minorHAnsi"/>
                <w:sz w:val="20"/>
                <w:szCs w:val="20"/>
              </w:rPr>
            </w:pPr>
            <w:r w:rsidRPr="001D2D2A">
              <w:rPr>
                <w:rFonts w:asciiTheme="minorHAnsi" w:hAnsiTheme="minorHAnsi" w:cstheme="minorHAnsi"/>
                <w:sz w:val="20"/>
                <w:szCs w:val="20"/>
              </w:rPr>
              <w:t xml:space="preserve">opus-debug.log </w:t>
            </w:r>
          </w:p>
        </w:tc>
      </w:tr>
    </w:tbl>
    <w:p w:rsidR="008357FE" w:rsidRPr="0034064D" w:rsidRDefault="008357FE" w:rsidP="008357FE">
      <w:pPr>
        <w:rPr>
          <w:rFonts w:asciiTheme="minorHAnsi" w:hAnsiTheme="minorHAnsi" w:cstheme="minorHAnsi"/>
          <w:b/>
          <w:bCs/>
          <w:kern w:val="32"/>
        </w:rPr>
      </w:pPr>
    </w:p>
    <w:p w:rsidR="009E422B" w:rsidRDefault="009E422B" w:rsidP="008357FE">
      <w:pPr>
        <w:pStyle w:val="Heading3"/>
        <w:rPr>
          <w:rFonts w:asciiTheme="minorHAnsi" w:hAnsiTheme="minorHAnsi" w:cstheme="minorHAnsi"/>
          <w:szCs w:val="20"/>
        </w:rPr>
      </w:pPr>
      <w:bookmarkStart w:id="23" w:name="_Toc366831964"/>
      <w:bookmarkStart w:id="24" w:name="_Toc381888016"/>
    </w:p>
    <w:p w:rsidR="00127236" w:rsidRDefault="00127236" w:rsidP="008357FE">
      <w:pPr>
        <w:pStyle w:val="Heading3"/>
        <w:rPr>
          <w:rFonts w:asciiTheme="minorHAnsi" w:hAnsiTheme="minorHAnsi" w:cstheme="minorHAnsi"/>
          <w:szCs w:val="20"/>
        </w:rPr>
      </w:pPr>
    </w:p>
    <w:p w:rsidR="008357FE" w:rsidRPr="0034064D" w:rsidRDefault="008357FE" w:rsidP="008357FE">
      <w:pPr>
        <w:pStyle w:val="Heading3"/>
        <w:rPr>
          <w:rFonts w:asciiTheme="minorHAnsi" w:hAnsiTheme="minorHAnsi" w:cstheme="minorHAnsi"/>
          <w:szCs w:val="20"/>
        </w:rPr>
      </w:pPr>
      <w:r w:rsidRPr="0034064D">
        <w:rPr>
          <w:rFonts w:asciiTheme="minorHAnsi" w:hAnsiTheme="minorHAnsi" w:cstheme="minorHAnsi"/>
          <w:szCs w:val="20"/>
        </w:rPr>
        <w:t>Performance</w:t>
      </w:r>
      <w:r w:rsidR="005463C7" w:rsidRPr="0034064D">
        <w:rPr>
          <w:rFonts w:asciiTheme="minorHAnsi" w:hAnsiTheme="minorHAnsi" w:cstheme="minorHAnsi"/>
          <w:szCs w:val="20"/>
        </w:rPr>
        <w:t xml:space="preserve"> </w:t>
      </w:r>
      <w:r w:rsidRPr="0034064D">
        <w:rPr>
          <w:rFonts w:asciiTheme="minorHAnsi" w:hAnsiTheme="minorHAnsi" w:cstheme="minorHAnsi"/>
          <w:szCs w:val="20"/>
        </w:rPr>
        <w:t>Design</w:t>
      </w:r>
      <w:bookmarkEnd w:id="23"/>
      <w:bookmarkEnd w:id="24"/>
    </w:p>
    <w:p w:rsidR="008357FE" w:rsidRPr="0034064D" w:rsidRDefault="008357FE" w:rsidP="008357FE">
      <w:pPr>
        <w:rPr>
          <w:rFonts w:asciiTheme="minorHAnsi" w:hAnsiTheme="minorHAnsi" w:cstheme="minorHAnsi"/>
        </w:rPr>
      </w:pPr>
      <w:r w:rsidRPr="0034064D">
        <w:rPr>
          <w:rFonts w:asciiTheme="minorHAnsi" w:hAnsiTheme="minorHAnsi" w:cstheme="minorHAnsi"/>
        </w:rPr>
        <w:t>N/A.</w:t>
      </w:r>
      <w:r w:rsidR="005463C7" w:rsidRPr="0034064D">
        <w:rPr>
          <w:rFonts w:asciiTheme="minorHAnsi" w:hAnsiTheme="minorHAnsi" w:cstheme="minorHAnsi"/>
        </w:rPr>
        <w:t xml:space="preserve"> </w:t>
      </w:r>
      <w:r w:rsidRPr="0034064D">
        <w:rPr>
          <w:rFonts w:asciiTheme="minorHAnsi" w:hAnsiTheme="minorHAnsi" w:cstheme="minorHAnsi"/>
        </w:rPr>
        <w:t>No</w:t>
      </w:r>
      <w:r w:rsidR="005463C7" w:rsidRPr="0034064D">
        <w:rPr>
          <w:rFonts w:asciiTheme="minorHAnsi" w:hAnsiTheme="minorHAnsi" w:cstheme="minorHAnsi"/>
        </w:rPr>
        <w:t xml:space="preserve"> </w:t>
      </w:r>
      <w:r w:rsidRPr="0034064D">
        <w:rPr>
          <w:rFonts w:asciiTheme="minorHAnsi" w:hAnsiTheme="minorHAnsi" w:cstheme="minorHAnsi"/>
        </w:rPr>
        <w:t>new</w:t>
      </w:r>
      <w:r w:rsidR="005463C7" w:rsidRPr="0034064D">
        <w:rPr>
          <w:rFonts w:asciiTheme="minorHAnsi" w:hAnsiTheme="minorHAnsi" w:cstheme="minorHAnsi"/>
        </w:rPr>
        <w:t xml:space="preserve"> </w:t>
      </w:r>
      <w:r w:rsidRPr="0034064D">
        <w:rPr>
          <w:rFonts w:asciiTheme="minorHAnsi" w:hAnsiTheme="minorHAnsi" w:cstheme="minorHAnsi"/>
        </w:rPr>
        <w:t>calls</w:t>
      </w:r>
      <w:r w:rsidR="005463C7" w:rsidRPr="0034064D">
        <w:rPr>
          <w:rFonts w:asciiTheme="minorHAnsi" w:hAnsiTheme="minorHAnsi" w:cstheme="minorHAnsi"/>
        </w:rPr>
        <w:t xml:space="preserve"> </w:t>
      </w:r>
      <w:r w:rsidRPr="0034064D">
        <w:rPr>
          <w:rFonts w:asciiTheme="minorHAnsi" w:hAnsiTheme="minorHAnsi" w:cstheme="minorHAnsi"/>
        </w:rPr>
        <w:t>are</w:t>
      </w:r>
      <w:r w:rsidR="005463C7" w:rsidRPr="0034064D">
        <w:rPr>
          <w:rFonts w:asciiTheme="minorHAnsi" w:hAnsiTheme="minorHAnsi" w:cstheme="minorHAnsi"/>
        </w:rPr>
        <w:t xml:space="preserve"> </w:t>
      </w:r>
      <w:r w:rsidRPr="0034064D">
        <w:rPr>
          <w:rFonts w:asciiTheme="minorHAnsi" w:hAnsiTheme="minorHAnsi" w:cstheme="minorHAnsi"/>
        </w:rPr>
        <w:t>designed</w:t>
      </w:r>
      <w:r w:rsidR="005463C7" w:rsidRPr="0034064D">
        <w:rPr>
          <w:rFonts w:asciiTheme="minorHAnsi" w:hAnsiTheme="minorHAnsi" w:cstheme="minorHAnsi"/>
        </w:rPr>
        <w:t xml:space="preserve"> </w:t>
      </w:r>
      <w:r w:rsidRPr="0034064D">
        <w:rPr>
          <w:rFonts w:asciiTheme="minorHAnsi" w:hAnsiTheme="minorHAnsi" w:cstheme="minorHAnsi"/>
        </w:rPr>
        <w:t>in</w:t>
      </w:r>
      <w:r w:rsidR="005463C7" w:rsidRPr="0034064D">
        <w:rPr>
          <w:rFonts w:asciiTheme="minorHAnsi" w:hAnsiTheme="minorHAnsi" w:cstheme="minorHAnsi"/>
        </w:rPr>
        <w:t xml:space="preserve"> </w:t>
      </w:r>
      <w:r w:rsidRPr="0034064D">
        <w:rPr>
          <w:rFonts w:asciiTheme="minorHAnsi" w:hAnsiTheme="minorHAnsi" w:cstheme="minorHAnsi"/>
        </w:rPr>
        <w:t>the</w:t>
      </w:r>
      <w:r w:rsidR="005463C7" w:rsidRPr="0034064D">
        <w:rPr>
          <w:rFonts w:asciiTheme="minorHAnsi" w:hAnsiTheme="minorHAnsi" w:cstheme="minorHAnsi"/>
        </w:rPr>
        <w:t xml:space="preserve"> </w:t>
      </w:r>
      <w:r w:rsidRPr="0034064D">
        <w:rPr>
          <w:rFonts w:asciiTheme="minorHAnsi" w:hAnsiTheme="minorHAnsi" w:cstheme="minorHAnsi"/>
        </w:rPr>
        <w:t>critical</w:t>
      </w:r>
      <w:r w:rsidR="005463C7" w:rsidRPr="0034064D">
        <w:rPr>
          <w:rFonts w:asciiTheme="minorHAnsi" w:hAnsiTheme="minorHAnsi" w:cstheme="minorHAnsi"/>
        </w:rPr>
        <w:t xml:space="preserve"> </w:t>
      </w:r>
      <w:r w:rsidRPr="0034064D">
        <w:rPr>
          <w:rFonts w:asciiTheme="minorHAnsi" w:hAnsiTheme="minorHAnsi" w:cstheme="minorHAnsi"/>
        </w:rPr>
        <w:t>flow</w:t>
      </w:r>
      <w:r w:rsidR="005463C7" w:rsidRPr="0034064D">
        <w:rPr>
          <w:rFonts w:asciiTheme="minorHAnsi" w:hAnsiTheme="minorHAnsi" w:cstheme="minorHAnsi"/>
        </w:rPr>
        <w:t xml:space="preserve"> </w:t>
      </w:r>
      <w:r w:rsidRPr="0034064D">
        <w:rPr>
          <w:rFonts w:asciiTheme="minorHAnsi" w:hAnsiTheme="minorHAnsi" w:cstheme="minorHAnsi"/>
        </w:rPr>
        <w:t>path.</w:t>
      </w:r>
      <w:r w:rsidR="005463C7" w:rsidRPr="0034064D">
        <w:rPr>
          <w:rFonts w:asciiTheme="minorHAnsi" w:hAnsiTheme="minorHAnsi" w:cstheme="minorHAnsi"/>
        </w:rPr>
        <w:t xml:space="preserve"> </w:t>
      </w:r>
    </w:p>
    <w:p w:rsidR="008357FE" w:rsidRPr="0034064D" w:rsidRDefault="008357FE" w:rsidP="008357FE">
      <w:pPr>
        <w:pStyle w:val="Heading3"/>
        <w:rPr>
          <w:rFonts w:asciiTheme="minorHAnsi" w:hAnsiTheme="minorHAnsi" w:cstheme="minorHAnsi"/>
          <w:szCs w:val="20"/>
        </w:rPr>
      </w:pPr>
      <w:bookmarkStart w:id="25" w:name="_Toc366831965"/>
      <w:bookmarkStart w:id="26" w:name="_Toc381888017"/>
      <w:r w:rsidRPr="0034064D">
        <w:rPr>
          <w:rFonts w:asciiTheme="minorHAnsi" w:hAnsiTheme="minorHAnsi" w:cstheme="minorHAnsi"/>
          <w:szCs w:val="20"/>
        </w:rPr>
        <w:t>Security</w:t>
      </w:r>
      <w:r w:rsidR="005463C7" w:rsidRPr="0034064D">
        <w:rPr>
          <w:rFonts w:asciiTheme="minorHAnsi" w:hAnsiTheme="minorHAnsi" w:cstheme="minorHAnsi"/>
          <w:szCs w:val="20"/>
        </w:rPr>
        <w:t xml:space="preserve"> </w:t>
      </w:r>
      <w:r w:rsidRPr="0034064D">
        <w:rPr>
          <w:rFonts w:asciiTheme="minorHAnsi" w:hAnsiTheme="minorHAnsi" w:cstheme="minorHAnsi"/>
          <w:szCs w:val="20"/>
        </w:rPr>
        <w:t>Design</w:t>
      </w:r>
      <w:bookmarkEnd w:id="25"/>
      <w:bookmarkEnd w:id="26"/>
    </w:p>
    <w:p w:rsidR="008357FE" w:rsidRPr="0034064D" w:rsidRDefault="008357FE" w:rsidP="008357FE">
      <w:pPr>
        <w:pStyle w:val="Heading3"/>
        <w:rPr>
          <w:rFonts w:asciiTheme="minorHAnsi" w:hAnsiTheme="minorHAnsi" w:cstheme="minorHAnsi"/>
          <w:szCs w:val="20"/>
        </w:rPr>
      </w:pPr>
      <w:bookmarkStart w:id="27" w:name="_Toc366831966"/>
      <w:bookmarkStart w:id="28" w:name="_Toc381888018"/>
      <w:r w:rsidRPr="0034064D">
        <w:rPr>
          <w:rFonts w:asciiTheme="minorHAnsi" w:hAnsiTheme="minorHAnsi" w:cstheme="minorHAnsi"/>
          <w:b w:val="0"/>
          <w:bCs w:val="0"/>
          <w:szCs w:val="20"/>
        </w:rPr>
        <w:t>No</w:t>
      </w:r>
      <w:r w:rsidR="005463C7" w:rsidRPr="0034064D">
        <w:rPr>
          <w:rFonts w:asciiTheme="minorHAnsi" w:hAnsiTheme="minorHAnsi" w:cstheme="minorHAnsi"/>
          <w:b w:val="0"/>
          <w:bCs w:val="0"/>
          <w:szCs w:val="20"/>
        </w:rPr>
        <w:t xml:space="preserve"> </w:t>
      </w:r>
      <w:r w:rsidRPr="0034064D">
        <w:rPr>
          <w:rFonts w:asciiTheme="minorHAnsi" w:hAnsiTheme="minorHAnsi" w:cstheme="minorHAnsi"/>
          <w:b w:val="0"/>
          <w:bCs w:val="0"/>
          <w:szCs w:val="20"/>
        </w:rPr>
        <w:t>new</w:t>
      </w:r>
      <w:r w:rsidR="005463C7" w:rsidRPr="0034064D">
        <w:rPr>
          <w:rFonts w:asciiTheme="minorHAnsi" w:hAnsiTheme="minorHAnsi" w:cstheme="minorHAnsi"/>
          <w:b w:val="0"/>
          <w:bCs w:val="0"/>
          <w:szCs w:val="20"/>
        </w:rPr>
        <w:t xml:space="preserve"> </w:t>
      </w:r>
      <w:r w:rsidRPr="0034064D">
        <w:rPr>
          <w:rFonts w:asciiTheme="minorHAnsi" w:hAnsiTheme="minorHAnsi" w:cstheme="minorHAnsi"/>
          <w:b w:val="0"/>
          <w:bCs w:val="0"/>
          <w:szCs w:val="20"/>
        </w:rPr>
        <w:t>SPI</w:t>
      </w:r>
      <w:r w:rsidR="005463C7" w:rsidRPr="0034064D">
        <w:rPr>
          <w:rFonts w:asciiTheme="minorHAnsi" w:hAnsiTheme="minorHAnsi" w:cstheme="minorHAnsi"/>
          <w:b w:val="0"/>
          <w:bCs w:val="0"/>
          <w:szCs w:val="20"/>
        </w:rPr>
        <w:t xml:space="preserve"> </w:t>
      </w:r>
      <w:r w:rsidRPr="0034064D">
        <w:rPr>
          <w:rFonts w:asciiTheme="minorHAnsi" w:hAnsiTheme="minorHAnsi" w:cstheme="minorHAnsi"/>
          <w:b w:val="0"/>
          <w:bCs w:val="0"/>
          <w:szCs w:val="20"/>
        </w:rPr>
        <w:t>elements</w:t>
      </w:r>
      <w:r w:rsidR="005463C7" w:rsidRPr="0034064D">
        <w:rPr>
          <w:rFonts w:asciiTheme="minorHAnsi" w:hAnsiTheme="minorHAnsi" w:cstheme="minorHAnsi"/>
          <w:b w:val="0"/>
          <w:bCs w:val="0"/>
          <w:szCs w:val="20"/>
        </w:rPr>
        <w:t xml:space="preserve"> </w:t>
      </w:r>
      <w:r w:rsidRPr="0034064D">
        <w:rPr>
          <w:rFonts w:asciiTheme="minorHAnsi" w:hAnsiTheme="minorHAnsi" w:cstheme="minorHAnsi"/>
          <w:b w:val="0"/>
          <w:bCs w:val="0"/>
          <w:szCs w:val="20"/>
        </w:rPr>
        <w:t>added/modified</w:t>
      </w:r>
      <w:r w:rsidR="005463C7" w:rsidRPr="0034064D">
        <w:rPr>
          <w:rFonts w:asciiTheme="minorHAnsi" w:hAnsiTheme="minorHAnsi" w:cstheme="minorHAnsi"/>
          <w:b w:val="0"/>
          <w:bCs w:val="0"/>
          <w:szCs w:val="20"/>
        </w:rPr>
        <w:t xml:space="preserve"> </w:t>
      </w:r>
      <w:r w:rsidRPr="0034064D">
        <w:rPr>
          <w:rFonts w:asciiTheme="minorHAnsi" w:hAnsiTheme="minorHAnsi" w:cstheme="minorHAnsi"/>
          <w:b w:val="0"/>
          <w:bCs w:val="0"/>
          <w:szCs w:val="20"/>
        </w:rPr>
        <w:t>as</w:t>
      </w:r>
      <w:r w:rsidR="005463C7" w:rsidRPr="0034064D">
        <w:rPr>
          <w:rFonts w:asciiTheme="minorHAnsi" w:hAnsiTheme="minorHAnsi" w:cstheme="minorHAnsi"/>
          <w:b w:val="0"/>
          <w:bCs w:val="0"/>
          <w:szCs w:val="20"/>
        </w:rPr>
        <w:t xml:space="preserve"> </w:t>
      </w:r>
      <w:r w:rsidRPr="0034064D">
        <w:rPr>
          <w:rFonts w:asciiTheme="minorHAnsi" w:hAnsiTheme="minorHAnsi" w:cstheme="minorHAnsi"/>
          <w:b w:val="0"/>
          <w:bCs w:val="0"/>
          <w:szCs w:val="20"/>
        </w:rPr>
        <w:t>part</w:t>
      </w:r>
      <w:r w:rsidR="005463C7" w:rsidRPr="0034064D">
        <w:rPr>
          <w:rFonts w:asciiTheme="minorHAnsi" w:hAnsiTheme="minorHAnsi" w:cstheme="minorHAnsi"/>
          <w:b w:val="0"/>
          <w:bCs w:val="0"/>
          <w:szCs w:val="20"/>
        </w:rPr>
        <w:t xml:space="preserve"> </w:t>
      </w:r>
      <w:r w:rsidRPr="0034064D">
        <w:rPr>
          <w:rFonts w:asciiTheme="minorHAnsi" w:hAnsiTheme="minorHAnsi" w:cstheme="minorHAnsi"/>
          <w:b w:val="0"/>
          <w:bCs w:val="0"/>
          <w:szCs w:val="20"/>
        </w:rPr>
        <w:t>of</w:t>
      </w:r>
      <w:r w:rsidR="005463C7" w:rsidRPr="0034064D">
        <w:rPr>
          <w:rFonts w:asciiTheme="minorHAnsi" w:hAnsiTheme="minorHAnsi" w:cstheme="minorHAnsi"/>
          <w:b w:val="0"/>
          <w:bCs w:val="0"/>
          <w:szCs w:val="20"/>
        </w:rPr>
        <w:t xml:space="preserve"> </w:t>
      </w:r>
      <w:r w:rsidRPr="0034064D">
        <w:rPr>
          <w:rFonts w:asciiTheme="minorHAnsi" w:hAnsiTheme="minorHAnsi" w:cstheme="minorHAnsi"/>
          <w:b w:val="0"/>
          <w:bCs w:val="0"/>
          <w:szCs w:val="20"/>
        </w:rPr>
        <w:t>this</w:t>
      </w:r>
      <w:r w:rsidR="005463C7" w:rsidRPr="0034064D">
        <w:rPr>
          <w:rFonts w:asciiTheme="minorHAnsi" w:hAnsiTheme="minorHAnsi" w:cstheme="minorHAnsi"/>
          <w:b w:val="0"/>
          <w:bCs w:val="0"/>
          <w:szCs w:val="20"/>
        </w:rPr>
        <w:t xml:space="preserve"> </w:t>
      </w:r>
      <w:r w:rsidRPr="0034064D">
        <w:rPr>
          <w:rFonts w:asciiTheme="minorHAnsi" w:hAnsiTheme="minorHAnsi" w:cstheme="minorHAnsi"/>
          <w:b w:val="0"/>
          <w:bCs w:val="0"/>
          <w:szCs w:val="20"/>
        </w:rPr>
        <w:t>project.</w:t>
      </w:r>
      <w:r w:rsidR="005463C7" w:rsidRPr="0034064D">
        <w:rPr>
          <w:rFonts w:asciiTheme="minorHAnsi" w:hAnsiTheme="minorHAnsi" w:cstheme="minorHAnsi"/>
          <w:szCs w:val="20"/>
        </w:rPr>
        <w:t xml:space="preserve"> </w:t>
      </w:r>
    </w:p>
    <w:p w:rsidR="008357FE" w:rsidRPr="0034064D" w:rsidRDefault="008357FE" w:rsidP="008357FE">
      <w:pPr>
        <w:pStyle w:val="Heading3"/>
        <w:rPr>
          <w:rFonts w:asciiTheme="minorHAnsi" w:hAnsiTheme="minorHAnsi" w:cstheme="minorHAnsi"/>
          <w:szCs w:val="20"/>
        </w:rPr>
      </w:pPr>
      <w:r w:rsidRPr="0034064D">
        <w:rPr>
          <w:rFonts w:asciiTheme="minorHAnsi" w:hAnsiTheme="minorHAnsi" w:cstheme="minorHAnsi"/>
          <w:szCs w:val="20"/>
        </w:rPr>
        <w:t>UI</w:t>
      </w:r>
      <w:r w:rsidR="005463C7" w:rsidRPr="0034064D">
        <w:rPr>
          <w:rFonts w:asciiTheme="minorHAnsi" w:hAnsiTheme="minorHAnsi" w:cstheme="minorHAnsi"/>
          <w:szCs w:val="20"/>
        </w:rPr>
        <w:t xml:space="preserve"> </w:t>
      </w:r>
      <w:r w:rsidRPr="0034064D">
        <w:rPr>
          <w:rFonts w:asciiTheme="minorHAnsi" w:hAnsiTheme="minorHAnsi" w:cstheme="minorHAnsi"/>
          <w:szCs w:val="20"/>
        </w:rPr>
        <w:t>Design</w:t>
      </w:r>
      <w:bookmarkEnd w:id="27"/>
      <w:bookmarkEnd w:id="28"/>
    </w:p>
    <w:p w:rsidR="008357FE" w:rsidRPr="0034064D" w:rsidRDefault="008357FE" w:rsidP="008357FE">
      <w:pPr>
        <w:rPr>
          <w:rFonts w:asciiTheme="minorHAnsi" w:hAnsiTheme="minorHAnsi" w:cstheme="minorHAnsi"/>
          <w:i/>
          <w:color w:val="0070C0"/>
        </w:rPr>
      </w:pPr>
    </w:p>
    <w:p w:rsidR="008357FE" w:rsidRDefault="008357FE" w:rsidP="008357FE">
      <w:pPr>
        <w:pStyle w:val="Heading3"/>
        <w:rPr>
          <w:rFonts w:asciiTheme="minorHAnsi" w:hAnsiTheme="minorHAnsi" w:cstheme="minorHAnsi"/>
          <w:szCs w:val="20"/>
        </w:rPr>
      </w:pPr>
      <w:bookmarkStart w:id="29" w:name="_Toc366831967"/>
      <w:bookmarkStart w:id="30" w:name="_Toc381888019"/>
      <w:r w:rsidRPr="0034064D">
        <w:rPr>
          <w:rFonts w:asciiTheme="minorHAnsi" w:hAnsiTheme="minorHAnsi" w:cstheme="minorHAnsi"/>
          <w:szCs w:val="20"/>
        </w:rPr>
        <w:t>UI</w:t>
      </w:r>
      <w:r w:rsidR="005463C7" w:rsidRPr="0034064D">
        <w:rPr>
          <w:rFonts w:asciiTheme="minorHAnsi" w:hAnsiTheme="minorHAnsi" w:cstheme="minorHAnsi"/>
          <w:szCs w:val="20"/>
        </w:rPr>
        <w:t xml:space="preserve"> </w:t>
      </w:r>
      <w:r w:rsidRPr="0034064D">
        <w:rPr>
          <w:rFonts w:asciiTheme="minorHAnsi" w:hAnsiTheme="minorHAnsi" w:cstheme="minorHAnsi"/>
          <w:szCs w:val="20"/>
        </w:rPr>
        <w:t>Design</w:t>
      </w:r>
      <w:r w:rsidR="005463C7" w:rsidRPr="0034064D">
        <w:rPr>
          <w:rFonts w:asciiTheme="minorHAnsi" w:hAnsiTheme="minorHAnsi" w:cstheme="minorHAnsi"/>
          <w:szCs w:val="20"/>
        </w:rPr>
        <w:t xml:space="preserve"> </w:t>
      </w:r>
      <w:r w:rsidR="00C21950">
        <w:rPr>
          <w:rFonts w:asciiTheme="minorHAnsi" w:hAnsiTheme="minorHAnsi" w:cstheme="minorHAnsi"/>
          <w:szCs w:val="20"/>
        </w:rPr>
        <w:t>–</w:t>
      </w:r>
      <w:r w:rsidR="005463C7" w:rsidRPr="0034064D">
        <w:rPr>
          <w:rFonts w:asciiTheme="minorHAnsi" w:hAnsiTheme="minorHAnsi" w:cstheme="minorHAnsi"/>
          <w:szCs w:val="20"/>
        </w:rPr>
        <w:t xml:space="preserve"> </w:t>
      </w:r>
      <w:r w:rsidRPr="0034064D">
        <w:rPr>
          <w:rFonts w:asciiTheme="minorHAnsi" w:hAnsiTheme="minorHAnsi" w:cstheme="minorHAnsi"/>
          <w:szCs w:val="20"/>
        </w:rPr>
        <w:t>Wireframe</w:t>
      </w:r>
      <w:bookmarkEnd w:id="29"/>
      <w:bookmarkEnd w:id="30"/>
    </w:p>
    <w:p w:rsidR="0062017D" w:rsidRDefault="00435065" w:rsidP="00C21950">
      <w:hyperlink r:id="rId26" w:history="1">
        <w:r w:rsidR="00C32117" w:rsidRPr="00373C40">
          <w:rPr>
            <w:rStyle w:val="Hyperlink"/>
          </w:rPr>
          <w:t>http://clddev0srv04830:8600/OPUS/OPUS_Launcher_DEV/pdfs/OPUS/OPUSMobile_288312_Next2FlexibleDownPayments.pdf</w:t>
        </w:r>
      </w:hyperlink>
    </w:p>
    <w:p w:rsidR="00C32117" w:rsidRPr="00C21950" w:rsidRDefault="00C32117" w:rsidP="00C21950"/>
    <w:p w:rsidR="008357FE" w:rsidRPr="0034064D" w:rsidRDefault="008357FE" w:rsidP="008357FE">
      <w:pPr>
        <w:pStyle w:val="Heading3"/>
        <w:rPr>
          <w:rFonts w:asciiTheme="minorHAnsi" w:hAnsiTheme="minorHAnsi" w:cstheme="minorHAnsi"/>
          <w:szCs w:val="20"/>
        </w:rPr>
      </w:pPr>
      <w:bookmarkStart w:id="31" w:name="_Toc366831969"/>
      <w:bookmarkStart w:id="32" w:name="_Toc381888021"/>
      <w:r w:rsidRPr="0034064D">
        <w:rPr>
          <w:rFonts w:asciiTheme="minorHAnsi" w:hAnsiTheme="minorHAnsi" w:cstheme="minorHAnsi"/>
          <w:szCs w:val="20"/>
        </w:rPr>
        <w:t>UI</w:t>
      </w:r>
      <w:r w:rsidR="005463C7" w:rsidRPr="0034064D">
        <w:rPr>
          <w:rFonts w:asciiTheme="minorHAnsi" w:hAnsiTheme="minorHAnsi" w:cstheme="minorHAnsi"/>
          <w:szCs w:val="20"/>
        </w:rPr>
        <w:t xml:space="preserve"> </w:t>
      </w:r>
      <w:r w:rsidRPr="0034064D">
        <w:rPr>
          <w:rFonts w:asciiTheme="minorHAnsi" w:hAnsiTheme="minorHAnsi" w:cstheme="minorHAnsi"/>
          <w:szCs w:val="20"/>
        </w:rPr>
        <w:t>Action</w:t>
      </w:r>
      <w:r w:rsidR="005463C7" w:rsidRPr="0034064D">
        <w:rPr>
          <w:rFonts w:asciiTheme="minorHAnsi" w:hAnsiTheme="minorHAnsi" w:cstheme="minorHAnsi"/>
          <w:szCs w:val="20"/>
        </w:rPr>
        <w:t xml:space="preserve"> </w:t>
      </w:r>
      <w:r w:rsidRPr="0034064D">
        <w:rPr>
          <w:rFonts w:asciiTheme="minorHAnsi" w:hAnsiTheme="minorHAnsi" w:cstheme="minorHAnsi"/>
          <w:szCs w:val="20"/>
        </w:rPr>
        <w:t>Processing</w:t>
      </w:r>
      <w:r w:rsidR="005463C7" w:rsidRPr="0034064D">
        <w:rPr>
          <w:rFonts w:asciiTheme="minorHAnsi" w:hAnsiTheme="minorHAnsi" w:cstheme="minorHAnsi"/>
          <w:szCs w:val="20"/>
        </w:rPr>
        <w:t xml:space="preserve"> - </w:t>
      </w:r>
      <w:r w:rsidRPr="0034064D">
        <w:rPr>
          <w:rFonts w:asciiTheme="minorHAnsi" w:hAnsiTheme="minorHAnsi" w:cstheme="minorHAnsi"/>
          <w:szCs w:val="20"/>
        </w:rPr>
        <w:t>Sequence</w:t>
      </w:r>
      <w:r w:rsidR="005463C7" w:rsidRPr="0034064D">
        <w:rPr>
          <w:rFonts w:asciiTheme="minorHAnsi" w:hAnsiTheme="minorHAnsi" w:cstheme="minorHAnsi"/>
          <w:szCs w:val="20"/>
        </w:rPr>
        <w:t xml:space="preserve"> </w:t>
      </w:r>
      <w:r w:rsidRPr="0034064D">
        <w:rPr>
          <w:rFonts w:asciiTheme="minorHAnsi" w:hAnsiTheme="minorHAnsi" w:cstheme="minorHAnsi"/>
          <w:szCs w:val="20"/>
        </w:rPr>
        <w:t>Diagram</w:t>
      </w:r>
      <w:bookmarkEnd w:id="31"/>
      <w:bookmarkEnd w:id="32"/>
      <w:r w:rsidR="00A05462">
        <w:rPr>
          <w:rFonts w:asciiTheme="minorHAnsi" w:hAnsiTheme="minorHAnsi" w:cstheme="minorHAnsi"/>
          <w:szCs w:val="20"/>
        </w:rPr>
        <w:t xml:space="preserve"> – No new UI sequence is being designed.</w:t>
      </w:r>
    </w:p>
    <w:p w:rsidR="008357FE" w:rsidRPr="0034064D" w:rsidRDefault="00F51105" w:rsidP="008357FE">
      <w:pPr>
        <w:pStyle w:val="Heading3"/>
        <w:rPr>
          <w:rFonts w:asciiTheme="minorHAnsi" w:hAnsiTheme="minorHAnsi" w:cstheme="minorHAnsi"/>
          <w:szCs w:val="20"/>
        </w:rPr>
      </w:pPr>
      <w:bookmarkStart w:id="33" w:name="_Toc366831970"/>
      <w:bookmarkStart w:id="34" w:name="_Toc381888022"/>
      <w:r>
        <w:rPr>
          <w:rFonts w:asciiTheme="minorHAnsi" w:hAnsiTheme="minorHAnsi" w:cstheme="minorHAnsi"/>
          <w:szCs w:val="20"/>
        </w:rPr>
        <w:t>A</w:t>
      </w:r>
      <w:r w:rsidR="008357FE" w:rsidRPr="0034064D">
        <w:rPr>
          <w:rFonts w:asciiTheme="minorHAnsi" w:hAnsiTheme="minorHAnsi" w:cstheme="minorHAnsi"/>
          <w:szCs w:val="20"/>
        </w:rPr>
        <w:t>synchronous/Batch</w:t>
      </w:r>
      <w:r w:rsidR="005463C7" w:rsidRPr="0034064D">
        <w:rPr>
          <w:rFonts w:asciiTheme="minorHAnsi" w:hAnsiTheme="minorHAnsi" w:cstheme="minorHAnsi"/>
          <w:szCs w:val="20"/>
        </w:rPr>
        <w:t xml:space="preserve"> </w:t>
      </w:r>
      <w:r w:rsidR="008357FE" w:rsidRPr="0034064D">
        <w:rPr>
          <w:rFonts w:asciiTheme="minorHAnsi" w:hAnsiTheme="minorHAnsi" w:cstheme="minorHAnsi"/>
          <w:szCs w:val="20"/>
        </w:rPr>
        <w:t>Processing</w:t>
      </w:r>
      <w:r w:rsidR="005463C7" w:rsidRPr="0034064D">
        <w:rPr>
          <w:rFonts w:asciiTheme="minorHAnsi" w:hAnsiTheme="minorHAnsi" w:cstheme="minorHAnsi"/>
          <w:szCs w:val="20"/>
        </w:rPr>
        <w:t xml:space="preserve"> - </w:t>
      </w:r>
      <w:r w:rsidR="008357FE" w:rsidRPr="0034064D">
        <w:rPr>
          <w:rFonts w:asciiTheme="minorHAnsi" w:hAnsiTheme="minorHAnsi" w:cstheme="minorHAnsi"/>
          <w:szCs w:val="20"/>
        </w:rPr>
        <w:t>Sequence</w:t>
      </w:r>
      <w:r w:rsidR="005463C7" w:rsidRPr="0034064D">
        <w:rPr>
          <w:rFonts w:asciiTheme="minorHAnsi" w:hAnsiTheme="minorHAnsi" w:cstheme="minorHAnsi"/>
          <w:szCs w:val="20"/>
        </w:rPr>
        <w:t xml:space="preserve"> </w:t>
      </w:r>
      <w:r w:rsidR="008357FE" w:rsidRPr="0034064D">
        <w:rPr>
          <w:rFonts w:asciiTheme="minorHAnsi" w:hAnsiTheme="minorHAnsi" w:cstheme="minorHAnsi"/>
          <w:szCs w:val="20"/>
        </w:rPr>
        <w:t>Diagram</w:t>
      </w:r>
      <w:bookmarkEnd w:id="33"/>
      <w:bookmarkEnd w:id="34"/>
    </w:p>
    <w:p w:rsidR="008357FE" w:rsidRPr="0034064D" w:rsidRDefault="008357FE" w:rsidP="008357FE">
      <w:pPr>
        <w:rPr>
          <w:rFonts w:asciiTheme="minorHAnsi" w:hAnsiTheme="minorHAnsi" w:cstheme="minorHAnsi"/>
          <w:i/>
        </w:rPr>
      </w:pPr>
      <w:r w:rsidRPr="0034064D">
        <w:rPr>
          <w:rFonts w:asciiTheme="minorHAnsi" w:hAnsiTheme="minorHAnsi" w:cstheme="minorHAnsi"/>
          <w:i/>
        </w:rPr>
        <w:t>NA</w:t>
      </w:r>
    </w:p>
    <w:p w:rsidR="007B0D60" w:rsidRPr="0034064D" w:rsidRDefault="007B0D60" w:rsidP="007B0D60">
      <w:pPr>
        <w:pStyle w:val="Heading3"/>
        <w:rPr>
          <w:rFonts w:asciiTheme="minorHAnsi" w:hAnsiTheme="minorHAnsi" w:cstheme="minorHAnsi"/>
          <w:szCs w:val="20"/>
        </w:rPr>
      </w:pPr>
      <w:bookmarkStart w:id="35" w:name="_Toc412718801"/>
      <w:r w:rsidRPr="0034064D">
        <w:rPr>
          <w:rFonts w:asciiTheme="minorHAnsi" w:hAnsiTheme="minorHAnsi" w:cstheme="minorHAnsi"/>
          <w:szCs w:val="20"/>
        </w:rPr>
        <w:t>Externalized</w:t>
      </w:r>
      <w:r w:rsidR="005463C7" w:rsidRPr="0034064D">
        <w:rPr>
          <w:rFonts w:asciiTheme="minorHAnsi" w:hAnsiTheme="minorHAnsi" w:cstheme="minorHAnsi"/>
          <w:szCs w:val="20"/>
        </w:rPr>
        <w:t xml:space="preserve"> </w:t>
      </w:r>
      <w:r w:rsidRPr="0034064D">
        <w:rPr>
          <w:rFonts w:asciiTheme="minorHAnsi" w:hAnsiTheme="minorHAnsi" w:cstheme="minorHAnsi"/>
          <w:szCs w:val="20"/>
        </w:rPr>
        <w:t>Configuration</w:t>
      </w:r>
      <w:bookmarkEnd w:id="35"/>
    </w:p>
    <w:p w:rsidR="007B0D60" w:rsidRPr="0034064D" w:rsidRDefault="007B0D60" w:rsidP="007B0D60">
      <w:pPr>
        <w:rPr>
          <w:rFonts w:asciiTheme="minorHAnsi" w:hAnsiTheme="minorHAnsi" w:cstheme="minorHAnsi"/>
          <w:i/>
        </w:rPr>
      </w:pPr>
      <w:r w:rsidRPr="0034064D">
        <w:rPr>
          <w:rFonts w:asciiTheme="minorHAnsi" w:hAnsiTheme="minorHAnsi" w:cstheme="minorHAnsi"/>
          <w:i/>
        </w:rPr>
        <w:t>1</w:t>
      </w:r>
      <w:r w:rsidR="005463C7" w:rsidRPr="0034064D">
        <w:rPr>
          <w:rFonts w:asciiTheme="minorHAnsi" w:hAnsiTheme="minorHAnsi" w:cstheme="minorHAnsi"/>
          <w:i/>
        </w:rPr>
        <w:t xml:space="preserve"> - </w:t>
      </w:r>
      <w:r w:rsidRPr="0034064D">
        <w:rPr>
          <w:rFonts w:asciiTheme="minorHAnsi" w:hAnsiTheme="minorHAnsi" w:cstheme="minorHAnsi"/>
          <w:i/>
          <w:u w:val="single"/>
        </w:rPr>
        <w:t>Store</w:t>
      </w:r>
      <w:r w:rsidR="005463C7" w:rsidRPr="0034064D">
        <w:rPr>
          <w:rFonts w:asciiTheme="minorHAnsi" w:hAnsiTheme="minorHAnsi" w:cstheme="minorHAnsi"/>
          <w:i/>
          <w:u w:val="single"/>
        </w:rPr>
        <w:t xml:space="preserve"> </w:t>
      </w:r>
      <w:r w:rsidRPr="0034064D">
        <w:rPr>
          <w:rFonts w:asciiTheme="minorHAnsi" w:hAnsiTheme="minorHAnsi" w:cstheme="minorHAnsi"/>
          <w:i/>
          <w:u w:val="single"/>
        </w:rPr>
        <w:t>Configurables</w:t>
      </w:r>
      <w:r w:rsidR="005463C7" w:rsidRPr="0034064D">
        <w:rPr>
          <w:rFonts w:asciiTheme="minorHAnsi" w:hAnsiTheme="minorHAnsi" w:cstheme="minorHAnsi"/>
          <w:i/>
        </w:rPr>
        <w:t xml:space="preserve"> </w:t>
      </w:r>
      <w:r w:rsidRPr="0034064D">
        <w:rPr>
          <w:rFonts w:asciiTheme="minorHAnsi" w:hAnsiTheme="minorHAnsi" w:cstheme="minorHAnsi"/>
          <w:i/>
        </w:rPr>
        <w:t>:</w:t>
      </w:r>
      <w:r w:rsidR="005463C7" w:rsidRPr="0034064D">
        <w:rPr>
          <w:rFonts w:asciiTheme="minorHAnsi" w:hAnsiTheme="minorHAnsi" w:cstheme="minorHAnsi"/>
          <w:i/>
        </w:rPr>
        <w:t xml:space="preserve"> </w:t>
      </w:r>
      <w:r w:rsidRPr="0034064D">
        <w:rPr>
          <w:rFonts w:asciiTheme="minorHAnsi" w:hAnsiTheme="minorHAnsi" w:cstheme="minorHAnsi"/>
          <w:i/>
        </w:rPr>
        <w:t>These</w:t>
      </w:r>
      <w:r w:rsidR="005463C7" w:rsidRPr="0034064D">
        <w:rPr>
          <w:rFonts w:asciiTheme="minorHAnsi" w:hAnsiTheme="minorHAnsi" w:cstheme="minorHAnsi"/>
          <w:i/>
        </w:rPr>
        <w:t xml:space="preserve"> </w:t>
      </w:r>
      <w:r w:rsidRPr="0034064D">
        <w:rPr>
          <w:rFonts w:asciiTheme="minorHAnsi" w:hAnsiTheme="minorHAnsi" w:cstheme="minorHAnsi"/>
          <w:i/>
        </w:rPr>
        <w:t>parameters</w:t>
      </w:r>
      <w:r w:rsidR="005463C7" w:rsidRPr="0034064D">
        <w:rPr>
          <w:rFonts w:asciiTheme="minorHAnsi" w:hAnsiTheme="minorHAnsi" w:cstheme="minorHAnsi"/>
          <w:i/>
        </w:rPr>
        <w:t xml:space="preserve"> </w:t>
      </w:r>
      <w:r w:rsidRPr="0034064D">
        <w:rPr>
          <w:rFonts w:asciiTheme="minorHAnsi" w:hAnsiTheme="minorHAnsi" w:cstheme="minorHAnsi"/>
          <w:i/>
        </w:rPr>
        <w:t>are</w:t>
      </w:r>
      <w:r w:rsidR="005463C7" w:rsidRPr="0034064D">
        <w:rPr>
          <w:rFonts w:asciiTheme="minorHAnsi" w:hAnsiTheme="minorHAnsi" w:cstheme="minorHAnsi"/>
          <w:i/>
        </w:rPr>
        <w:t xml:space="preserve"> </w:t>
      </w:r>
      <w:r w:rsidRPr="0034064D">
        <w:rPr>
          <w:rFonts w:asciiTheme="minorHAnsi" w:hAnsiTheme="minorHAnsi" w:cstheme="minorHAnsi"/>
          <w:i/>
        </w:rPr>
        <w:t>used</w:t>
      </w:r>
      <w:r w:rsidR="005463C7" w:rsidRPr="0034064D">
        <w:rPr>
          <w:rFonts w:asciiTheme="minorHAnsi" w:hAnsiTheme="minorHAnsi" w:cstheme="minorHAnsi"/>
          <w:i/>
        </w:rPr>
        <w:t xml:space="preserve"> </w:t>
      </w:r>
      <w:r w:rsidRPr="0034064D">
        <w:rPr>
          <w:rFonts w:asciiTheme="minorHAnsi" w:hAnsiTheme="minorHAnsi" w:cstheme="minorHAnsi"/>
          <w:i/>
        </w:rPr>
        <w:t>for</w:t>
      </w:r>
      <w:r w:rsidR="005463C7" w:rsidRPr="0034064D">
        <w:rPr>
          <w:rFonts w:asciiTheme="minorHAnsi" w:hAnsiTheme="minorHAnsi" w:cstheme="minorHAnsi"/>
          <w:i/>
        </w:rPr>
        <w:t xml:space="preserve"> </w:t>
      </w:r>
      <w:r w:rsidRPr="0034064D">
        <w:rPr>
          <w:rFonts w:asciiTheme="minorHAnsi" w:hAnsiTheme="minorHAnsi" w:cstheme="minorHAnsi"/>
          <w:i/>
        </w:rPr>
        <w:t>controlling</w:t>
      </w:r>
      <w:r w:rsidR="005463C7" w:rsidRPr="0034064D">
        <w:rPr>
          <w:rFonts w:asciiTheme="minorHAnsi" w:hAnsiTheme="minorHAnsi" w:cstheme="minorHAnsi"/>
          <w:i/>
        </w:rPr>
        <w:t xml:space="preserve"> </w:t>
      </w:r>
      <w:r w:rsidRPr="0034064D">
        <w:rPr>
          <w:rFonts w:asciiTheme="minorHAnsi" w:hAnsiTheme="minorHAnsi" w:cstheme="minorHAnsi"/>
          <w:i/>
        </w:rPr>
        <w:t>on/off</w:t>
      </w:r>
      <w:r w:rsidR="005463C7" w:rsidRPr="0034064D">
        <w:rPr>
          <w:rFonts w:asciiTheme="minorHAnsi" w:hAnsiTheme="minorHAnsi" w:cstheme="minorHAnsi"/>
          <w:i/>
        </w:rPr>
        <w:t xml:space="preserve"> </w:t>
      </w:r>
      <w:r w:rsidRPr="0034064D">
        <w:rPr>
          <w:rFonts w:asciiTheme="minorHAnsi" w:hAnsiTheme="minorHAnsi" w:cstheme="minorHAnsi"/>
          <w:i/>
        </w:rPr>
        <w:t>behavior</w:t>
      </w:r>
      <w:r w:rsidR="005463C7" w:rsidRPr="0034064D">
        <w:rPr>
          <w:rFonts w:asciiTheme="minorHAnsi" w:hAnsiTheme="minorHAnsi" w:cstheme="minorHAnsi"/>
          <w:i/>
        </w:rPr>
        <w:t xml:space="preserve"> </w:t>
      </w:r>
      <w:r w:rsidRPr="0034064D">
        <w:rPr>
          <w:rFonts w:asciiTheme="minorHAnsi" w:hAnsiTheme="minorHAnsi" w:cstheme="minorHAnsi"/>
          <w:i/>
        </w:rPr>
        <w:t>for</w:t>
      </w:r>
      <w:r w:rsidR="005463C7" w:rsidRPr="0034064D">
        <w:rPr>
          <w:rFonts w:asciiTheme="minorHAnsi" w:hAnsiTheme="minorHAnsi" w:cstheme="minorHAnsi"/>
          <w:i/>
        </w:rPr>
        <w:t xml:space="preserve"> </w:t>
      </w:r>
      <w:r w:rsidRPr="0034064D">
        <w:rPr>
          <w:rFonts w:asciiTheme="minorHAnsi" w:hAnsiTheme="minorHAnsi" w:cstheme="minorHAnsi"/>
          <w:i/>
        </w:rPr>
        <w:t>a</w:t>
      </w:r>
      <w:r w:rsidR="005463C7" w:rsidRPr="0034064D">
        <w:rPr>
          <w:rFonts w:asciiTheme="minorHAnsi" w:hAnsiTheme="minorHAnsi" w:cstheme="minorHAnsi"/>
          <w:i/>
        </w:rPr>
        <w:t xml:space="preserve"> </w:t>
      </w:r>
      <w:r w:rsidRPr="0034064D">
        <w:rPr>
          <w:rFonts w:asciiTheme="minorHAnsi" w:hAnsiTheme="minorHAnsi" w:cstheme="minorHAnsi"/>
          <w:i/>
        </w:rPr>
        <w:t>unit</w:t>
      </w:r>
      <w:r w:rsidR="005463C7" w:rsidRPr="0034064D">
        <w:rPr>
          <w:rFonts w:asciiTheme="minorHAnsi" w:hAnsiTheme="minorHAnsi" w:cstheme="minorHAnsi"/>
          <w:i/>
        </w:rPr>
        <w:t xml:space="preserve"> </w:t>
      </w:r>
      <w:r w:rsidRPr="0034064D">
        <w:rPr>
          <w:rFonts w:asciiTheme="minorHAnsi" w:hAnsiTheme="minorHAnsi" w:cstheme="minorHAnsi"/>
          <w:i/>
        </w:rPr>
        <w:t>of</w:t>
      </w:r>
      <w:r w:rsidR="005463C7" w:rsidRPr="0034064D">
        <w:rPr>
          <w:rFonts w:asciiTheme="minorHAnsi" w:hAnsiTheme="minorHAnsi" w:cstheme="minorHAnsi"/>
          <w:i/>
        </w:rPr>
        <w:t xml:space="preserve"> </w:t>
      </w:r>
      <w:r w:rsidRPr="0034064D">
        <w:rPr>
          <w:rFonts w:asciiTheme="minorHAnsi" w:hAnsiTheme="minorHAnsi" w:cstheme="minorHAnsi"/>
          <w:i/>
        </w:rPr>
        <w:t>functionality(or</w:t>
      </w:r>
      <w:r w:rsidR="005463C7" w:rsidRPr="0034064D">
        <w:rPr>
          <w:rFonts w:asciiTheme="minorHAnsi" w:hAnsiTheme="minorHAnsi" w:cstheme="minorHAnsi"/>
          <w:i/>
        </w:rPr>
        <w:t xml:space="preserve"> </w:t>
      </w:r>
      <w:r w:rsidRPr="0034064D">
        <w:rPr>
          <w:rFonts w:asciiTheme="minorHAnsi" w:hAnsiTheme="minorHAnsi" w:cstheme="minorHAnsi"/>
          <w:i/>
        </w:rPr>
        <w:t>feature)</w:t>
      </w:r>
      <w:r w:rsidR="005463C7" w:rsidRPr="0034064D">
        <w:rPr>
          <w:rFonts w:asciiTheme="minorHAnsi" w:hAnsiTheme="minorHAnsi" w:cstheme="minorHAnsi"/>
          <w:i/>
        </w:rPr>
        <w:t xml:space="preserve"> </w:t>
      </w:r>
      <w:r w:rsidRPr="0034064D">
        <w:rPr>
          <w:rFonts w:asciiTheme="minorHAnsi" w:hAnsiTheme="minorHAnsi" w:cstheme="minorHAnsi"/>
          <w:i/>
        </w:rPr>
        <w:t>at</w:t>
      </w:r>
      <w:r w:rsidR="005463C7" w:rsidRPr="0034064D">
        <w:rPr>
          <w:rFonts w:asciiTheme="minorHAnsi" w:hAnsiTheme="minorHAnsi" w:cstheme="minorHAnsi"/>
          <w:i/>
        </w:rPr>
        <w:t xml:space="preserve"> </w:t>
      </w:r>
      <w:r w:rsidRPr="0034064D">
        <w:rPr>
          <w:rFonts w:asciiTheme="minorHAnsi" w:hAnsiTheme="minorHAnsi" w:cstheme="minorHAnsi"/>
          <w:i/>
        </w:rPr>
        <w:t>various</w:t>
      </w:r>
      <w:r w:rsidR="005463C7" w:rsidRPr="0034064D">
        <w:rPr>
          <w:rFonts w:asciiTheme="minorHAnsi" w:hAnsiTheme="minorHAnsi" w:cstheme="minorHAnsi"/>
          <w:i/>
        </w:rPr>
        <w:t xml:space="preserve"> </w:t>
      </w:r>
      <w:r w:rsidRPr="0034064D">
        <w:rPr>
          <w:rFonts w:asciiTheme="minorHAnsi" w:hAnsiTheme="minorHAnsi" w:cstheme="minorHAnsi"/>
          <w:i/>
        </w:rPr>
        <w:t>levels</w:t>
      </w:r>
      <w:r w:rsidR="005463C7" w:rsidRPr="0034064D">
        <w:rPr>
          <w:rFonts w:asciiTheme="minorHAnsi" w:hAnsiTheme="minorHAnsi" w:cstheme="minorHAnsi"/>
          <w:i/>
        </w:rPr>
        <w:t xml:space="preserve"> </w:t>
      </w:r>
      <w:r w:rsidRPr="0034064D">
        <w:rPr>
          <w:rFonts w:asciiTheme="minorHAnsi" w:hAnsiTheme="minorHAnsi" w:cstheme="minorHAnsi"/>
          <w:i/>
        </w:rPr>
        <w:t>(global/channel/sub</w:t>
      </w:r>
      <w:r w:rsidR="005463C7" w:rsidRPr="0034064D">
        <w:rPr>
          <w:rFonts w:asciiTheme="minorHAnsi" w:hAnsiTheme="minorHAnsi" w:cstheme="minorHAnsi"/>
          <w:i/>
        </w:rPr>
        <w:t>-</w:t>
      </w:r>
      <w:r w:rsidRPr="0034064D">
        <w:rPr>
          <w:rFonts w:asciiTheme="minorHAnsi" w:hAnsiTheme="minorHAnsi" w:cstheme="minorHAnsi"/>
          <w:i/>
        </w:rPr>
        <w:t>channel/store).</w:t>
      </w:r>
    </w:p>
    <w:tbl>
      <w:tblPr>
        <w:tblStyle w:val="TableGrid"/>
        <w:tblW w:w="11038" w:type="dxa"/>
        <w:tblLayout w:type="fixed"/>
        <w:tblLook w:val="04A0" w:firstRow="1" w:lastRow="0" w:firstColumn="1" w:lastColumn="0" w:noHBand="0" w:noVBand="1"/>
      </w:tblPr>
      <w:tblGrid>
        <w:gridCol w:w="380"/>
        <w:gridCol w:w="1712"/>
        <w:gridCol w:w="8946"/>
      </w:tblGrid>
      <w:tr w:rsidR="007B0D60" w:rsidRPr="0034064D" w:rsidTr="00693838">
        <w:trPr>
          <w:trHeight w:val="106"/>
        </w:trPr>
        <w:tc>
          <w:tcPr>
            <w:tcW w:w="11038" w:type="dxa"/>
            <w:gridSpan w:val="3"/>
          </w:tcPr>
          <w:p w:rsidR="007B0D60" w:rsidRPr="0034064D" w:rsidRDefault="007B0D60" w:rsidP="00693838">
            <w:pPr>
              <w:jc w:val="center"/>
              <w:rPr>
                <w:rFonts w:asciiTheme="minorHAnsi" w:hAnsiTheme="minorHAnsi" w:cstheme="minorHAnsi"/>
                <w:i/>
                <w:color w:val="0070C0"/>
                <w:sz w:val="20"/>
                <w:szCs w:val="20"/>
              </w:rPr>
            </w:pPr>
            <w:r w:rsidRPr="0034064D">
              <w:rPr>
                <w:rFonts w:asciiTheme="minorHAnsi" w:hAnsiTheme="minorHAnsi" w:cstheme="minorHAnsi"/>
                <w:b/>
                <w:sz w:val="20"/>
                <w:szCs w:val="20"/>
              </w:rPr>
              <w:t>Store</w:t>
            </w:r>
            <w:r w:rsidR="005463C7" w:rsidRPr="0034064D">
              <w:rPr>
                <w:rFonts w:asciiTheme="minorHAnsi" w:hAnsiTheme="minorHAnsi" w:cstheme="minorHAnsi"/>
                <w:b/>
                <w:sz w:val="20"/>
                <w:szCs w:val="20"/>
              </w:rPr>
              <w:t xml:space="preserve"> </w:t>
            </w:r>
            <w:r w:rsidRPr="0034064D">
              <w:rPr>
                <w:rFonts w:asciiTheme="minorHAnsi" w:hAnsiTheme="minorHAnsi" w:cstheme="minorHAnsi"/>
                <w:b/>
                <w:sz w:val="20"/>
                <w:szCs w:val="20"/>
              </w:rPr>
              <w:t>Configurables</w:t>
            </w:r>
            <w:r w:rsidR="005463C7" w:rsidRPr="0034064D">
              <w:rPr>
                <w:rFonts w:asciiTheme="minorHAnsi" w:hAnsiTheme="minorHAnsi" w:cstheme="minorHAnsi"/>
                <w:b/>
                <w:sz w:val="20"/>
                <w:szCs w:val="20"/>
              </w:rPr>
              <w:t xml:space="preserve"> </w:t>
            </w:r>
            <w:r w:rsidRPr="0034064D">
              <w:rPr>
                <w:rFonts w:asciiTheme="minorHAnsi" w:hAnsiTheme="minorHAnsi" w:cstheme="minorHAnsi"/>
                <w:b/>
                <w:sz w:val="20"/>
                <w:szCs w:val="20"/>
              </w:rPr>
              <w:t>(Repeat</w:t>
            </w:r>
            <w:r w:rsidR="005463C7" w:rsidRPr="0034064D">
              <w:rPr>
                <w:rFonts w:asciiTheme="minorHAnsi" w:hAnsiTheme="minorHAnsi" w:cstheme="minorHAnsi"/>
                <w:b/>
                <w:sz w:val="20"/>
                <w:szCs w:val="20"/>
              </w:rPr>
              <w:t xml:space="preserve"> </w:t>
            </w:r>
            <w:r w:rsidRPr="0034064D">
              <w:rPr>
                <w:rFonts w:asciiTheme="minorHAnsi" w:hAnsiTheme="minorHAnsi" w:cstheme="minorHAnsi"/>
                <w:b/>
                <w:sz w:val="20"/>
                <w:szCs w:val="20"/>
              </w:rPr>
              <w:t>for</w:t>
            </w:r>
            <w:r w:rsidR="005463C7" w:rsidRPr="0034064D">
              <w:rPr>
                <w:rFonts w:asciiTheme="minorHAnsi" w:hAnsiTheme="minorHAnsi" w:cstheme="minorHAnsi"/>
                <w:b/>
                <w:sz w:val="20"/>
                <w:szCs w:val="20"/>
              </w:rPr>
              <w:t xml:space="preserve"> </w:t>
            </w:r>
            <w:r w:rsidRPr="0034064D">
              <w:rPr>
                <w:rFonts w:asciiTheme="minorHAnsi" w:hAnsiTheme="minorHAnsi" w:cstheme="minorHAnsi"/>
                <w:b/>
                <w:sz w:val="20"/>
                <w:szCs w:val="20"/>
              </w:rPr>
              <w:t>each</w:t>
            </w:r>
            <w:r w:rsidR="005463C7" w:rsidRPr="0034064D">
              <w:rPr>
                <w:rFonts w:asciiTheme="minorHAnsi" w:hAnsiTheme="minorHAnsi" w:cstheme="minorHAnsi"/>
                <w:b/>
                <w:sz w:val="20"/>
                <w:szCs w:val="20"/>
              </w:rPr>
              <w:t xml:space="preserve"> </w:t>
            </w:r>
            <w:r w:rsidRPr="0034064D">
              <w:rPr>
                <w:rFonts w:asciiTheme="minorHAnsi" w:hAnsiTheme="minorHAnsi" w:cstheme="minorHAnsi"/>
                <w:b/>
                <w:sz w:val="20"/>
                <w:szCs w:val="20"/>
              </w:rPr>
              <w:t>parameter)</w:t>
            </w:r>
          </w:p>
        </w:tc>
      </w:tr>
      <w:tr w:rsidR="007B0D60" w:rsidRPr="0034064D" w:rsidTr="00693838">
        <w:trPr>
          <w:trHeight w:val="213"/>
        </w:trPr>
        <w:tc>
          <w:tcPr>
            <w:tcW w:w="380" w:type="dxa"/>
          </w:tcPr>
          <w:p w:rsidR="007B0D60" w:rsidRPr="0034064D" w:rsidRDefault="007B0D60" w:rsidP="00693838">
            <w:pPr>
              <w:rPr>
                <w:rFonts w:asciiTheme="minorHAnsi" w:hAnsiTheme="minorHAnsi" w:cstheme="minorHAnsi"/>
                <w:i/>
                <w:color w:val="0070C0"/>
                <w:sz w:val="20"/>
                <w:szCs w:val="20"/>
              </w:rPr>
            </w:pPr>
            <w:r w:rsidRPr="0034064D">
              <w:rPr>
                <w:rFonts w:asciiTheme="minorHAnsi" w:hAnsiTheme="minorHAnsi" w:cstheme="minorHAnsi"/>
                <w:i/>
                <w:sz w:val="20"/>
                <w:szCs w:val="20"/>
              </w:rPr>
              <w:t>#</w:t>
            </w:r>
          </w:p>
        </w:tc>
        <w:tc>
          <w:tcPr>
            <w:tcW w:w="1712" w:type="dxa"/>
          </w:tcPr>
          <w:p w:rsidR="007B0D60" w:rsidRPr="0034064D" w:rsidRDefault="007B0D60" w:rsidP="00693838">
            <w:pPr>
              <w:rPr>
                <w:rFonts w:asciiTheme="minorHAnsi" w:hAnsiTheme="minorHAnsi" w:cstheme="minorHAnsi"/>
                <w:i/>
                <w:color w:val="0070C0"/>
                <w:sz w:val="20"/>
                <w:szCs w:val="20"/>
              </w:rPr>
            </w:pPr>
            <w:r w:rsidRPr="0034064D">
              <w:rPr>
                <w:rFonts w:asciiTheme="minorHAnsi" w:hAnsiTheme="minorHAnsi" w:cstheme="minorHAnsi"/>
                <w:b/>
                <w:sz w:val="20"/>
                <w:szCs w:val="20"/>
              </w:rPr>
              <w:t>Parameter</w:t>
            </w:r>
            <w:r w:rsidR="005463C7" w:rsidRPr="0034064D">
              <w:rPr>
                <w:rFonts w:asciiTheme="minorHAnsi" w:hAnsiTheme="minorHAnsi" w:cstheme="minorHAnsi"/>
                <w:b/>
                <w:sz w:val="20"/>
                <w:szCs w:val="20"/>
              </w:rPr>
              <w:t xml:space="preserve"> </w:t>
            </w:r>
            <w:r w:rsidRPr="0034064D">
              <w:rPr>
                <w:rFonts w:asciiTheme="minorHAnsi" w:hAnsiTheme="minorHAnsi" w:cstheme="minorHAnsi"/>
                <w:b/>
                <w:sz w:val="20"/>
                <w:szCs w:val="20"/>
              </w:rPr>
              <w:t>name</w:t>
            </w:r>
          </w:p>
        </w:tc>
        <w:tc>
          <w:tcPr>
            <w:tcW w:w="8946" w:type="dxa"/>
          </w:tcPr>
          <w:p w:rsidR="007B0D60" w:rsidRPr="0034064D" w:rsidRDefault="007B0D60" w:rsidP="007B0D60">
            <w:pPr>
              <w:rPr>
                <w:rFonts w:asciiTheme="minorHAnsi" w:hAnsiTheme="minorHAnsi" w:cstheme="minorHAnsi"/>
                <w:color w:val="1F497D"/>
                <w:sz w:val="20"/>
                <w:szCs w:val="20"/>
              </w:rPr>
            </w:pPr>
          </w:p>
        </w:tc>
      </w:tr>
      <w:tr w:rsidR="007B0D60" w:rsidRPr="0034064D" w:rsidTr="00693838">
        <w:trPr>
          <w:trHeight w:val="213"/>
        </w:trPr>
        <w:tc>
          <w:tcPr>
            <w:tcW w:w="380" w:type="dxa"/>
          </w:tcPr>
          <w:p w:rsidR="007B0D60" w:rsidRPr="0034064D" w:rsidRDefault="007B0D60" w:rsidP="00693838">
            <w:pPr>
              <w:rPr>
                <w:rFonts w:asciiTheme="minorHAnsi" w:hAnsiTheme="minorHAnsi" w:cstheme="minorHAnsi"/>
                <w:i/>
                <w:color w:val="0070C0"/>
                <w:sz w:val="20"/>
                <w:szCs w:val="20"/>
              </w:rPr>
            </w:pPr>
          </w:p>
        </w:tc>
        <w:tc>
          <w:tcPr>
            <w:tcW w:w="1712" w:type="dxa"/>
          </w:tcPr>
          <w:p w:rsidR="007B0D60" w:rsidRPr="0034064D" w:rsidRDefault="007B0D60" w:rsidP="00693838">
            <w:pPr>
              <w:rPr>
                <w:rFonts w:asciiTheme="minorHAnsi" w:hAnsiTheme="minorHAnsi" w:cstheme="minorHAnsi"/>
                <w:i/>
                <w:color w:val="0070C0"/>
                <w:sz w:val="20"/>
                <w:szCs w:val="20"/>
              </w:rPr>
            </w:pPr>
            <w:r w:rsidRPr="0034064D">
              <w:rPr>
                <w:rFonts w:asciiTheme="minorHAnsi" w:hAnsiTheme="minorHAnsi" w:cstheme="minorHAnsi"/>
                <w:b/>
                <w:sz w:val="20"/>
                <w:szCs w:val="20"/>
              </w:rPr>
              <w:t>Description</w:t>
            </w:r>
          </w:p>
        </w:tc>
        <w:tc>
          <w:tcPr>
            <w:tcW w:w="8946" w:type="dxa"/>
          </w:tcPr>
          <w:p w:rsidR="007B0D60" w:rsidRPr="0034064D" w:rsidRDefault="007B0D60" w:rsidP="00693838">
            <w:pPr>
              <w:rPr>
                <w:rFonts w:asciiTheme="minorHAnsi" w:hAnsiTheme="minorHAnsi" w:cstheme="minorHAnsi"/>
                <w:i/>
                <w:color w:val="0070C0"/>
                <w:sz w:val="20"/>
                <w:szCs w:val="20"/>
              </w:rPr>
            </w:pPr>
            <w:r w:rsidRPr="0034064D">
              <w:rPr>
                <w:rFonts w:asciiTheme="minorHAnsi" w:hAnsiTheme="minorHAnsi" w:cstheme="minorHAnsi"/>
                <w:i/>
                <w:sz w:val="20"/>
                <w:szCs w:val="20"/>
              </w:rPr>
              <w:t>OPUS</w:t>
            </w:r>
            <w:r w:rsidR="005463C7" w:rsidRPr="0034064D">
              <w:rPr>
                <w:rFonts w:asciiTheme="minorHAnsi" w:hAnsiTheme="minorHAnsi" w:cstheme="minorHAnsi"/>
                <w:i/>
                <w:sz w:val="20"/>
                <w:szCs w:val="20"/>
              </w:rPr>
              <w:t xml:space="preserve"> - </w:t>
            </w:r>
            <w:r w:rsidRPr="0034064D">
              <w:rPr>
                <w:rFonts w:asciiTheme="minorHAnsi" w:hAnsiTheme="minorHAnsi" w:cstheme="minorHAnsi"/>
                <w:i/>
                <w:sz w:val="20"/>
                <w:szCs w:val="20"/>
              </w:rPr>
              <w:t>This</w:t>
            </w:r>
            <w:r w:rsidR="005463C7" w:rsidRPr="0034064D">
              <w:rPr>
                <w:rFonts w:asciiTheme="minorHAnsi" w:hAnsiTheme="minorHAnsi" w:cstheme="minorHAnsi"/>
                <w:i/>
                <w:sz w:val="20"/>
                <w:szCs w:val="20"/>
              </w:rPr>
              <w:t xml:space="preserve"> </w:t>
            </w:r>
            <w:r w:rsidRPr="0034064D">
              <w:rPr>
                <w:rFonts w:asciiTheme="minorHAnsi" w:hAnsiTheme="minorHAnsi" w:cstheme="minorHAnsi"/>
                <w:i/>
                <w:sz w:val="20"/>
                <w:szCs w:val="20"/>
              </w:rPr>
              <w:t>parameter</w:t>
            </w:r>
            <w:r w:rsidR="005463C7" w:rsidRPr="0034064D">
              <w:rPr>
                <w:rFonts w:asciiTheme="minorHAnsi" w:hAnsiTheme="minorHAnsi" w:cstheme="minorHAnsi"/>
                <w:i/>
                <w:sz w:val="20"/>
                <w:szCs w:val="20"/>
              </w:rPr>
              <w:t xml:space="preserve"> </w:t>
            </w:r>
            <w:r w:rsidRPr="0034064D">
              <w:rPr>
                <w:rFonts w:asciiTheme="minorHAnsi" w:hAnsiTheme="minorHAnsi" w:cstheme="minorHAnsi"/>
                <w:i/>
                <w:sz w:val="20"/>
                <w:szCs w:val="20"/>
              </w:rPr>
              <w:t>will</w:t>
            </w:r>
            <w:r w:rsidR="005463C7" w:rsidRPr="0034064D">
              <w:rPr>
                <w:rFonts w:asciiTheme="minorHAnsi" w:hAnsiTheme="minorHAnsi" w:cstheme="minorHAnsi"/>
                <w:i/>
                <w:sz w:val="20"/>
                <w:szCs w:val="20"/>
              </w:rPr>
              <w:t xml:space="preserve"> </w:t>
            </w:r>
            <w:r w:rsidRPr="0034064D">
              <w:rPr>
                <w:rFonts w:asciiTheme="minorHAnsi" w:hAnsiTheme="minorHAnsi" w:cstheme="minorHAnsi"/>
                <w:i/>
                <w:sz w:val="20"/>
                <w:szCs w:val="20"/>
              </w:rPr>
              <w:t>provide</w:t>
            </w:r>
            <w:r w:rsidR="005463C7" w:rsidRPr="0034064D">
              <w:rPr>
                <w:rFonts w:asciiTheme="minorHAnsi" w:hAnsiTheme="minorHAnsi" w:cstheme="minorHAnsi"/>
                <w:i/>
                <w:sz w:val="20"/>
                <w:szCs w:val="20"/>
              </w:rPr>
              <w:t xml:space="preserve"> </w:t>
            </w:r>
            <w:r w:rsidRPr="0034064D">
              <w:rPr>
                <w:rFonts w:asciiTheme="minorHAnsi" w:hAnsiTheme="minorHAnsi" w:cstheme="minorHAnsi"/>
                <w:i/>
                <w:sz w:val="20"/>
                <w:szCs w:val="20"/>
              </w:rPr>
              <w:t>individual</w:t>
            </w:r>
            <w:r w:rsidR="005463C7" w:rsidRPr="0034064D">
              <w:rPr>
                <w:rFonts w:asciiTheme="minorHAnsi" w:hAnsiTheme="minorHAnsi" w:cstheme="minorHAnsi"/>
                <w:i/>
                <w:sz w:val="20"/>
                <w:szCs w:val="20"/>
              </w:rPr>
              <w:t xml:space="preserve"> </w:t>
            </w:r>
            <w:r w:rsidRPr="0034064D">
              <w:rPr>
                <w:rFonts w:asciiTheme="minorHAnsi" w:hAnsiTheme="minorHAnsi" w:cstheme="minorHAnsi"/>
                <w:i/>
                <w:sz w:val="20"/>
                <w:szCs w:val="20"/>
              </w:rPr>
              <w:t>stores</w:t>
            </w:r>
            <w:r w:rsidR="005463C7" w:rsidRPr="0034064D">
              <w:rPr>
                <w:rFonts w:asciiTheme="minorHAnsi" w:hAnsiTheme="minorHAnsi" w:cstheme="minorHAnsi"/>
                <w:i/>
                <w:sz w:val="20"/>
                <w:szCs w:val="20"/>
              </w:rPr>
              <w:t xml:space="preserve"> </w:t>
            </w:r>
            <w:r w:rsidRPr="0034064D">
              <w:rPr>
                <w:rFonts w:asciiTheme="minorHAnsi" w:hAnsiTheme="minorHAnsi" w:cstheme="minorHAnsi"/>
                <w:i/>
                <w:sz w:val="20"/>
                <w:szCs w:val="20"/>
              </w:rPr>
              <w:t>the</w:t>
            </w:r>
            <w:r w:rsidR="005463C7" w:rsidRPr="0034064D">
              <w:rPr>
                <w:rFonts w:asciiTheme="minorHAnsi" w:hAnsiTheme="minorHAnsi" w:cstheme="minorHAnsi"/>
                <w:i/>
                <w:sz w:val="20"/>
                <w:szCs w:val="20"/>
              </w:rPr>
              <w:t xml:space="preserve"> </w:t>
            </w:r>
            <w:r w:rsidRPr="0034064D">
              <w:rPr>
                <w:rFonts w:asciiTheme="minorHAnsi" w:hAnsiTheme="minorHAnsi" w:cstheme="minorHAnsi"/>
                <w:i/>
                <w:sz w:val="20"/>
                <w:szCs w:val="20"/>
              </w:rPr>
              <w:t>flexibility</w:t>
            </w:r>
            <w:r w:rsidR="005463C7" w:rsidRPr="0034064D">
              <w:rPr>
                <w:rFonts w:asciiTheme="minorHAnsi" w:hAnsiTheme="minorHAnsi" w:cstheme="minorHAnsi"/>
                <w:i/>
                <w:sz w:val="20"/>
                <w:szCs w:val="20"/>
              </w:rPr>
              <w:t xml:space="preserve"> </w:t>
            </w:r>
            <w:r w:rsidRPr="0034064D">
              <w:rPr>
                <w:rFonts w:asciiTheme="minorHAnsi" w:hAnsiTheme="minorHAnsi" w:cstheme="minorHAnsi"/>
                <w:i/>
                <w:sz w:val="20"/>
                <w:szCs w:val="20"/>
              </w:rPr>
              <w:t>to</w:t>
            </w:r>
            <w:r w:rsidR="005463C7" w:rsidRPr="0034064D">
              <w:rPr>
                <w:rFonts w:asciiTheme="minorHAnsi" w:hAnsiTheme="minorHAnsi" w:cstheme="minorHAnsi"/>
                <w:i/>
                <w:sz w:val="20"/>
                <w:szCs w:val="20"/>
              </w:rPr>
              <w:t xml:space="preserve"> </w:t>
            </w:r>
            <w:r w:rsidRPr="0034064D">
              <w:rPr>
                <w:rFonts w:asciiTheme="minorHAnsi" w:hAnsiTheme="minorHAnsi" w:cstheme="minorHAnsi"/>
                <w:i/>
                <w:sz w:val="20"/>
                <w:szCs w:val="20"/>
              </w:rPr>
              <w:t>control</w:t>
            </w:r>
            <w:r w:rsidR="005463C7" w:rsidRPr="0034064D">
              <w:rPr>
                <w:rFonts w:asciiTheme="minorHAnsi" w:hAnsiTheme="minorHAnsi" w:cstheme="minorHAnsi"/>
                <w:i/>
                <w:sz w:val="20"/>
                <w:szCs w:val="20"/>
              </w:rPr>
              <w:t xml:space="preserve"> </w:t>
            </w:r>
            <w:r w:rsidRPr="0034064D">
              <w:rPr>
                <w:rFonts w:asciiTheme="minorHAnsi" w:hAnsiTheme="minorHAnsi" w:cstheme="minorHAnsi"/>
                <w:i/>
                <w:sz w:val="20"/>
                <w:szCs w:val="20"/>
              </w:rPr>
              <w:t>whether</w:t>
            </w:r>
            <w:r w:rsidR="005463C7" w:rsidRPr="0034064D">
              <w:rPr>
                <w:rFonts w:asciiTheme="minorHAnsi" w:hAnsiTheme="minorHAnsi" w:cstheme="minorHAnsi"/>
                <w:i/>
                <w:sz w:val="20"/>
                <w:szCs w:val="20"/>
              </w:rPr>
              <w:t xml:space="preserve"> </w:t>
            </w:r>
            <w:r w:rsidRPr="0034064D">
              <w:rPr>
                <w:rFonts w:asciiTheme="minorHAnsi" w:hAnsiTheme="minorHAnsi" w:cstheme="minorHAnsi"/>
                <w:i/>
                <w:sz w:val="20"/>
                <w:szCs w:val="20"/>
              </w:rPr>
              <w:t>the</w:t>
            </w:r>
            <w:r w:rsidR="005463C7" w:rsidRPr="0034064D">
              <w:rPr>
                <w:rFonts w:asciiTheme="minorHAnsi" w:hAnsiTheme="minorHAnsi" w:cstheme="minorHAnsi"/>
                <w:i/>
                <w:sz w:val="20"/>
                <w:szCs w:val="20"/>
              </w:rPr>
              <w:t xml:space="preserve"> </w:t>
            </w:r>
            <w:r w:rsidRPr="0034064D">
              <w:rPr>
                <w:rFonts w:asciiTheme="minorHAnsi" w:hAnsiTheme="minorHAnsi" w:cstheme="minorHAnsi"/>
                <w:i/>
                <w:sz w:val="20"/>
                <w:szCs w:val="20"/>
              </w:rPr>
              <w:t>CARE</w:t>
            </w:r>
            <w:r w:rsidR="005463C7" w:rsidRPr="0034064D">
              <w:rPr>
                <w:rFonts w:asciiTheme="minorHAnsi" w:hAnsiTheme="minorHAnsi" w:cstheme="minorHAnsi"/>
                <w:i/>
                <w:sz w:val="20"/>
                <w:szCs w:val="20"/>
              </w:rPr>
              <w:t xml:space="preserve"> </w:t>
            </w:r>
            <w:r w:rsidRPr="0034064D">
              <w:rPr>
                <w:rFonts w:asciiTheme="minorHAnsi" w:hAnsiTheme="minorHAnsi" w:cstheme="minorHAnsi"/>
                <w:i/>
                <w:sz w:val="20"/>
                <w:szCs w:val="20"/>
              </w:rPr>
              <w:t>Credit</w:t>
            </w:r>
            <w:r w:rsidR="005463C7" w:rsidRPr="0034064D">
              <w:rPr>
                <w:rFonts w:asciiTheme="minorHAnsi" w:hAnsiTheme="minorHAnsi" w:cstheme="minorHAnsi"/>
                <w:i/>
                <w:sz w:val="20"/>
                <w:szCs w:val="20"/>
              </w:rPr>
              <w:t xml:space="preserve"> </w:t>
            </w:r>
            <w:r w:rsidRPr="0034064D">
              <w:rPr>
                <w:rFonts w:asciiTheme="minorHAnsi" w:hAnsiTheme="minorHAnsi" w:cstheme="minorHAnsi"/>
                <w:i/>
                <w:sz w:val="20"/>
                <w:szCs w:val="20"/>
              </w:rPr>
              <w:t>referral</w:t>
            </w:r>
            <w:r w:rsidR="005463C7" w:rsidRPr="0034064D">
              <w:rPr>
                <w:rFonts w:asciiTheme="minorHAnsi" w:hAnsiTheme="minorHAnsi" w:cstheme="minorHAnsi"/>
                <w:i/>
                <w:sz w:val="20"/>
                <w:szCs w:val="20"/>
              </w:rPr>
              <w:t xml:space="preserve"> </w:t>
            </w:r>
            <w:r w:rsidRPr="0034064D">
              <w:rPr>
                <w:rFonts w:asciiTheme="minorHAnsi" w:hAnsiTheme="minorHAnsi" w:cstheme="minorHAnsi"/>
                <w:i/>
                <w:sz w:val="20"/>
                <w:szCs w:val="20"/>
              </w:rPr>
              <w:t>requirements</w:t>
            </w:r>
            <w:r w:rsidR="005463C7" w:rsidRPr="0034064D">
              <w:rPr>
                <w:rFonts w:asciiTheme="minorHAnsi" w:hAnsiTheme="minorHAnsi" w:cstheme="minorHAnsi"/>
                <w:i/>
                <w:sz w:val="20"/>
                <w:szCs w:val="20"/>
              </w:rPr>
              <w:t xml:space="preserve"> </w:t>
            </w:r>
            <w:r w:rsidRPr="0034064D">
              <w:rPr>
                <w:rFonts w:asciiTheme="minorHAnsi" w:hAnsiTheme="minorHAnsi" w:cstheme="minorHAnsi"/>
                <w:i/>
                <w:sz w:val="20"/>
                <w:szCs w:val="20"/>
              </w:rPr>
              <w:t>will</w:t>
            </w:r>
            <w:r w:rsidR="005463C7" w:rsidRPr="0034064D">
              <w:rPr>
                <w:rFonts w:asciiTheme="minorHAnsi" w:hAnsiTheme="minorHAnsi" w:cstheme="minorHAnsi"/>
                <w:i/>
                <w:sz w:val="20"/>
                <w:szCs w:val="20"/>
              </w:rPr>
              <w:t xml:space="preserve"> </w:t>
            </w:r>
            <w:r w:rsidRPr="0034064D">
              <w:rPr>
                <w:rFonts w:asciiTheme="minorHAnsi" w:hAnsiTheme="minorHAnsi" w:cstheme="minorHAnsi"/>
                <w:i/>
                <w:sz w:val="20"/>
                <w:szCs w:val="20"/>
              </w:rPr>
              <w:t>be</w:t>
            </w:r>
            <w:r w:rsidR="005463C7" w:rsidRPr="0034064D">
              <w:rPr>
                <w:rFonts w:asciiTheme="minorHAnsi" w:hAnsiTheme="minorHAnsi" w:cstheme="minorHAnsi"/>
                <w:i/>
                <w:sz w:val="20"/>
                <w:szCs w:val="20"/>
              </w:rPr>
              <w:t xml:space="preserve"> </w:t>
            </w:r>
            <w:r w:rsidRPr="0034064D">
              <w:rPr>
                <w:rFonts w:asciiTheme="minorHAnsi" w:hAnsiTheme="minorHAnsi" w:cstheme="minorHAnsi"/>
                <w:i/>
                <w:sz w:val="20"/>
                <w:szCs w:val="20"/>
              </w:rPr>
              <w:t>implemented</w:t>
            </w:r>
            <w:r w:rsidR="005463C7" w:rsidRPr="0034064D">
              <w:rPr>
                <w:rFonts w:asciiTheme="minorHAnsi" w:hAnsiTheme="minorHAnsi" w:cstheme="minorHAnsi"/>
                <w:i/>
                <w:sz w:val="20"/>
                <w:szCs w:val="20"/>
              </w:rPr>
              <w:t xml:space="preserve"> </w:t>
            </w:r>
            <w:r w:rsidRPr="0034064D">
              <w:rPr>
                <w:rFonts w:asciiTheme="minorHAnsi" w:hAnsiTheme="minorHAnsi" w:cstheme="minorHAnsi"/>
                <w:i/>
                <w:sz w:val="20"/>
                <w:szCs w:val="20"/>
              </w:rPr>
              <w:t>on</w:t>
            </w:r>
            <w:r w:rsidR="005463C7" w:rsidRPr="0034064D">
              <w:rPr>
                <w:rFonts w:asciiTheme="minorHAnsi" w:hAnsiTheme="minorHAnsi" w:cstheme="minorHAnsi"/>
                <w:i/>
                <w:sz w:val="20"/>
                <w:szCs w:val="20"/>
              </w:rPr>
              <w:t xml:space="preserve"> </w:t>
            </w:r>
            <w:r w:rsidRPr="0034064D">
              <w:rPr>
                <w:rFonts w:asciiTheme="minorHAnsi" w:hAnsiTheme="minorHAnsi" w:cstheme="minorHAnsi"/>
                <w:i/>
                <w:sz w:val="20"/>
                <w:szCs w:val="20"/>
              </w:rPr>
              <w:t>not.</w:t>
            </w:r>
          </w:p>
        </w:tc>
      </w:tr>
      <w:tr w:rsidR="007B0D60" w:rsidRPr="0034064D" w:rsidTr="00693838">
        <w:trPr>
          <w:trHeight w:val="3798"/>
        </w:trPr>
        <w:tc>
          <w:tcPr>
            <w:tcW w:w="380" w:type="dxa"/>
          </w:tcPr>
          <w:p w:rsidR="007B0D60" w:rsidRPr="0034064D" w:rsidRDefault="007B0D60" w:rsidP="00693838">
            <w:pPr>
              <w:rPr>
                <w:rFonts w:asciiTheme="minorHAnsi" w:hAnsiTheme="minorHAnsi" w:cstheme="minorHAnsi"/>
                <w:i/>
                <w:color w:val="0070C0"/>
                <w:sz w:val="20"/>
                <w:szCs w:val="20"/>
              </w:rPr>
            </w:pPr>
          </w:p>
        </w:tc>
        <w:tc>
          <w:tcPr>
            <w:tcW w:w="1712" w:type="dxa"/>
          </w:tcPr>
          <w:p w:rsidR="007B0D60" w:rsidRPr="0034064D" w:rsidRDefault="007B0D60" w:rsidP="00693838">
            <w:pPr>
              <w:rPr>
                <w:rFonts w:asciiTheme="minorHAnsi" w:hAnsiTheme="minorHAnsi" w:cstheme="minorHAnsi"/>
                <w:i/>
                <w:color w:val="0070C0"/>
                <w:sz w:val="20"/>
                <w:szCs w:val="20"/>
              </w:rPr>
            </w:pPr>
            <w:r w:rsidRPr="0034064D">
              <w:rPr>
                <w:rFonts w:asciiTheme="minorHAnsi" w:hAnsiTheme="minorHAnsi" w:cstheme="minorHAnsi"/>
                <w:b/>
                <w:sz w:val="20"/>
                <w:szCs w:val="20"/>
              </w:rPr>
              <w:t>Specification</w:t>
            </w:r>
          </w:p>
        </w:tc>
        <w:tc>
          <w:tcPr>
            <w:tcW w:w="8946" w:type="dxa"/>
          </w:tcPr>
          <w:p w:rsidR="007B0D60" w:rsidRPr="0034064D" w:rsidRDefault="007B0D60" w:rsidP="008E3587">
            <w:pPr>
              <w:pStyle w:val="ListParagraph"/>
              <w:numPr>
                <w:ilvl w:val="0"/>
                <w:numId w:val="5"/>
              </w:numPr>
              <w:spacing w:after="0"/>
              <w:rPr>
                <w:rFonts w:asciiTheme="minorHAnsi" w:hAnsiTheme="minorHAnsi" w:cstheme="minorHAnsi"/>
                <w:i/>
                <w:color w:val="0070C0"/>
                <w:sz w:val="20"/>
                <w:szCs w:val="20"/>
              </w:rPr>
            </w:pPr>
            <w:r w:rsidRPr="0034064D">
              <w:rPr>
                <w:rFonts w:asciiTheme="minorHAnsi" w:hAnsiTheme="minorHAnsi" w:cstheme="minorHAnsi"/>
                <w:i/>
                <w:sz w:val="20"/>
                <w:szCs w:val="20"/>
              </w:rPr>
              <w:t>STORE_CONFIGURABLES_LIST</w:t>
            </w:r>
          </w:p>
          <w:p w:rsidR="00BB5055" w:rsidRPr="00020C35" w:rsidRDefault="00BB5055" w:rsidP="00BB5055">
            <w:pPr>
              <w:rPr>
                <w:rFonts w:cstheme="minorHAnsi"/>
              </w:rPr>
            </w:pPr>
            <w:r>
              <w:rPr>
                <w:rFonts w:cstheme="minorHAnsi"/>
              </w:rPr>
              <w:t xml:space="preserve">      </w:t>
            </w:r>
            <w:r w:rsidRPr="00020C35">
              <w:rPr>
                <w:rFonts w:cstheme="minorHAnsi"/>
              </w:rPr>
              <w:t xml:space="preserve">SUPPORT_NEWNEXT_FLEXIBLEDP_PLANS </w:t>
            </w:r>
          </w:p>
          <w:p w:rsidR="007B0D60" w:rsidRPr="0034064D" w:rsidRDefault="007B0D60" w:rsidP="004E1288">
            <w:pPr>
              <w:pStyle w:val="ListParagraph"/>
              <w:spacing w:after="0"/>
              <w:ind w:left="360"/>
              <w:rPr>
                <w:rFonts w:asciiTheme="minorHAnsi" w:hAnsiTheme="minorHAnsi" w:cstheme="minorHAnsi"/>
                <w:i/>
                <w:color w:val="0070C0"/>
                <w:sz w:val="20"/>
                <w:szCs w:val="20"/>
              </w:rPr>
            </w:pPr>
          </w:p>
        </w:tc>
      </w:tr>
    </w:tbl>
    <w:p w:rsidR="007B0D60" w:rsidRPr="0034064D" w:rsidRDefault="007B0D60" w:rsidP="007B0D60">
      <w:pPr>
        <w:rPr>
          <w:rFonts w:asciiTheme="minorHAnsi" w:hAnsiTheme="minorHAnsi" w:cstheme="minorHAnsi"/>
        </w:rPr>
      </w:pPr>
    </w:p>
    <w:p w:rsidR="00BA0677" w:rsidRPr="0034064D" w:rsidRDefault="00BA0677" w:rsidP="00BA0677">
      <w:pPr>
        <w:rPr>
          <w:rFonts w:asciiTheme="minorHAnsi" w:hAnsiTheme="minorHAnsi" w:cstheme="minorHAnsi"/>
          <w:i/>
        </w:rPr>
      </w:pPr>
      <w:r w:rsidRPr="0034064D">
        <w:rPr>
          <w:rFonts w:asciiTheme="minorHAnsi" w:hAnsiTheme="minorHAnsi" w:cstheme="minorHAnsi"/>
          <w:i/>
        </w:rPr>
        <w:t>2</w:t>
      </w:r>
      <w:r w:rsidR="005463C7" w:rsidRPr="0034064D">
        <w:rPr>
          <w:rFonts w:asciiTheme="minorHAnsi" w:hAnsiTheme="minorHAnsi" w:cstheme="minorHAnsi"/>
          <w:i/>
        </w:rPr>
        <w:t xml:space="preserve"> - </w:t>
      </w:r>
      <w:r w:rsidRPr="0034064D">
        <w:rPr>
          <w:rFonts w:asciiTheme="minorHAnsi" w:hAnsiTheme="minorHAnsi" w:cstheme="minorHAnsi"/>
          <w:i/>
          <w:u w:val="single"/>
        </w:rPr>
        <w:t>Application</w:t>
      </w:r>
      <w:r w:rsidR="005463C7" w:rsidRPr="0034064D">
        <w:rPr>
          <w:rFonts w:asciiTheme="minorHAnsi" w:hAnsiTheme="minorHAnsi" w:cstheme="minorHAnsi"/>
          <w:i/>
          <w:u w:val="single"/>
        </w:rPr>
        <w:t xml:space="preserve"> </w:t>
      </w:r>
      <w:r w:rsidRPr="0034064D">
        <w:rPr>
          <w:rFonts w:asciiTheme="minorHAnsi" w:hAnsiTheme="minorHAnsi" w:cstheme="minorHAnsi"/>
          <w:i/>
          <w:u w:val="single"/>
        </w:rPr>
        <w:t>Configurables</w:t>
      </w:r>
      <w:r w:rsidR="005463C7" w:rsidRPr="0034064D">
        <w:rPr>
          <w:rFonts w:asciiTheme="minorHAnsi" w:hAnsiTheme="minorHAnsi" w:cstheme="minorHAnsi"/>
          <w:i/>
        </w:rPr>
        <w:t xml:space="preserve"> </w:t>
      </w:r>
      <w:r w:rsidRPr="0034064D">
        <w:rPr>
          <w:rFonts w:asciiTheme="minorHAnsi" w:hAnsiTheme="minorHAnsi" w:cstheme="minorHAnsi"/>
          <w:i/>
        </w:rPr>
        <w:t>:</w:t>
      </w:r>
      <w:r w:rsidR="005463C7" w:rsidRPr="0034064D">
        <w:rPr>
          <w:rFonts w:asciiTheme="minorHAnsi" w:hAnsiTheme="minorHAnsi" w:cstheme="minorHAnsi"/>
          <w:i/>
        </w:rPr>
        <w:t xml:space="preserve"> </w:t>
      </w:r>
      <w:r w:rsidRPr="0034064D">
        <w:rPr>
          <w:rFonts w:asciiTheme="minorHAnsi" w:hAnsiTheme="minorHAnsi" w:cstheme="minorHAnsi"/>
          <w:i/>
        </w:rPr>
        <w:t>These</w:t>
      </w:r>
      <w:r w:rsidR="005463C7" w:rsidRPr="0034064D">
        <w:rPr>
          <w:rFonts w:asciiTheme="minorHAnsi" w:hAnsiTheme="minorHAnsi" w:cstheme="minorHAnsi"/>
          <w:i/>
        </w:rPr>
        <w:t xml:space="preserve"> </w:t>
      </w:r>
      <w:r w:rsidRPr="0034064D">
        <w:rPr>
          <w:rFonts w:asciiTheme="minorHAnsi" w:hAnsiTheme="minorHAnsi" w:cstheme="minorHAnsi"/>
          <w:i/>
        </w:rPr>
        <w:t>parameters</w:t>
      </w:r>
      <w:r w:rsidR="005463C7" w:rsidRPr="0034064D">
        <w:rPr>
          <w:rFonts w:asciiTheme="minorHAnsi" w:hAnsiTheme="minorHAnsi" w:cstheme="minorHAnsi"/>
          <w:i/>
        </w:rPr>
        <w:t xml:space="preserve"> </w:t>
      </w:r>
      <w:r w:rsidRPr="0034064D">
        <w:rPr>
          <w:rFonts w:asciiTheme="minorHAnsi" w:hAnsiTheme="minorHAnsi" w:cstheme="minorHAnsi"/>
          <w:i/>
        </w:rPr>
        <w:t>cover</w:t>
      </w:r>
      <w:r w:rsidR="005463C7" w:rsidRPr="0034064D">
        <w:rPr>
          <w:rFonts w:asciiTheme="minorHAnsi" w:hAnsiTheme="minorHAnsi" w:cstheme="minorHAnsi"/>
          <w:i/>
        </w:rPr>
        <w:t xml:space="preserve"> </w:t>
      </w:r>
      <w:r w:rsidRPr="0034064D">
        <w:rPr>
          <w:rFonts w:asciiTheme="minorHAnsi" w:hAnsiTheme="minorHAnsi" w:cstheme="minorHAnsi"/>
          <w:i/>
        </w:rPr>
        <w:t>wide</w:t>
      </w:r>
      <w:r w:rsidR="005463C7" w:rsidRPr="0034064D">
        <w:rPr>
          <w:rFonts w:asciiTheme="minorHAnsi" w:hAnsiTheme="minorHAnsi" w:cstheme="minorHAnsi"/>
          <w:i/>
        </w:rPr>
        <w:t xml:space="preserve"> </w:t>
      </w:r>
      <w:r w:rsidRPr="0034064D">
        <w:rPr>
          <w:rFonts w:asciiTheme="minorHAnsi" w:hAnsiTheme="minorHAnsi" w:cstheme="minorHAnsi"/>
          <w:i/>
        </w:rPr>
        <w:t>range</w:t>
      </w:r>
      <w:r w:rsidR="005463C7" w:rsidRPr="0034064D">
        <w:rPr>
          <w:rFonts w:asciiTheme="minorHAnsi" w:hAnsiTheme="minorHAnsi" w:cstheme="minorHAnsi"/>
          <w:i/>
        </w:rPr>
        <w:t xml:space="preserve"> </w:t>
      </w:r>
      <w:r w:rsidRPr="0034064D">
        <w:rPr>
          <w:rFonts w:asciiTheme="minorHAnsi" w:hAnsiTheme="minorHAnsi" w:cstheme="minorHAnsi"/>
          <w:i/>
        </w:rPr>
        <w:t>of</w:t>
      </w:r>
      <w:r w:rsidR="005463C7" w:rsidRPr="0034064D">
        <w:rPr>
          <w:rFonts w:asciiTheme="minorHAnsi" w:hAnsiTheme="minorHAnsi" w:cstheme="minorHAnsi"/>
          <w:i/>
        </w:rPr>
        <w:t xml:space="preserve"> </w:t>
      </w:r>
      <w:r w:rsidRPr="0034064D">
        <w:rPr>
          <w:rFonts w:asciiTheme="minorHAnsi" w:hAnsiTheme="minorHAnsi" w:cstheme="minorHAnsi"/>
          <w:i/>
        </w:rPr>
        <w:t>externalized</w:t>
      </w:r>
      <w:r w:rsidR="005463C7" w:rsidRPr="0034064D">
        <w:rPr>
          <w:rFonts w:asciiTheme="minorHAnsi" w:hAnsiTheme="minorHAnsi" w:cstheme="minorHAnsi"/>
          <w:i/>
        </w:rPr>
        <w:t xml:space="preserve"> </w:t>
      </w:r>
      <w:r w:rsidRPr="0034064D">
        <w:rPr>
          <w:rFonts w:asciiTheme="minorHAnsi" w:hAnsiTheme="minorHAnsi" w:cstheme="minorHAnsi"/>
          <w:i/>
        </w:rPr>
        <w:t>configuration</w:t>
      </w:r>
      <w:r w:rsidR="005463C7" w:rsidRPr="0034064D">
        <w:rPr>
          <w:rFonts w:asciiTheme="minorHAnsi" w:hAnsiTheme="minorHAnsi" w:cstheme="minorHAnsi"/>
          <w:i/>
        </w:rPr>
        <w:t xml:space="preserve"> </w:t>
      </w:r>
      <w:r w:rsidRPr="0034064D">
        <w:rPr>
          <w:rFonts w:asciiTheme="minorHAnsi" w:hAnsiTheme="minorHAnsi" w:cstheme="minorHAnsi"/>
          <w:i/>
        </w:rPr>
        <w:t>needs</w:t>
      </w:r>
      <w:r w:rsidR="005463C7" w:rsidRPr="0034064D">
        <w:rPr>
          <w:rFonts w:asciiTheme="minorHAnsi" w:hAnsiTheme="minorHAnsi" w:cstheme="minorHAnsi"/>
          <w:i/>
        </w:rPr>
        <w:t xml:space="preserve"> </w:t>
      </w:r>
      <w:r w:rsidRPr="0034064D">
        <w:rPr>
          <w:rFonts w:asciiTheme="minorHAnsi" w:hAnsiTheme="minorHAnsi" w:cstheme="minorHAnsi"/>
          <w:i/>
        </w:rPr>
        <w:t>that</w:t>
      </w:r>
      <w:r w:rsidR="005463C7" w:rsidRPr="0034064D">
        <w:rPr>
          <w:rFonts w:asciiTheme="minorHAnsi" w:hAnsiTheme="minorHAnsi" w:cstheme="minorHAnsi"/>
          <w:i/>
        </w:rPr>
        <w:t xml:space="preserve"> </w:t>
      </w:r>
      <w:r w:rsidRPr="0034064D">
        <w:rPr>
          <w:rFonts w:asciiTheme="minorHAnsi" w:hAnsiTheme="minorHAnsi" w:cstheme="minorHAnsi"/>
          <w:i/>
        </w:rPr>
        <w:t>are</w:t>
      </w:r>
      <w:r w:rsidR="005463C7" w:rsidRPr="0034064D">
        <w:rPr>
          <w:rFonts w:asciiTheme="minorHAnsi" w:hAnsiTheme="minorHAnsi" w:cstheme="minorHAnsi"/>
          <w:i/>
        </w:rPr>
        <w:t xml:space="preserve"> </w:t>
      </w:r>
      <w:r w:rsidRPr="0034064D">
        <w:rPr>
          <w:rFonts w:asciiTheme="minorHAnsi" w:hAnsiTheme="minorHAnsi" w:cstheme="minorHAnsi"/>
          <w:i/>
        </w:rPr>
        <w:t>NOT</w:t>
      </w:r>
      <w:r w:rsidR="005463C7" w:rsidRPr="0034064D">
        <w:rPr>
          <w:rFonts w:asciiTheme="minorHAnsi" w:hAnsiTheme="minorHAnsi" w:cstheme="minorHAnsi"/>
          <w:i/>
        </w:rPr>
        <w:t xml:space="preserve"> </w:t>
      </w:r>
      <w:r w:rsidRPr="0034064D">
        <w:rPr>
          <w:rFonts w:asciiTheme="minorHAnsi" w:hAnsiTheme="minorHAnsi" w:cstheme="minorHAnsi"/>
          <w:i/>
        </w:rPr>
        <w:t>related</w:t>
      </w:r>
      <w:r w:rsidR="005463C7" w:rsidRPr="0034064D">
        <w:rPr>
          <w:rFonts w:asciiTheme="minorHAnsi" w:hAnsiTheme="minorHAnsi" w:cstheme="minorHAnsi"/>
          <w:i/>
        </w:rPr>
        <w:t xml:space="preserve"> </w:t>
      </w:r>
      <w:r w:rsidRPr="0034064D">
        <w:rPr>
          <w:rFonts w:asciiTheme="minorHAnsi" w:hAnsiTheme="minorHAnsi" w:cstheme="minorHAnsi"/>
          <w:i/>
        </w:rPr>
        <w:t>to</w:t>
      </w:r>
      <w:r w:rsidR="005463C7" w:rsidRPr="0034064D">
        <w:rPr>
          <w:rFonts w:asciiTheme="minorHAnsi" w:hAnsiTheme="minorHAnsi" w:cstheme="minorHAnsi"/>
          <w:i/>
        </w:rPr>
        <w:t xml:space="preserve"> </w:t>
      </w:r>
      <w:r w:rsidRPr="0034064D">
        <w:rPr>
          <w:rFonts w:asciiTheme="minorHAnsi" w:hAnsiTheme="minorHAnsi" w:cstheme="minorHAnsi"/>
          <w:i/>
        </w:rPr>
        <w:t>switching</w:t>
      </w:r>
      <w:r w:rsidR="005463C7" w:rsidRPr="0034064D">
        <w:rPr>
          <w:rFonts w:asciiTheme="minorHAnsi" w:hAnsiTheme="minorHAnsi" w:cstheme="minorHAnsi"/>
          <w:i/>
        </w:rPr>
        <w:t xml:space="preserve"> </w:t>
      </w:r>
      <w:r w:rsidRPr="0034064D">
        <w:rPr>
          <w:rFonts w:asciiTheme="minorHAnsi" w:hAnsiTheme="minorHAnsi" w:cstheme="minorHAnsi"/>
          <w:i/>
        </w:rPr>
        <w:t>functionality</w:t>
      </w:r>
      <w:r w:rsidR="005463C7" w:rsidRPr="0034064D">
        <w:rPr>
          <w:rFonts w:asciiTheme="minorHAnsi" w:hAnsiTheme="minorHAnsi" w:cstheme="minorHAnsi"/>
          <w:i/>
        </w:rPr>
        <w:t xml:space="preserve"> </w:t>
      </w:r>
      <w:r w:rsidRPr="0034064D">
        <w:rPr>
          <w:rFonts w:asciiTheme="minorHAnsi" w:hAnsiTheme="minorHAnsi" w:cstheme="minorHAnsi"/>
          <w:i/>
        </w:rPr>
        <w:t>ON/OFF</w:t>
      </w:r>
      <w:r w:rsidR="005463C7" w:rsidRPr="0034064D">
        <w:rPr>
          <w:rFonts w:asciiTheme="minorHAnsi" w:hAnsiTheme="minorHAnsi" w:cstheme="minorHAnsi"/>
          <w:i/>
        </w:rPr>
        <w:t xml:space="preserve"> </w:t>
      </w:r>
      <w:r w:rsidRPr="0034064D">
        <w:rPr>
          <w:rFonts w:asciiTheme="minorHAnsi" w:hAnsiTheme="minorHAnsi" w:cstheme="minorHAnsi"/>
          <w:i/>
        </w:rPr>
        <w:t>at</w:t>
      </w:r>
      <w:r w:rsidR="005463C7" w:rsidRPr="0034064D">
        <w:rPr>
          <w:rFonts w:asciiTheme="minorHAnsi" w:hAnsiTheme="minorHAnsi" w:cstheme="minorHAnsi"/>
          <w:i/>
        </w:rPr>
        <w:t xml:space="preserve"> </w:t>
      </w:r>
      <w:r w:rsidRPr="0034064D">
        <w:rPr>
          <w:rFonts w:asciiTheme="minorHAnsi" w:hAnsiTheme="minorHAnsi" w:cstheme="minorHAnsi"/>
          <w:i/>
        </w:rPr>
        <w:t>channel/sub</w:t>
      </w:r>
      <w:r w:rsidR="005463C7" w:rsidRPr="0034064D">
        <w:rPr>
          <w:rFonts w:asciiTheme="minorHAnsi" w:hAnsiTheme="minorHAnsi" w:cstheme="minorHAnsi"/>
          <w:i/>
        </w:rPr>
        <w:t>-</w:t>
      </w:r>
      <w:r w:rsidRPr="0034064D">
        <w:rPr>
          <w:rFonts w:asciiTheme="minorHAnsi" w:hAnsiTheme="minorHAnsi" w:cstheme="minorHAnsi"/>
          <w:i/>
        </w:rPr>
        <w:t>channel/store</w:t>
      </w:r>
      <w:r w:rsidR="005463C7" w:rsidRPr="0034064D">
        <w:rPr>
          <w:rFonts w:asciiTheme="minorHAnsi" w:hAnsiTheme="minorHAnsi" w:cstheme="minorHAnsi"/>
          <w:i/>
        </w:rPr>
        <w:t xml:space="preserve"> </w:t>
      </w:r>
      <w:r w:rsidRPr="0034064D">
        <w:rPr>
          <w:rFonts w:asciiTheme="minorHAnsi" w:hAnsiTheme="minorHAnsi" w:cstheme="minorHAnsi"/>
          <w:i/>
        </w:rPr>
        <w:t>levels</w:t>
      </w:r>
      <w:r w:rsidR="005463C7" w:rsidRPr="0034064D">
        <w:rPr>
          <w:rFonts w:asciiTheme="minorHAnsi" w:hAnsiTheme="minorHAnsi" w:cstheme="minorHAnsi"/>
          <w:i/>
        </w:rPr>
        <w:t xml:space="preserve"> </w:t>
      </w:r>
      <w:r w:rsidRPr="0034064D">
        <w:rPr>
          <w:rFonts w:asciiTheme="minorHAnsi" w:hAnsiTheme="minorHAnsi" w:cstheme="minorHAnsi"/>
          <w:i/>
        </w:rPr>
        <w:t>(which</w:t>
      </w:r>
      <w:r w:rsidR="005463C7" w:rsidRPr="0034064D">
        <w:rPr>
          <w:rFonts w:asciiTheme="minorHAnsi" w:hAnsiTheme="minorHAnsi" w:cstheme="minorHAnsi"/>
          <w:i/>
        </w:rPr>
        <w:t xml:space="preserve"> </w:t>
      </w:r>
      <w:r w:rsidRPr="0034064D">
        <w:rPr>
          <w:rFonts w:asciiTheme="minorHAnsi" w:hAnsiTheme="minorHAnsi" w:cstheme="minorHAnsi"/>
          <w:i/>
        </w:rPr>
        <w:t>is</w:t>
      </w:r>
      <w:r w:rsidR="005463C7" w:rsidRPr="0034064D">
        <w:rPr>
          <w:rFonts w:asciiTheme="minorHAnsi" w:hAnsiTheme="minorHAnsi" w:cstheme="minorHAnsi"/>
          <w:i/>
        </w:rPr>
        <w:t xml:space="preserve"> </w:t>
      </w:r>
      <w:r w:rsidRPr="0034064D">
        <w:rPr>
          <w:rFonts w:asciiTheme="minorHAnsi" w:hAnsiTheme="minorHAnsi" w:cstheme="minorHAnsi"/>
          <w:i/>
        </w:rPr>
        <w:t>already</w:t>
      </w:r>
      <w:r w:rsidR="005463C7" w:rsidRPr="0034064D">
        <w:rPr>
          <w:rFonts w:asciiTheme="minorHAnsi" w:hAnsiTheme="minorHAnsi" w:cstheme="minorHAnsi"/>
          <w:i/>
        </w:rPr>
        <w:t xml:space="preserve"> </w:t>
      </w:r>
      <w:r w:rsidRPr="0034064D">
        <w:rPr>
          <w:rFonts w:asciiTheme="minorHAnsi" w:hAnsiTheme="minorHAnsi" w:cstheme="minorHAnsi"/>
          <w:i/>
        </w:rPr>
        <w:t>covered</w:t>
      </w:r>
      <w:r w:rsidR="005463C7" w:rsidRPr="0034064D">
        <w:rPr>
          <w:rFonts w:asciiTheme="minorHAnsi" w:hAnsiTheme="minorHAnsi" w:cstheme="minorHAnsi"/>
          <w:i/>
        </w:rPr>
        <w:t xml:space="preserve"> </w:t>
      </w:r>
      <w:r w:rsidRPr="0034064D">
        <w:rPr>
          <w:rFonts w:asciiTheme="minorHAnsi" w:hAnsiTheme="minorHAnsi" w:cstheme="minorHAnsi"/>
          <w:i/>
        </w:rPr>
        <w:t>by</w:t>
      </w:r>
      <w:r w:rsidR="005463C7" w:rsidRPr="0034064D">
        <w:rPr>
          <w:rFonts w:asciiTheme="minorHAnsi" w:hAnsiTheme="minorHAnsi" w:cstheme="minorHAnsi"/>
          <w:i/>
        </w:rPr>
        <w:t xml:space="preserve"> </w:t>
      </w:r>
      <w:r w:rsidRPr="0034064D">
        <w:rPr>
          <w:rFonts w:asciiTheme="minorHAnsi" w:hAnsiTheme="minorHAnsi" w:cstheme="minorHAnsi"/>
          <w:i/>
        </w:rPr>
        <w:t>Store</w:t>
      </w:r>
      <w:r w:rsidR="005463C7" w:rsidRPr="0034064D">
        <w:rPr>
          <w:rFonts w:asciiTheme="minorHAnsi" w:hAnsiTheme="minorHAnsi" w:cstheme="minorHAnsi"/>
          <w:i/>
        </w:rPr>
        <w:t xml:space="preserve"> </w:t>
      </w:r>
      <w:r w:rsidRPr="0034064D">
        <w:rPr>
          <w:rFonts w:asciiTheme="minorHAnsi" w:hAnsiTheme="minorHAnsi" w:cstheme="minorHAnsi"/>
          <w:i/>
        </w:rPr>
        <w:t>Configurables</w:t>
      </w:r>
      <w:r w:rsidR="005463C7" w:rsidRPr="0034064D">
        <w:rPr>
          <w:rFonts w:asciiTheme="minorHAnsi" w:hAnsiTheme="minorHAnsi" w:cstheme="minorHAnsi"/>
          <w:i/>
        </w:rPr>
        <w:t xml:space="preserve"> </w:t>
      </w:r>
      <w:r w:rsidRPr="0034064D">
        <w:rPr>
          <w:rFonts w:asciiTheme="minorHAnsi" w:hAnsiTheme="minorHAnsi" w:cstheme="minorHAnsi"/>
          <w:i/>
        </w:rPr>
        <w:t>described</w:t>
      </w:r>
      <w:r w:rsidR="005463C7" w:rsidRPr="0034064D">
        <w:rPr>
          <w:rFonts w:asciiTheme="minorHAnsi" w:hAnsiTheme="minorHAnsi" w:cstheme="minorHAnsi"/>
          <w:i/>
        </w:rPr>
        <w:t xml:space="preserve"> </w:t>
      </w:r>
      <w:r w:rsidRPr="0034064D">
        <w:rPr>
          <w:rFonts w:asciiTheme="minorHAnsi" w:hAnsiTheme="minorHAnsi" w:cstheme="minorHAnsi"/>
          <w:i/>
        </w:rPr>
        <w:t>above).</w:t>
      </w:r>
    </w:p>
    <w:p w:rsidR="00BA0677" w:rsidRPr="0034064D" w:rsidRDefault="00BA0677" w:rsidP="00BA0677">
      <w:pPr>
        <w:rPr>
          <w:rFonts w:asciiTheme="minorHAnsi" w:hAnsiTheme="minorHAnsi" w:cstheme="minorHAnsi"/>
          <w:i/>
          <w:color w:val="0070C0"/>
        </w:rPr>
      </w:pPr>
    </w:p>
    <w:tbl>
      <w:tblPr>
        <w:tblStyle w:val="TableGrid"/>
        <w:tblW w:w="0" w:type="auto"/>
        <w:tblLayout w:type="fixed"/>
        <w:tblLook w:val="04A0" w:firstRow="1" w:lastRow="0" w:firstColumn="1" w:lastColumn="0" w:noHBand="0" w:noVBand="1"/>
      </w:tblPr>
      <w:tblGrid>
        <w:gridCol w:w="288"/>
        <w:gridCol w:w="1710"/>
        <w:gridCol w:w="8730"/>
      </w:tblGrid>
      <w:tr w:rsidR="00BA0677" w:rsidRPr="0034064D" w:rsidTr="00693838">
        <w:tc>
          <w:tcPr>
            <w:tcW w:w="10728" w:type="dxa"/>
            <w:gridSpan w:val="3"/>
          </w:tcPr>
          <w:p w:rsidR="00BA0677" w:rsidRPr="0034064D" w:rsidRDefault="00BA0677" w:rsidP="00693838">
            <w:pPr>
              <w:jc w:val="center"/>
              <w:rPr>
                <w:rFonts w:asciiTheme="minorHAnsi" w:hAnsiTheme="minorHAnsi" w:cstheme="minorHAnsi"/>
                <w:b/>
                <w:sz w:val="20"/>
                <w:szCs w:val="20"/>
              </w:rPr>
            </w:pPr>
            <w:r w:rsidRPr="0034064D">
              <w:rPr>
                <w:rFonts w:asciiTheme="minorHAnsi" w:hAnsiTheme="minorHAnsi" w:cstheme="minorHAnsi"/>
                <w:b/>
                <w:sz w:val="20"/>
                <w:szCs w:val="20"/>
              </w:rPr>
              <w:t>Application</w:t>
            </w:r>
            <w:r w:rsidR="005463C7" w:rsidRPr="0034064D">
              <w:rPr>
                <w:rFonts w:asciiTheme="minorHAnsi" w:hAnsiTheme="minorHAnsi" w:cstheme="minorHAnsi"/>
                <w:b/>
                <w:sz w:val="20"/>
                <w:szCs w:val="20"/>
              </w:rPr>
              <w:t xml:space="preserve"> </w:t>
            </w:r>
            <w:r w:rsidRPr="0034064D">
              <w:rPr>
                <w:rFonts w:asciiTheme="minorHAnsi" w:hAnsiTheme="minorHAnsi" w:cstheme="minorHAnsi"/>
                <w:b/>
                <w:sz w:val="20"/>
                <w:szCs w:val="20"/>
              </w:rPr>
              <w:t>Configurables</w:t>
            </w:r>
            <w:r w:rsidR="005463C7" w:rsidRPr="0034064D">
              <w:rPr>
                <w:rFonts w:asciiTheme="minorHAnsi" w:hAnsiTheme="minorHAnsi" w:cstheme="minorHAnsi"/>
                <w:b/>
                <w:sz w:val="20"/>
                <w:szCs w:val="20"/>
              </w:rPr>
              <w:t xml:space="preserve"> </w:t>
            </w:r>
            <w:r w:rsidRPr="0034064D">
              <w:rPr>
                <w:rFonts w:asciiTheme="minorHAnsi" w:hAnsiTheme="minorHAnsi" w:cstheme="minorHAnsi"/>
                <w:b/>
                <w:sz w:val="20"/>
                <w:szCs w:val="20"/>
              </w:rPr>
              <w:t>(Repeat</w:t>
            </w:r>
            <w:r w:rsidR="005463C7" w:rsidRPr="0034064D">
              <w:rPr>
                <w:rFonts w:asciiTheme="minorHAnsi" w:hAnsiTheme="minorHAnsi" w:cstheme="minorHAnsi"/>
                <w:b/>
                <w:sz w:val="20"/>
                <w:szCs w:val="20"/>
              </w:rPr>
              <w:t xml:space="preserve"> </w:t>
            </w:r>
            <w:r w:rsidRPr="0034064D">
              <w:rPr>
                <w:rFonts w:asciiTheme="minorHAnsi" w:hAnsiTheme="minorHAnsi" w:cstheme="minorHAnsi"/>
                <w:b/>
                <w:sz w:val="20"/>
                <w:szCs w:val="20"/>
              </w:rPr>
              <w:t>for</w:t>
            </w:r>
            <w:r w:rsidR="005463C7" w:rsidRPr="0034064D">
              <w:rPr>
                <w:rFonts w:asciiTheme="minorHAnsi" w:hAnsiTheme="minorHAnsi" w:cstheme="minorHAnsi"/>
                <w:b/>
                <w:sz w:val="20"/>
                <w:szCs w:val="20"/>
              </w:rPr>
              <w:t xml:space="preserve"> </w:t>
            </w:r>
            <w:r w:rsidRPr="0034064D">
              <w:rPr>
                <w:rFonts w:asciiTheme="minorHAnsi" w:hAnsiTheme="minorHAnsi" w:cstheme="minorHAnsi"/>
                <w:b/>
                <w:sz w:val="20"/>
                <w:szCs w:val="20"/>
              </w:rPr>
              <w:t>each</w:t>
            </w:r>
            <w:r w:rsidR="005463C7" w:rsidRPr="0034064D">
              <w:rPr>
                <w:rFonts w:asciiTheme="minorHAnsi" w:hAnsiTheme="minorHAnsi" w:cstheme="minorHAnsi"/>
                <w:b/>
                <w:sz w:val="20"/>
                <w:szCs w:val="20"/>
              </w:rPr>
              <w:t xml:space="preserve"> </w:t>
            </w:r>
            <w:r w:rsidRPr="0034064D">
              <w:rPr>
                <w:rFonts w:asciiTheme="minorHAnsi" w:hAnsiTheme="minorHAnsi" w:cstheme="minorHAnsi"/>
                <w:b/>
                <w:sz w:val="20"/>
                <w:szCs w:val="20"/>
              </w:rPr>
              <w:t>parameter)</w:t>
            </w:r>
          </w:p>
        </w:tc>
      </w:tr>
      <w:tr w:rsidR="00BA0677" w:rsidRPr="0034064D" w:rsidTr="00693838">
        <w:tc>
          <w:tcPr>
            <w:tcW w:w="288" w:type="dxa"/>
          </w:tcPr>
          <w:p w:rsidR="00BA0677" w:rsidRPr="0034064D" w:rsidRDefault="00BA0677" w:rsidP="00693838">
            <w:pPr>
              <w:rPr>
                <w:rFonts w:asciiTheme="minorHAnsi" w:hAnsiTheme="minorHAnsi" w:cstheme="minorHAnsi"/>
                <w:b/>
                <w:sz w:val="20"/>
                <w:szCs w:val="20"/>
              </w:rPr>
            </w:pPr>
            <w:r w:rsidRPr="0034064D">
              <w:rPr>
                <w:rFonts w:asciiTheme="minorHAnsi" w:hAnsiTheme="minorHAnsi" w:cstheme="minorHAnsi"/>
                <w:b/>
                <w:sz w:val="20"/>
                <w:szCs w:val="20"/>
              </w:rPr>
              <w:t>#</w:t>
            </w:r>
          </w:p>
        </w:tc>
        <w:tc>
          <w:tcPr>
            <w:tcW w:w="1710" w:type="dxa"/>
          </w:tcPr>
          <w:p w:rsidR="00BA0677" w:rsidRPr="0034064D" w:rsidRDefault="00BA0677" w:rsidP="00693838">
            <w:pPr>
              <w:rPr>
                <w:rFonts w:asciiTheme="minorHAnsi" w:hAnsiTheme="minorHAnsi" w:cstheme="minorHAnsi"/>
                <w:b/>
                <w:sz w:val="20"/>
                <w:szCs w:val="20"/>
              </w:rPr>
            </w:pPr>
            <w:r w:rsidRPr="0034064D">
              <w:rPr>
                <w:rFonts w:asciiTheme="minorHAnsi" w:hAnsiTheme="minorHAnsi" w:cstheme="minorHAnsi"/>
                <w:b/>
                <w:sz w:val="20"/>
                <w:szCs w:val="20"/>
              </w:rPr>
              <w:t>Parameter</w:t>
            </w:r>
            <w:r w:rsidR="005463C7" w:rsidRPr="0034064D">
              <w:rPr>
                <w:rFonts w:asciiTheme="minorHAnsi" w:hAnsiTheme="minorHAnsi" w:cstheme="minorHAnsi"/>
                <w:b/>
                <w:sz w:val="20"/>
                <w:szCs w:val="20"/>
              </w:rPr>
              <w:t xml:space="preserve"> </w:t>
            </w:r>
            <w:r w:rsidRPr="0034064D">
              <w:rPr>
                <w:rFonts w:asciiTheme="minorHAnsi" w:hAnsiTheme="minorHAnsi" w:cstheme="minorHAnsi"/>
                <w:b/>
                <w:sz w:val="20"/>
                <w:szCs w:val="20"/>
              </w:rPr>
              <w:t>name</w:t>
            </w:r>
          </w:p>
        </w:tc>
        <w:tc>
          <w:tcPr>
            <w:tcW w:w="8730" w:type="dxa"/>
          </w:tcPr>
          <w:p w:rsidR="00BA0677" w:rsidRPr="0034064D" w:rsidRDefault="00BA0677" w:rsidP="00693838">
            <w:pPr>
              <w:rPr>
                <w:rFonts w:asciiTheme="minorHAnsi" w:hAnsiTheme="minorHAnsi" w:cstheme="minorHAnsi"/>
                <w:b/>
                <w:sz w:val="20"/>
                <w:szCs w:val="20"/>
              </w:rPr>
            </w:pPr>
          </w:p>
        </w:tc>
      </w:tr>
      <w:tr w:rsidR="00BA0677" w:rsidRPr="0034064D" w:rsidTr="00693838">
        <w:tc>
          <w:tcPr>
            <w:tcW w:w="288" w:type="dxa"/>
          </w:tcPr>
          <w:p w:rsidR="00BA0677" w:rsidRPr="0034064D" w:rsidRDefault="00BA0677" w:rsidP="00693838">
            <w:pPr>
              <w:rPr>
                <w:rFonts w:asciiTheme="minorHAnsi" w:hAnsiTheme="minorHAnsi" w:cstheme="minorHAnsi"/>
                <w:color w:val="FF0000"/>
                <w:sz w:val="20"/>
                <w:szCs w:val="20"/>
              </w:rPr>
            </w:pPr>
          </w:p>
        </w:tc>
        <w:tc>
          <w:tcPr>
            <w:tcW w:w="1710" w:type="dxa"/>
          </w:tcPr>
          <w:p w:rsidR="00BA0677" w:rsidRPr="0034064D" w:rsidRDefault="00BA0677" w:rsidP="00693838">
            <w:pPr>
              <w:rPr>
                <w:rFonts w:asciiTheme="minorHAnsi" w:hAnsiTheme="minorHAnsi" w:cstheme="minorHAnsi"/>
                <w:color w:val="FF0000"/>
                <w:sz w:val="20"/>
                <w:szCs w:val="20"/>
              </w:rPr>
            </w:pPr>
            <w:r w:rsidRPr="0034064D">
              <w:rPr>
                <w:rFonts w:asciiTheme="minorHAnsi" w:hAnsiTheme="minorHAnsi" w:cstheme="minorHAnsi"/>
                <w:b/>
                <w:sz w:val="20"/>
                <w:szCs w:val="20"/>
              </w:rPr>
              <w:t>Description</w:t>
            </w:r>
          </w:p>
        </w:tc>
        <w:tc>
          <w:tcPr>
            <w:tcW w:w="8730" w:type="dxa"/>
          </w:tcPr>
          <w:p w:rsidR="00BA0677" w:rsidRPr="0034064D" w:rsidRDefault="00BA0677" w:rsidP="00693838">
            <w:pPr>
              <w:rPr>
                <w:rFonts w:asciiTheme="minorHAnsi" w:hAnsiTheme="minorHAnsi" w:cstheme="minorHAnsi"/>
                <w:color w:val="FF0000"/>
                <w:sz w:val="20"/>
                <w:szCs w:val="20"/>
              </w:rPr>
            </w:pPr>
            <w:r w:rsidRPr="0034064D">
              <w:rPr>
                <w:rFonts w:asciiTheme="minorHAnsi" w:hAnsiTheme="minorHAnsi" w:cstheme="minorHAnsi"/>
                <w:i/>
                <w:sz w:val="20"/>
                <w:szCs w:val="20"/>
              </w:rPr>
              <w:t>OPUS/OM</w:t>
            </w:r>
            <w:r w:rsidR="005463C7" w:rsidRPr="0034064D">
              <w:rPr>
                <w:rFonts w:asciiTheme="minorHAnsi" w:hAnsiTheme="minorHAnsi" w:cstheme="minorHAnsi"/>
                <w:i/>
                <w:sz w:val="20"/>
                <w:szCs w:val="20"/>
              </w:rPr>
              <w:t xml:space="preserve"> - </w:t>
            </w:r>
            <w:r w:rsidRPr="0034064D">
              <w:rPr>
                <w:rFonts w:asciiTheme="minorHAnsi" w:hAnsiTheme="minorHAnsi" w:cstheme="minorHAnsi"/>
                <w:i/>
                <w:sz w:val="20"/>
                <w:szCs w:val="20"/>
              </w:rPr>
              <w:t>This</w:t>
            </w:r>
            <w:r w:rsidR="005463C7" w:rsidRPr="0034064D">
              <w:rPr>
                <w:rFonts w:asciiTheme="minorHAnsi" w:hAnsiTheme="minorHAnsi" w:cstheme="minorHAnsi"/>
                <w:i/>
                <w:sz w:val="20"/>
                <w:szCs w:val="20"/>
              </w:rPr>
              <w:t xml:space="preserve"> </w:t>
            </w:r>
            <w:r w:rsidRPr="0034064D">
              <w:rPr>
                <w:rFonts w:asciiTheme="minorHAnsi" w:hAnsiTheme="minorHAnsi" w:cstheme="minorHAnsi"/>
                <w:i/>
                <w:sz w:val="20"/>
                <w:szCs w:val="20"/>
              </w:rPr>
              <w:t>parameter</w:t>
            </w:r>
            <w:r w:rsidR="005463C7" w:rsidRPr="0034064D">
              <w:rPr>
                <w:rFonts w:asciiTheme="minorHAnsi" w:hAnsiTheme="minorHAnsi" w:cstheme="minorHAnsi"/>
                <w:i/>
                <w:sz w:val="20"/>
                <w:szCs w:val="20"/>
              </w:rPr>
              <w:t xml:space="preserve"> </w:t>
            </w:r>
            <w:r w:rsidRPr="0034064D">
              <w:rPr>
                <w:rFonts w:asciiTheme="minorHAnsi" w:hAnsiTheme="minorHAnsi" w:cstheme="minorHAnsi"/>
                <w:i/>
                <w:sz w:val="20"/>
                <w:szCs w:val="20"/>
              </w:rPr>
              <w:t>will</w:t>
            </w:r>
            <w:r w:rsidR="005463C7" w:rsidRPr="0034064D">
              <w:rPr>
                <w:rFonts w:asciiTheme="minorHAnsi" w:hAnsiTheme="minorHAnsi" w:cstheme="minorHAnsi"/>
                <w:i/>
                <w:sz w:val="20"/>
                <w:szCs w:val="20"/>
              </w:rPr>
              <w:t xml:space="preserve"> </w:t>
            </w:r>
            <w:r w:rsidRPr="0034064D">
              <w:rPr>
                <w:rFonts w:asciiTheme="minorHAnsi" w:hAnsiTheme="minorHAnsi" w:cstheme="minorHAnsi"/>
                <w:i/>
                <w:sz w:val="20"/>
                <w:szCs w:val="20"/>
              </w:rPr>
              <w:t>be</w:t>
            </w:r>
            <w:r w:rsidR="005463C7" w:rsidRPr="0034064D">
              <w:rPr>
                <w:rFonts w:asciiTheme="minorHAnsi" w:hAnsiTheme="minorHAnsi" w:cstheme="minorHAnsi"/>
                <w:i/>
                <w:sz w:val="20"/>
                <w:szCs w:val="20"/>
              </w:rPr>
              <w:t xml:space="preserve"> </w:t>
            </w:r>
            <w:r w:rsidRPr="0034064D">
              <w:rPr>
                <w:rFonts w:asciiTheme="minorHAnsi" w:hAnsiTheme="minorHAnsi" w:cstheme="minorHAnsi"/>
                <w:i/>
                <w:sz w:val="20"/>
                <w:szCs w:val="20"/>
              </w:rPr>
              <w:t>used</w:t>
            </w:r>
            <w:r w:rsidR="005463C7" w:rsidRPr="0034064D">
              <w:rPr>
                <w:rFonts w:asciiTheme="minorHAnsi" w:hAnsiTheme="minorHAnsi" w:cstheme="minorHAnsi"/>
                <w:i/>
                <w:sz w:val="20"/>
                <w:szCs w:val="20"/>
              </w:rPr>
              <w:t xml:space="preserve"> </w:t>
            </w:r>
            <w:r w:rsidRPr="0034064D">
              <w:rPr>
                <w:rFonts w:asciiTheme="minorHAnsi" w:hAnsiTheme="minorHAnsi" w:cstheme="minorHAnsi"/>
                <w:i/>
                <w:sz w:val="20"/>
                <w:szCs w:val="20"/>
              </w:rPr>
              <w:t>to</w:t>
            </w:r>
            <w:r w:rsidR="005463C7" w:rsidRPr="0034064D">
              <w:rPr>
                <w:rFonts w:asciiTheme="minorHAnsi" w:hAnsiTheme="minorHAnsi" w:cstheme="minorHAnsi"/>
                <w:i/>
                <w:sz w:val="20"/>
                <w:szCs w:val="20"/>
              </w:rPr>
              <w:t xml:space="preserve"> </w:t>
            </w:r>
            <w:r w:rsidRPr="0034064D">
              <w:rPr>
                <w:rFonts w:asciiTheme="minorHAnsi" w:hAnsiTheme="minorHAnsi" w:cstheme="minorHAnsi"/>
                <w:i/>
                <w:sz w:val="20"/>
                <w:szCs w:val="20"/>
              </w:rPr>
              <w:t>configure</w:t>
            </w:r>
            <w:r w:rsidR="005463C7" w:rsidRPr="0034064D">
              <w:rPr>
                <w:rFonts w:asciiTheme="minorHAnsi" w:hAnsiTheme="minorHAnsi" w:cstheme="minorHAnsi"/>
                <w:i/>
                <w:sz w:val="20"/>
                <w:szCs w:val="20"/>
              </w:rPr>
              <w:t xml:space="preserve"> </w:t>
            </w:r>
            <w:r w:rsidRPr="0034064D">
              <w:rPr>
                <w:rFonts w:asciiTheme="minorHAnsi" w:hAnsiTheme="minorHAnsi" w:cstheme="minorHAnsi"/>
                <w:i/>
                <w:sz w:val="20"/>
                <w:szCs w:val="20"/>
              </w:rPr>
              <w:t>disclosure</w:t>
            </w:r>
            <w:r w:rsidR="005463C7" w:rsidRPr="0034064D">
              <w:rPr>
                <w:rFonts w:asciiTheme="minorHAnsi" w:hAnsiTheme="minorHAnsi" w:cstheme="minorHAnsi"/>
                <w:i/>
                <w:sz w:val="20"/>
                <w:szCs w:val="20"/>
              </w:rPr>
              <w:t xml:space="preserve"> </w:t>
            </w:r>
            <w:r w:rsidRPr="0034064D">
              <w:rPr>
                <w:rFonts w:asciiTheme="minorHAnsi" w:hAnsiTheme="minorHAnsi" w:cstheme="minorHAnsi"/>
                <w:i/>
                <w:sz w:val="20"/>
                <w:szCs w:val="20"/>
              </w:rPr>
              <w:t>message</w:t>
            </w:r>
            <w:r w:rsidR="005463C7" w:rsidRPr="0034064D">
              <w:rPr>
                <w:rFonts w:asciiTheme="minorHAnsi" w:hAnsiTheme="minorHAnsi" w:cstheme="minorHAnsi"/>
                <w:i/>
                <w:sz w:val="20"/>
                <w:szCs w:val="20"/>
              </w:rPr>
              <w:t xml:space="preserve"> </w:t>
            </w:r>
            <w:r w:rsidRPr="0034064D">
              <w:rPr>
                <w:rFonts w:asciiTheme="minorHAnsi" w:hAnsiTheme="minorHAnsi" w:cstheme="minorHAnsi"/>
                <w:i/>
                <w:sz w:val="20"/>
                <w:szCs w:val="20"/>
              </w:rPr>
              <w:t>in</w:t>
            </w:r>
            <w:r w:rsidR="005463C7" w:rsidRPr="0034064D">
              <w:rPr>
                <w:rFonts w:asciiTheme="minorHAnsi" w:hAnsiTheme="minorHAnsi" w:cstheme="minorHAnsi"/>
                <w:i/>
                <w:sz w:val="20"/>
                <w:szCs w:val="20"/>
              </w:rPr>
              <w:t xml:space="preserve"> </w:t>
            </w:r>
            <w:r w:rsidRPr="0034064D">
              <w:rPr>
                <w:rFonts w:asciiTheme="minorHAnsi" w:hAnsiTheme="minorHAnsi" w:cstheme="minorHAnsi"/>
                <w:i/>
                <w:sz w:val="20"/>
                <w:szCs w:val="20"/>
              </w:rPr>
              <w:t>enterprise_config</w:t>
            </w:r>
            <w:r w:rsidR="005463C7" w:rsidRPr="0034064D">
              <w:rPr>
                <w:rFonts w:asciiTheme="minorHAnsi" w:hAnsiTheme="minorHAnsi" w:cstheme="minorHAnsi"/>
                <w:i/>
                <w:sz w:val="20"/>
                <w:szCs w:val="20"/>
              </w:rPr>
              <w:t xml:space="preserve"> </w:t>
            </w:r>
            <w:r w:rsidRPr="0034064D">
              <w:rPr>
                <w:rFonts w:asciiTheme="minorHAnsi" w:hAnsiTheme="minorHAnsi" w:cstheme="minorHAnsi"/>
                <w:i/>
                <w:sz w:val="20"/>
                <w:szCs w:val="20"/>
              </w:rPr>
              <w:t>table.</w:t>
            </w:r>
          </w:p>
        </w:tc>
      </w:tr>
      <w:tr w:rsidR="00BA0677" w:rsidRPr="0034064D" w:rsidTr="00693838">
        <w:tc>
          <w:tcPr>
            <w:tcW w:w="288" w:type="dxa"/>
          </w:tcPr>
          <w:p w:rsidR="00BA0677" w:rsidRPr="0034064D" w:rsidRDefault="00BA0677" w:rsidP="00693838">
            <w:pPr>
              <w:rPr>
                <w:rFonts w:asciiTheme="minorHAnsi" w:hAnsiTheme="minorHAnsi" w:cstheme="minorHAnsi"/>
                <w:color w:val="FF0000"/>
                <w:sz w:val="20"/>
                <w:szCs w:val="20"/>
              </w:rPr>
            </w:pPr>
          </w:p>
        </w:tc>
        <w:tc>
          <w:tcPr>
            <w:tcW w:w="1710" w:type="dxa"/>
          </w:tcPr>
          <w:p w:rsidR="00BA0677" w:rsidRPr="0034064D" w:rsidRDefault="00BA0677" w:rsidP="00693838">
            <w:pPr>
              <w:rPr>
                <w:rFonts w:asciiTheme="minorHAnsi" w:hAnsiTheme="minorHAnsi" w:cstheme="minorHAnsi"/>
                <w:color w:val="FF0000"/>
                <w:sz w:val="20"/>
                <w:szCs w:val="20"/>
              </w:rPr>
            </w:pPr>
            <w:r w:rsidRPr="0034064D">
              <w:rPr>
                <w:rFonts w:asciiTheme="minorHAnsi" w:hAnsiTheme="minorHAnsi" w:cstheme="minorHAnsi"/>
                <w:b/>
                <w:sz w:val="20"/>
                <w:szCs w:val="20"/>
              </w:rPr>
              <w:t>Specification</w:t>
            </w:r>
          </w:p>
        </w:tc>
        <w:tc>
          <w:tcPr>
            <w:tcW w:w="8730" w:type="dxa"/>
          </w:tcPr>
          <w:p w:rsidR="00BA0677" w:rsidRPr="0034064D" w:rsidRDefault="00BA0677" w:rsidP="008E3587">
            <w:pPr>
              <w:pStyle w:val="ListParagraph"/>
              <w:numPr>
                <w:ilvl w:val="0"/>
                <w:numId w:val="6"/>
              </w:numPr>
              <w:spacing w:after="0"/>
              <w:rPr>
                <w:rFonts w:asciiTheme="minorHAnsi" w:hAnsiTheme="minorHAnsi" w:cstheme="minorHAnsi"/>
                <w:i/>
                <w:color w:val="0070C0"/>
                <w:sz w:val="20"/>
                <w:szCs w:val="20"/>
              </w:rPr>
            </w:pPr>
            <w:r w:rsidRPr="0034064D">
              <w:rPr>
                <w:rFonts w:asciiTheme="minorHAnsi" w:hAnsiTheme="minorHAnsi" w:cstheme="minorHAnsi"/>
                <w:i/>
                <w:sz w:val="20"/>
                <w:szCs w:val="20"/>
              </w:rPr>
              <w:t>CSI_CONFIG</w:t>
            </w:r>
            <w:r w:rsidR="005463C7" w:rsidRPr="0034064D">
              <w:rPr>
                <w:rFonts w:asciiTheme="minorHAnsi" w:hAnsiTheme="minorHAnsi" w:cstheme="minorHAnsi"/>
                <w:i/>
                <w:color w:val="0070C0"/>
                <w:sz w:val="20"/>
                <w:szCs w:val="20"/>
              </w:rPr>
              <w:t xml:space="preserve"> </w:t>
            </w:r>
          </w:p>
          <w:p w:rsidR="00BA0677" w:rsidRPr="0034064D" w:rsidRDefault="00BA0677" w:rsidP="00693838">
            <w:pPr>
              <w:rPr>
                <w:rFonts w:asciiTheme="minorHAnsi" w:hAnsiTheme="minorHAnsi" w:cstheme="minorHAnsi"/>
                <w:i/>
                <w:sz w:val="20"/>
                <w:szCs w:val="20"/>
              </w:rPr>
            </w:pPr>
            <w:r w:rsidRPr="0034064D">
              <w:rPr>
                <w:rFonts w:asciiTheme="minorHAnsi" w:hAnsiTheme="minorHAnsi" w:cstheme="minorHAnsi"/>
                <w:i/>
                <w:sz w:val="20"/>
                <w:szCs w:val="20"/>
              </w:rPr>
              <w:t>Not</w:t>
            </w:r>
            <w:r w:rsidR="005463C7" w:rsidRPr="0034064D">
              <w:rPr>
                <w:rFonts w:asciiTheme="minorHAnsi" w:hAnsiTheme="minorHAnsi" w:cstheme="minorHAnsi"/>
                <w:i/>
                <w:sz w:val="20"/>
                <w:szCs w:val="20"/>
              </w:rPr>
              <w:t xml:space="preserve"> </w:t>
            </w:r>
            <w:r w:rsidRPr="0034064D">
              <w:rPr>
                <w:rFonts w:asciiTheme="minorHAnsi" w:hAnsiTheme="minorHAnsi" w:cstheme="minorHAnsi"/>
                <w:i/>
                <w:sz w:val="20"/>
                <w:szCs w:val="20"/>
              </w:rPr>
              <w:t>Applicable</w:t>
            </w:r>
          </w:p>
          <w:p w:rsidR="00BA0677" w:rsidRPr="0034064D" w:rsidRDefault="00BA0677" w:rsidP="00693838">
            <w:pPr>
              <w:rPr>
                <w:rFonts w:asciiTheme="minorHAnsi" w:hAnsiTheme="minorHAnsi" w:cstheme="minorHAnsi"/>
                <w:i/>
                <w:color w:val="0070C0"/>
                <w:sz w:val="20"/>
                <w:szCs w:val="20"/>
              </w:rPr>
            </w:pPr>
          </w:p>
          <w:p w:rsidR="00BA0677" w:rsidRPr="0034064D" w:rsidRDefault="00BA0677" w:rsidP="008E3587">
            <w:pPr>
              <w:pStyle w:val="ListParagraph"/>
              <w:numPr>
                <w:ilvl w:val="0"/>
                <w:numId w:val="6"/>
              </w:numPr>
              <w:spacing w:after="0"/>
              <w:rPr>
                <w:rFonts w:asciiTheme="minorHAnsi" w:hAnsiTheme="minorHAnsi" w:cstheme="minorHAnsi"/>
                <w:sz w:val="20"/>
                <w:szCs w:val="20"/>
              </w:rPr>
            </w:pPr>
            <w:r w:rsidRPr="0034064D">
              <w:rPr>
                <w:rFonts w:asciiTheme="minorHAnsi" w:hAnsiTheme="minorHAnsi" w:cstheme="minorHAnsi"/>
                <w:i/>
                <w:sz w:val="20"/>
                <w:szCs w:val="20"/>
              </w:rPr>
              <w:t>ENTERPRISE_CONFIG</w:t>
            </w:r>
            <w:r w:rsidR="005463C7" w:rsidRPr="0034064D">
              <w:rPr>
                <w:rFonts w:asciiTheme="minorHAnsi" w:hAnsiTheme="minorHAnsi" w:cstheme="minorHAnsi"/>
                <w:i/>
                <w:sz w:val="20"/>
                <w:szCs w:val="20"/>
              </w:rPr>
              <w:t xml:space="preserve"> - </w:t>
            </w:r>
            <w:r w:rsidRPr="0034064D">
              <w:rPr>
                <w:rFonts w:asciiTheme="minorHAnsi" w:hAnsiTheme="minorHAnsi" w:cstheme="minorHAnsi"/>
                <w:i/>
                <w:sz w:val="20"/>
                <w:szCs w:val="20"/>
              </w:rPr>
              <w:t>This</w:t>
            </w:r>
            <w:r w:rsidR="005463C7" w:rsidRPr="0034064D">
              <w:rPr>
                <w:rFonts w:asciiTheme="minorHAnsi" w:hAnsiTheme="minorHAnsi" w:cstheme="minorHAnsi"/>
                <w:i/>
                <w:sz w:val="20"/>
                <w:szCs w:val="20"/>
              </w:rPr>
              <w:t xml:space="preserve"> </w:t>
            </w:r>
            <w:r w:rsidRPr="0034064D">
              <w:rPr>
                <w:rFonts w:asciiTheme="minorHAnsi" w:hAnsiTheme="minorHAnsi" w:cstheme="minorHAnsi"/>
                <w:i/>
                <w:sz w:val="20"/>
                <w:szCs w:val="20"/>
              </w:rPr>
              <w:t>table</w:t>
            </w:r>
            <w:r w:rsidR="005463C7" w:rsidRPr="0034064D">
              <w:rPr>
                <w:rFonts w:asciiTheme="minorHAnsi" w:hAnsiTheme="minorHAnsi" w:cstheme="minorHAnsi"/>
                <w:i/>
                <w:sz w:val="20"/>
                <w:szCs w:val="20"/>
              </w:rPr>
              <w:t xml:space="preserve"> </w:t>
            </w:r>
            <w:r w:rsidRPr="0034064D">
              <w:rPr>
                <w:rFonts w:asciiTheme="minorHAnsi" w:hAnsiTheme="minorHAnsi" w:cstheme="minorHAnsi"/>
                <w:i/>
                <w:sz w:val="20"/>
                <w:szCs w:val="20"/>
              </w:rPr>
              <w:t>contains</w:t>
            </w:r>
            <w:r w:rsidR="005463C7" w:rsidRPr="0034064D">
              <w:rPr>
                <w:rFonts w:asciiTheme="minorHAnsi" w:hAnsiTheme="minorHAnsi" w:cstheme="minorHAnsi"/>
                <w:i/>
                <w:sz w:val="20"/>
                <w:szCs w:val="20"/>
              </w:rPr>
              <w:t xml:space="preserve"> </w:t>
            </w:r>
            <w:r w:rsidRPr="0034064D">
              <w:rPr>
                <w:rFonts w:asciiTheme="minorHAnsi" w:hAnsiTheme="minorHAnsi" w:cstheme="minorHAnsi"/>
                <w:i/>
                <w:sz w:val="20"/>
                <w:szCs w:val="20"/>
              </w:rPr>
              <w:t>general</w:t>
            </w:r>
            <w:r w:rsidR="005463C7" w:rsidRPr="0034064D">
              <w:rPr>
                <w:rFonts w:asciiTheme="minorHAnsi" w:hAnsiTheme="minorHAnsi" w:cstheme="minorHAnsi"/>
                <w:i/>
                <w:sz w:val="20"/>
                <w:szCs w:val="20"/>
              </w:rPr>
              <w:t xml:space="preserve"> </w:t>
            </w:r>
            <w:r w:rsidRPr="0034064D">
              <w:rPr>
                <w:rFonts w:asciiTheme="minorHAnsi" w:hAnsiTheme="minorHAnsi" w:cstheme="minorHAnsi"/>
                <w:i/>
                <w:sz w:val="20"/>
                <w:szCs w:val="20"/>
              </w:rPr>
              <w:t>configurations</w:t>
            </w:r>
            <w:r w:rsidR="005463C7" w:rsidRPr="0034064D">
              <w:rPr>
                <w:rFonts w:asciiTheme="minorHAnsi" w:hAnsiTheme="minorHAnsi" w:cstheme="minorHAnsi"/>
                <w:i/>
                <w:sz w:val="20"/>
                <w:szCs w:val="20"/>
              </w:rPr>
              <w:t xml:space="preserve"> </w:t>
            </w:r>
            <w:r w:rsidRPr="0034064D">
              <w:rPr>
                <w:rFonts w:asciiTheme="minorHAnsi" w:hAnsiTheme="minorHAnsi" w:cstheme="minorHAnsi"/>
                <w:i/>
                <w:sz w:val="20"/>
                <w:szCs w:val="20"/>
              </w:rPr>
              <w:t>(name/value</w:t>
            </w:r>
            <w:r w:rsidR="005463C7" w:rsidRPr="0034064D">
              <w:rPr>
                <w:rFonts w:asciiTheme="minorHAnsi" w:hAnsiTheme="minorHAnsi" w:cstheme="minorHAnsi"/>
                <w:i/>
                <w:sz w:val="20"/>
                <w:szCs w:val="20"/>
              </w:rPr>
              <w:t xml:space="preserve"> </w:t>
            </w:r>
            <w:r w:rsidRPr="0034064D">
              <w:rPr>
                <w:rFonts w:asciiTheme="minorHAnsi" w:hAnsiTheme="minorHAnsi" w:cstheme="minorHAnsi"/>
                <w:i/>
                <w:sz w:val="20"/>
                <w:szCs w:val="20"/>
              </w:rPr>
              <w:t>pairs)</w:t>
            </w:r>
            <w:r w:rsidR="005463C7" w:rsidRPr="0034064D">
              <w:rPr>
                <w:rFonts w:asciiTheme="minorHAnsi" w:hAnsiTheme="minorHAnsi" w:cstheme="minorHAnsi"/>
                <w:i/>
                <w:sz w:val="20"/>
                <w:szCs w:val="20"/>
              </w:rPr>
              <w:t xml:space="preserve"> </w:t>
            </w:r>
            <w:r w:rsidRPr="0034064D">
              <w:rPr>
                <w:rFonts w:asciiTheme="minorHAnsi" w:hAnsiTheme="minorHAnsi" w:cstheme="minorHAnsi"/>
                <w:i/>
                <w:sz w:val="20"/>
                <w:szCs w:val="20"/>
              </w:rPr>
              <w:t>that</w:t>
            </w:r>
            <w:r w:rsidR="005463C7" w:rsidRPr="0034064D">
              <w:rPr>
                <w:rFonts w:asciiTheme="minorHAnsi" w:hAnsiTheme="minorHAnsi" w:cstheme="minorHAnsi"/>
                <w:i/>
                <w:sz w:val="20"/>
                <w:szCs w:val="20"/>
              </w:rPr>
              <w:t xml:space="preserve"> </w:t>
            </w:r>
            <w:r w:rsidRPr="0034064D">
              <w:rPr>
                <w:rFonts w:asciiTheme="minorHAnsi" w:hAnsiTheme="minorHAnsi" w:cstheme="minorHAnsi"/>
                <w:i/>
                <w:sz w:val="20"/>
                <w:szCs w:val="20"/>
              </w:rPr>
              <w:t>don</w:t>
            </w:r>
            <w:r w:rsidR="005463C7" w:rsidRPr="0034064D">
              <w:rPr>
                <w:rFonts w:asciiTheme="minorHAnsi" w:hAnsiTheme="minorHAnsi" w:cstheme="minorHAnsi"/>
                <w:i/>
                <w:sz w:val="20"/>
                <w:szCs w:val="20"/>
              </w:rPr>
              <w:t>’</w:t>
            </w:r>
            <w:r w:rsidRPr="0034064D">
              <w:rPr>
                <w:rFonts w:asciiTheme="minorHAnsi" w:hAnsiTheme="minorHAnsi" w:cstheme="minorHAnsi"/>
                <w:i/>
                <w:sz w:val="20"/>
                <w:szCs w:val="20"/>
              </w:rPr>
              <w:t>t</w:t>
            </w:r>
            <w:r w:rsidR="005463C7" w:rsidRPr="0034064D">
              <w:rPr>
                <w:rFonts w:asciiTheme="minorHAnsi" w:hAnsiTheme="minorHAnsi" w:cstheme="minorHAnsi"/>
                <w:i/>
                <w:sz w:val="20"/>
                <w:szCs w:val="20"/>
              </w:rPr>
              <w:t xml:space="preserve"> </w:t>
            </w:r>
            <w:r w:rsidRPr="0034064D">
              <w:rPr>
                <w:rFonts w:asciiTheme="minorHAnsi" w:hAnsiTheme="minorHAnsi" w:cstheme="minorHAnsi"/>
                <w:i/>
                <w:sz w:val="20"/>
                <w:szCs w:val="20"/>
              </w:rPr>
              <w:t>fall</w:t>
            </w:r>
            <w:r w:rsidR="005463C7" w:rsidRPr="0034064D">
              <w:rPr>
                <w:rFonts w:asciiTheme="minorHAnsi" w:hAnsiTheme="minorHAnsi" w:cstheme="minorHAnsi"/>
                <w:i/>
                <w:sz w:val="20"/>
                <w:szCs w:val="20"/>
              </w:rPr>
              <w:t xml:space="preserve"> </w:t>
            </w:r>
            <w:r w:rsidRPr="0034064D">
              <w:rPr>
                <w:rFonts w:asciiTheme="minorHAnsi" w:hAnsiTheme="minorHAnsi" w:cstheme="minorHAnsi"/>
                <w:i/>
                <w:sz w:val="20"/>
                <w:szCs w:val="20"/>
              </w:rPr>
              <w:t>in</w:t>
            </w:r>
            <w:r w:rsidR="005463C7" w:rsidRPr="0034064D">
              <w:rPr>
                <w:rFonts w:asciiTheme="minorHAnsi" w:hAnsiTheme="minorHAnsi" w:cstheme="minorHAnsi"/>
                <w:i/>
                <w:sz w:val="20"/>
                <w:szCs w:val="20"/>
              </w:rPr>
              <w:t xml:space="preserve"> </w:t>
            </w:r>
            <w:r w:rsidRPr="0034064D">
              <w:rPr>
                <w:rFonts w:asciiTheme="minorHAnsi" w:hAnsiTheme="minorHAnsi" w:cstheme="minorHAnsi"/>
                <w:i/>
                <w:sz w:val="20"/>
                <w:szCs w:val="20"/>
              </w:rPr>
              <w:t>any</w:t>
            </w:r>
            <w:r w:rsidR="005463C7" w:rsidRPr="0034064D">
              <w:rPr>
                <w:rFonts w:asciiTheme="minorHAnsi" w:hAnsiTheme="minorHAnsi" w:cstheme="minorHAnsi"/>
                <w:i/>
                <w:sz w:val="20"/>
                <w:szCs w:val="20"/>
              </w:rPr>
              <w:t xml:space="preserve"> </w:t>
            </w:r>
            <w:r w:rsidRPr="0034064D">
              <w:rPr>
                <w:rFonts w:asciiTheme="minorHAnsi" w:hAnsiTheme="minorHAnsi" w:cstheme="minorHAnsi"/>
                <w:i/>
                <w:sz w:val="20"/>
                <w:szCs w:val="20"/>
              </w:rPr>
              <w:t>of</w:t>
            </w:r>
            <w:r w:rsidR="005463C7" w:rsidRPr="0034064D">
              <w:rPr>
                <w:rFonts w:asciiTheme="minorHAnsi" w:hAnsiTheme="minorHAnsi" w:cstheme="minorHAnsi"/>
                <w:i/>
                <w:sz w:val="20"/>
                <w:szCs w:val="20"/>
              </w:rPr>
              <w:t xml:space="preserve"> </w:t>
            </w:r>
            <w:r w:rsidRPr="0034064D">
              <w:rPr>
                <w:rFonts w:asciiTheme="minorHAnsi" w:hAnsiTheme="minorHAnsi" w:cstheme="minorHAnsi"/>
                <w:i/>
                <w:sz w:val="20"/>
                <w:szCs w:val="20"/>
              </w:rPr>
              <w:t>the</w:t>
            </w:r>
            <w:r w:rsidR="005463C7" w:rsidRPr="0034064D">
              <w:rPr>
                <w:rFonts w:asciiTheme="minorHAnsi" w:hAnsiTheme="minorHAnsi" w:cstheme="minorHAnsi"/>
                <w:i/>
                <w:sz w:val="20"/>
                <w:szCs w:val="20"/>
              </w:rPr>
              <w:t xml:space="preserve"> </w:t>
            </w:r>
            <w:r w:rsidRPr="0034064D">
              <w:rPr>
                <w:rFonts w:asciiTheme="minorHAnsi" w:hAnsiTheme="minorHAnsi" w:cstheme="minorHAnsi"/>
                <w:i/>
                <w:sz w:val="20"/>
                <w:szCs w:val="20"/>
              </w:rPr>
              <w:t>categories</w:t>
            </w:r>
            <w:r w:rsidR="005463C7" w:rsidRPr="0034064D">
              <w:rPr>
                <w:rFonts w:asciiTheme="minorHAnsi" w:hAnsiTheme="minorHAnsi" w:cstheme="minorHAnsi"/>
                <w:i/>
                <w:sz w:val="20"/>
                <w:szCs w:val="20"/>
              </w:rPr>
              <w:t xml:space="preserve"> </w:t>
            </w:r>
            <w:r w:rsidRPr="0034064D">
              <w:rPr>
                <w:rFonts w:asciiTheme="minorHAnsi" w:hAnsiTheme="minorHAnsi" w:cstheme="minorHAnsi"/>
                <w:i/>
                <w:sz w:val="20"/>
                <w:szCs w:val="20"/>
              </w:rPr>
              <w:t>above.</w:t>
            </w:r>
            <w:r w:rsidR="005463C7" w:rsidRPr="0034064D">
              <w:rPr>
                <w:rFonts w:asciiTheme="minorHAnsi" w:hAnsiTheme="minorHAnsi" w:cstheme="minorHAnsi"/>
                <w:i/>
                <w:sz w:val="20"/>
                <w:szCs w:val="20"/>
              </w:rPr>
              <w:t xml:space="preserve"> </w:t>
            </w:r>
          </w:p>
          <w:tbl>
            <w:tblPr>
              <w:tblW w:w="83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87"/>
              <w:gridCol w:w="1890"/>
              <w:gridCol w:w="2520"/>
              <w:gridCol w:w="2250"/>
            </w:tblGrid>
            <w:tr w:rsidR="00BA0677" w:rsidRPr="0034064D" w:rsidTr="00693838">
              <w:tc>
                <w:tcPr>
                  <w:tcW w:w="1687" w:type="dxa"/>
                  <w:shd w:val="clear" w:color="auto" w:fill="auto"/>
                </w:tcPr>
                <w:p w:rsidR="00BA0677" w:rsidRPr="0034064D" w:rsidRDefault="00BA0677" w:rsidP="00693838">
                  <w:pPr>
                    <w:rPr>
                      <w:rFonts w:asciiTheme="minorHAnsi" w:hAnsiTheme="minorHAnsi" w:cstheme="minorHAnsi"/>
                      <w:b/>
                      <w:color w:val="0070C0"/>
                    </w:rPr>
                  </w:pPr>
                  <w:r w:rsidRPr="0034064D">
                    <w:rPr>
                      <w:rFonts w:asciiTheme="minorHAnsi" w:hAnsiTheme="minorHAnsi" w:cstheme="minorHAnsi"/>
                      <w:b/>
                      <w:color w:val="0070C0"/>
                    </w:rPr>
                    <w:t>VP_KEY_NAME</w:t>
                  </w:r>
                </w:p>
              </w:tc>
              <w:tc>
                <w:tcPr>
                  <w:tcW w:w="1890" w:type="dxa"/>
                </w:tcPr>
                <w:p w:rsidR="00BA0677" w:rsidRPr="0034064D" w:rsidRDefault="00BA0677" w:rsidP="00693838">
                  <w:pPr>
                    <w:rPr>
                      <w:rFonts w:asciiTheme="minorHAnsi" w:hAnsiTheme="minorHAnsi" w:cstheme="minorHAnsi"/>
                      <w:b/>
                      <w:color w:val="0070C0"/>
                    </w:rPr>
                  </w:pPr>
                  <w:r w:rsidRPr="0034064D">
                    <w:rPr>
                      <w:rFonts w:asciiTheme="minorHAnsi" w:hAnsiTheme="minorHAnsi" w:cstheme="minorHAnsi"/>
                      <w:b/>
                      <w:color w:val="0070C0"/>
                    </w:rPr>
                    <w:t>CV_DESCRIPTION</w:t>
                  </w:r>
                </w:p>
              </w:tc>
              <w:tc>
                <w:tcPr>
                  <w:tcW w:w="2520" w:type="dxa"/>
                  <w:shd w:val="clear" w:color="auto" w:fill="auto"/>
                </w:tcPr>
                <w:p w:rsidR="00BA0677" w:rsidRPr="0034064D" w:rsidRDefault="00BA0677" w:rsidP="00693838">
                  <w:pPr>
                    <w:rPr>
                      <w:rFonts w:asciiTheme="minorHAnsi" w:hAnsiTheme="minorHAnsi" w:cstheme="minorHAnsi"/>
                      <w:b/>
                      <w:color w:val="0070C0"/>
                    </w:rPr>
                  </w:pPr>
                  <w:r w:rsidRPr="0034064D">
                    <w:rPr>
                      <w:rFonts w:asciiTheme="minorHAnsi" w:hAnsiTheme="minorHAnsi" w:cstheme="minorHAnsi"/>
                      <w:b/>
                      <w:color w:val="0070C0"/>
                    </w:rPr>
                    <w:t>EC_FRIENDLY_DESC</w:t>
                  </w:r>
                </w:p>
              </w:tc>
              <w:tc>
                <w:tcPr>
                  <w:tcW w:w="2250" w:type="dxa"/>
                  <w:shd w:val="clear" w:color="auto" w:fill="auto"/>
                </w:tcPr>
                <w:p w:rsidR="00BA0677" w:rsidRPr="0034064D" w:rsidRDefault="00BA0677" w:rsidP="00693838">
                  <w:pPr>
                    <w:rPr>
                      <w:rFonts w:asciiTheme="minorHAnsi" w:hAnsiTheme="minorHAnsi" w:cstheme="minorHAnsi"/>
                      <w:b/>
                      <w:color w:val="0070C0"/>
                    </w:rPr>
                  </w:pPr>
                  <w:r w:rsidRPr="0034064D">
                    <w:rPr>
                      <w:rFonts w:asciiTheme="minorHAnsi" w:hAnsiTheme="minorHAnsi" w:cstheme="minorHAnsi"/>
                      <w:b/>
                      <w:color w:val="0070C0"/>
                    </w:rPr>
                    <w:t>DEVELOPMENT_LEAD</w:t>
                  </w:r>
                </w:p>
              </w:tc>
            </w:tr>
            <w:tr w:rsidR="00954D4C" w:rsidRPr="0034064D" w:rsidTr="00693838">
              <w:tc>
                <w:tcPr>
                  <w:tcW w:w="1687" w:type="dxa"/>
                  <w:shd w:val="clear" w:color="auto" w:fill="auto"/>
                </w:tcPr>
                <w:p w:rsidR="00954D4C" w:rsidRPr="00ED74CA" w:rsidRDefault="000015F5" w:rsidP="00693838">
                  <w:pPr>
                    <w:rPr>
                      <w:rFonts w:asciiTheme="minorHAnsi" w:hAnsiTheme="minorHAnsi" w:cstheme="minorHAnsi"/>
                    </w:rPr>
                  </w:pPr>
                  <w:r>
                    <w:rPr>
                      <w:rFonts w:asciiTheme="minorHAnsi" w:hAnsiTheme="minorHAnsi" w:cstheme="minorHAnsi"/>
                    </w:rPr>
                    <w:t>Flexible_DP_INELIGIBLE_PALNTYPE</w:t>
                  </w:r>
                </w:p>
              </w:tc>
              <w:tc>
                <w:tcPr>
                  <w:tcW w:w="1890" w:type="dxa"/>
                </w:tcPr>
                <w:p w:rsidR="00954D4C" w:rsidRPr="00ED74CA" w:rsidRDefault="000015F5" w:rsidP="00BA0677">
                  <w:pPr>
                    <w:rPr>
                      <w:rFonts w:asciiTheme="minorHAnsi" w:hAnsiTheme="minorHAnsi" w:cstheme="minorHAnsi"/>
                    </w:rPr>
                  </w:pPr>
                  <w:r>
                    <w:rPr>
                      <w:rFonts w:asciiTheme="minorHAnsi" w:hAnsiTheme="minorHAnsi" w:cstheme="minorHAnsi"/>
                    </w:rPr>
                    <w:t>EIP</w:t>
                  </w:r>
                </w:p>
              </w:tc>
              <w:tc>
                <w:tcPr>
                  <w:tcW w:w="2520" w:type="dxa"/>
                  <w:shd w:val="clear" w:color="auto" w:fill="auto"/>
                </w:tcPr>
                <w:p w:rsidR="00954D4C" w:rsidRPr="00ED74CA" w:rsidRDefault="00D16071" w:rsidP="00693838">
                  <w:pPr>
                    <w:rPr>
                      <w:rFonts w:asciiTheme="minorHAnsi" w:hAnsiTheme="minorHAnsi" w:cstheme="minorHAnsi"/>
                    </w:rPr>
                  </w:pPr>
                  <w:r>
                    <w:rPr>
                      <w:rFonts w:asciiTheme="minorHAnsi" w:hAnsiTheme="minorHAnsi" w:cstheme="minorHAnsi"/>
                    </w:rPr>
                    <w:t>If a value is present then OPUS will not allow flexible DP for that plan type</w:t>
                  </w:r>
                </w:p>
              </w:tc>
              <w:tc>
                <w:tcPr>
                  <w:tcW w:w="2250" w:type="dxa"/>
                  <w:shd w:val="clear" w:color="auto" w:fill="auto"/>
                </w:tcPr>
                <w:p w:rsidR="00954D4C" w:rsidRPr="00ED74CA" w:rsidRDefault="00954D4C" w:rsidP="00693838">
                  <w:pPr>
                    <w:rPr>
                      <w:rFonts w:asciiTheme="minorHAnsi" w:hAnsiTheme="minorHAnsi" w:cstheme="minorHAnsi"/>
                    </w:rPr>
                  </w:pPr>
                </w:p>
              </w:tc>
            </w:tr>
            <w:tr w:rsidR="00BA0677" w:rsidRPr="0034064D" w:rsidTr="00693838">
              <w:tc>
                <w:tcPr>
                  <w:tcW w:w="1687" w:type="dxa"/>
                  <w:shd w:val="clear" w:color="auto" w:fill="auto"/>
                </w:tcPr>
                <w:p w:rsidR="00BA0677" w:rsidRPr="00ED74CA" w:rsidRDefault="00D16071" w:rsidP="00693838">
                  <w:pPr>
                    <w:rPr>
                      <w:rFonts w:asciiTheme="minorHAnsi" w:hAnsiTheme="minorHAnsi" w:cstheme="minorHAnsi"/>
                    </w:rPr>
                  </w:pPr>
                  <w:r>
                    <w:rPr>
                      <w:rFonts w:asciiTheme="minorHAnsi" w:hAnsiTheme="minorHAnsi" w:cstheme="minorHAnsi"/>
                    </w:rPr>
                    <w:t>BUY_BACK_CREDIT_MESSAGE</w:t>
                  </w:r>
                </w:p>
              </w:tc>
              <w:tc>
                <w:tcPr>
                  <w:tcW w:w="1890" w:type="dxa"/>
                </w:tcPr>
                <w:p w:rsidR="00BA0677" w:rsidRPr="00ED74CA" w:rsidRDefault="00BA0677" w:rsidP="00BA0677">
                  <w:pPr>
                    <w:rPr>
                      <w:rFonts w:asciiTheme="minorHAnsi" w:hAnsiTheme="minorHAnsi" w:cstheme="minorHAnsi"/>
                    </w:rPr>
                  </w:pPr>
                </w:p>
              </w:tc>
              <w:tc>
                <w:tcPr>
                  <w:tcW w:w="2520" w:type="dxa"/>
                  <w:shd w:val="clear" w:color="auto" w:fill="auto"/>
                </w:tcPr>
                <w:p w:rsidR="00BA0677" w:rsidRPr="00ED74CA" w:rsidRDefault="00BA0677" w:rsidP="00693838">
                  <w:pPr>
                    <w:rPr>
                      <w:rFonts w:asciiTheme="minorHAnsi" w:hAnsiTheme="minorHAnsi" w:cstheme="minorHAnsi"/>
                    </w:rPr>
                  </w:pPr>
                </w:p>
              </w:tc>
              <w:tc>
                <w:tcPr>
                  <w:tcW w:w="2250" w:type="dxa"/>
                  <w:shd w:val="clear" w:color="auto" w:fill="auto"/>
                </w:tcPr>
                <w:p w:rsidR="00BA0677" w:rsidRPr="00ED74CA" w:rsidRDefault="00BA0677" w:rsidP="00693838">
                  <w:pPr>
                    <w:rPr>
                      <w:rFonts w:asciiTheme="minorHAnsi" w:hAnsiTheme="minorHAnsi" w:cstheme="minorHAnsi"/>
                    </w:rPr>
                  </w:pPr>
                </w:p>
              </w:tc>
            </w:tr>
            <w:tr w:rsidR="00954D4C" w:rsidRPr="0034064D" w:rsidTr="00693838">
              <w:tc>
                <w:tcPr>
                  <w:tcW w:w="1687" w:type="dxa"/>
                  <w:shd w:val="clear" w:color="auto" w:fill="auto"/>
                </w:tcPr>
                <w:p w:rsidR="00954D4C" w:rsidRPr="00ED74CA" w:rsidRDefault="00954D4C" w:rsidP="00693838">
                  <w:pPr>
                    <w:rPr>
                      <w:rFonts w:asciiTheme="minorHAnsi" w:hAnsiTheme="minorHAnsi" w:cstheme="minorHAnsi"/>
                    </w:rPr>
                  </w:pPr>
                </w:p>
              </w:tc>
              <w:tc>
                <w:tcPr>
                  <w:tcW w:w="1890" w:type="dxa"/>
                </w:tcPr>
                <w:p w:rsidR="00954D4C" w:rsidRPr="00ED74CA" w:rsidRDefault="00954D4C" w:rsidP="00BA0677">
                  <w:pPr>
                    <w:rPr>
                      <w:rFonts w:asciiTheme="minorHAnsi" w:hAnsiTheme="minorHAnsi" w:cstheme="minorHAnsi"/>
                    </w:rPr>
                  </w:pPr>
                </w:p>
              </w:tc>
              <w:tc>
                <w:tcPr>
                  <w:tcW w:w="2520" w:type="dxa"/>
                  <w:shd w:val="clear" w:color="auto" w:fill="auto"/>
                </w:tcPr>
                <w:p w:rsidR="00954D4C" w:rsidRPr="00ED74CA" w:rsidRDefault="00954D4C" w:rsidP="00693838">
                  <w:pPr>
                    <w:rPr>
                      <w:rFonts w:asciiTheme="minorHAnsi" w:hAnsiTheme="minorHAnsi" w:cstheme="minorHAnsi"/>
                    </w:rPr>
                  </w:pPr>
                </w:p>
              </w:tc>
              <w:tc>
                <w:tcPr>
                  <w:tcW w:w="2250" w:type="dxa"/>
                  <w:shd w:val="clear" w:color="auto" w:fill="auto"/>
                </w:tcPr>
                <w:p w:rsidR="00954D4C" w:rsidRPr="00ED74CA" w:rsidRDefault="00954D4C" w:rsidP="00693838">
                  <w:pPr>
                    <w:rPr>
                      <w:rFonts w:asciiTheme="minorHAnsi" w:hAnsiTheme="minorHAnsi" w:cstheme="minorHAnsi"/>
                    </w:rPr>
                  </w:pPr>
                </w:p>
              </w:tc>
            </w:tr>
            <w:tr w:rsidR="00954D4C" w:rsidRPr="0034064D" w:rsidTr="00693838">
              <w:tc>
                <w:tcPr>
                  <w:tcW w:w="1687" w:type="dxa"/>
                  <w:shd w:val="clear" w:color="auto" w:fill="auto"/>
                </w:tcPr>
                <w:p w:rsidR="00954D4C" w:rsidRPr="00ED74CA" w:rsidRDefault="00954D4C" w:rsidP="00693838">
                  <w:pPr>
                    <w:rPr>
                      <w:rFonts w:asciiTheme="minorHAnsi" w:hAnsiTheme="minorHAnsi" w:cstheme="minorHAnsi"/>
                    </w:rPr>
                  </w:pPr>
                </w:p>
              </w:tc>
              <w:tc>
                <w:tcPr>
                  <w:tcW w:w="1890" w:type="dxa"/>
                </w:tcPr>
                <w:p w:rsidR="00954D4C" w:rsidRPr="00ED74CA" w:rsidRDefault="00954D4C" w:rsidP="00BA0677">
                  <w:pPr>
                    <w:rPr>
                      <w:rFonts w:asciiTheme="minorHAnsi" w:hAnsiTheme="minorHAnsi" w:cstheme="minorHAnsi"/>
                    </w:rPr>
                  </w:pPr>
                </w:p>
              </w:tc>
              <w:tc>
                <w:tcPr>
                  <w:tcW w:w="2520" w:type="dxa"/>
                  <w:shd w:val="clear" w:color="auto" w:fill="auto"/>
                </w:tcPr>
                <w:p w:rsidR="00954D4C" w:rsidRPr="00ED74CA" w:rsidRDefault="00954D4C" w:rsidP="00693838">
                  <w:pPr>
                    <w:rPr>
                      <w:rFonts w:asciiTheme="minorHAnsi" w:hAnsiTheme="minorHAnsi" w:cstheme="minorHAnsi"/>
                    </w:rPr>
                  </w:pPr>
                </w:p>
              </w:tc>
              <w:tc>
                <w:tcPr>
                  <w:tcW w:w="2250" w:type="dxa"/>
                  <w:shd w:val="clear" w:color="auto" w:fill="auto"/>
                </w:tcPr>
                <w:p w:rsidR="00954D4C" w:rsidRPr="00ED74CA" w:rsidRDefault="00954D4C" w:rsidP="00693838">
                  <w:pPr>
                    <w:rPr>
                      <w:rFonts w:asciiTheme="minorHAnsi" w:hAnsiTheme="minorHAnsi" w:cstheme="minorHAnsi"/>
                    </w:rPr>
                  </w:pPr>
                </w:p>
              </w:tc>
            </w:tr>
          </w:tbl>
          <w:p w:rsidR="00BA0677" w:rsidRPr="0034064D" w:rsidRDefault="00BA0677" w:rsidP="00693838">
            <w:pPr>
              <w:rPr>
                <w:rFonts w:asciiTheme="minorHAnsi" w:hAnsiTheme="minorHAnsi" w:cstheme="minorHAnsi"/>
                <w:color w:val="FF0000"/>
                <w:sz w:val="20"/>
                <w:szCs w:val="20"/>
              </w:rPr>
            </w:pPr>
          </w:p>
        </w:tc>
      </w:tr>
    </w:tbl>
    <w:p w:rsidR="009464E7" w:rsidRPr="0034064D" w:rsidRDefault="009464E7" w:rsidP="007B0D60">
      <w:pPr>
        <w:rPr>
          <w:rFonts w:asciiTheme="minorHAnsi" w:hAnsiTheme="minorHAnsi" w:cstheme="minorHAnsi"/>
        </w:rPr>
      </w:pPr>
    </w:p>
    <w:p w:rsidR="008357FE" w:rsidRPr="0034064D" w:rsidRDefault="008357FE" w:rsidP="008357FE">
      <w:pPr>
        <w:rPr>
          <w:rFonts w:asciiTheme="minorHAnsi" w:hAnsiTheme="minorHAnsi" w:cstheme="minorHAnsi"/>
          <w:i/>
        </w:rPr>
      </w:pPr>
    </w:p>
    <w:p w:rsidR="008357FE" w:rsidRPr="0034064D" w:rsidRDefault="008357FE" w:rsidP="008357FE">
      <w:pPr>
        <w:pStyle w:val="Heading2"/>
        <w:rPr>
          <w:rFonts w:asciiTheme="minorHAnsi" w:hAnsiTheme="minorHAnsi" w:cstheme="minorHAnsi"/>
          <w:sz w:val="20"/>
          <w:szCs w:val="20"/>
        </w:rPr>
      </w:pPr>
      <w:bookmarkStart w:id="36" w:name="_Toc366831972"/>
      <w:bookmarkStart w:id="37" w:name="_Toc381888024"/>
      <w:r w:rsidRPr="0034064D">
        <w:rPr>
          <w:rFonts w:asciiTheme="minorHAnsi" w:hAnsiTheme="minorHAnsi" w:cstheme="minorHAnsi"/>
          <w:sz w:val="20"/>
          <w:szCs w:val="20"/>
        </w:rPr>
        <w:t>Database</w:t>
      </w:r>
      <w:r w:rsidR="005463C7" w:rsidRPr="0034064D">
        <w:rPr>
          <w:rFonts w:asciiTheme="minorHAnsi" w:hAnsiTheme="minorHAnsi" w:cstheme="minorHAnsi"/>
          <w:sz w:val="20"/>
          <w:szCs w:val="20"/>
        </w:rPr>
        <w:t xml:space="preserve"> </w:t>
      </w:r>
      <w:r w:rsidRPr="0034064D">
        <w:rPr>
          <w:rFonts w:asciiTheme="minorHAnsi" w:hAnsiTheme="minorHAnsi" w:cstheme="minorHAnsi"/>
          <w:sz w:val="20"/>
          <w:szCs w:val="20"/>
        </w:rPr>
        <w:t>Tier</w:t>
      </w:r>
      <w:r w:rsidR="005463C7" w:rsidRPr="0034064D">
        <w:rPr>
          <w:rFonts w:asciiTheme="minorHAnsi" w:hAnsiTheme="minorHAnsi" w:cstheme="minorHAnsi"/>
          <w:sz w:val="20"/>
          <w:szCs w:val="20"/>
        </w:rPr>
        <w:t xml:space="preserve"> </w:t>
      </w:r>
      <w:r w:rsidRPr="0034064D">
        <w:rPr>
          <w:rFonts w:asciiTheme="minorHAnsi" w:hAnsiTheme="minorHAnsi" w:cstheme="minorHAnsi"/>
          <w:sz w:val="20"/>
          <w:szCs w:val="20"/>
        </w:rPr>
        <w:t>Design</w:t>
      </w:r>
      <w:bookmarkEnd w:id="36"/>
      <w:bookmarkEnd w:id="37"/>
    </w:p>
    <w:p w:rsidR="008357FE" w:rsidRPr="0034064D" w:rsidRDefault="00731E52" w:rsidP="008357FE">
      <w:pPr>
        <w:pStyle w:val="InstructionalBullet"/>
        <w:numPr>
          <w:ilvl w:val="0"/>
          <w:numId w:val="0"/>
        </w:numPr>
        <w:rPr>
          <w:rFonts w:asciiTheme="minorHAnsi" w:hAnsiTheme="minorHAnsi" w:cstheme="minorHAnsi"/>
        </w:rPr>
      </w:pPr>
      <w:r>
        <w:rPr>
          <w:rFonts w:asciiTheme="minorHAnsi" w:hAnsiTheme="minorHAnsi" w:cstheme="minorHAnsi"/>
        </w:rPr>
        <w:t>N/A</w:t>
      </w:r>
    </w:p>
    <w:p w:rsidR="006E6A32" w:rsidRPr="0034064D" w:rsidRDefault="006E6A32" w:rsidP="006E6A32">
      <w:pPr>
        <w:pStyle w:val="Heading2"/>
        <w:rPr>
          <w:rFonts w:asciiTheme="minorHAnsi" w:hAnsiTheme="minorHAnsi" w:cstheme="minorHAnsi"/>
          <w:sz w:val="20"/>
          <w:szCs w:val="20"/>
        </w:rPr>
      </w:pPr>
      <w:bookmarkStart w:id="38" w:name="_Toc233711082"/>
      <w:bookmarkStart w:id="39" w:name="_Toc234814145"/>
      <w:bookmarkStart w:id="40" w:name="_Toc279755416"/>
      <w:bookmarkStart w:id="41" w:name="_Toc374017365"/>
      <w:r w:rsidRPr="0034064D">
        <w:rPr>
          <w:rFonts w:asciiTheme="minorHAnsi" w:hAnsiTheme="minorHAnsi" w:cstheme="minorHAnsi"/>
          <w:sz w:val="20"/>
          <w:szCs w:val="20"/>
        </w:rPr>
        <w:t>Alternative</w:t>
      </w:r>
      <w:r w:rsidR="005463C7" w:rsidRPr="0034064D">
        <w:rPr>
          <w:rFonts w:asciiTheme="minorHAnsi" w:hAnsiTheme="minorHAnsi" w:cstheme="minorHAnsi"/>
          <w:sz w:val="20"/>
          <w:szCs w:val="20"/>
        </w:rPr>
        <w:t xml:space="preserve"> </w:t>
      </w:r>
      <w:r w:rsidRPr="0034064D">
        <w:rPr>
          <w:rFonts w:asciiTheme="minorHAnsi" w:hAnsiTheme="minorHAnsi" w:cstheme="minorHAnsi"/>
          <w:sz w:val="20"/>
          <w:szCs w:val="20"/>
        </w:rPr>
        <w:t>Designs</w:t>
      </w:r>
      <w:bookmarkEnd w:id="38"/>
      <w:bookmarkEnd w:id="39"/>
      <w:bookmarkEnd w:id="40"/>
      <w:bookmarkEnd w:id="41"/>
      <w:r w:rsidR="005463C7" w:rsidRPr="0034064D">
        <w:rPr>
          <w:rFonts w:asciiTheme="minorHAnsi" w:hAnsiTheme="minorHAnsi" w:cstheme="minorHAnsi"/>
          <w:sz w:val="20"/>
          <w:szCs w:val="20"/>
        </w:rPr>
        <w:t xml:space="preserve"> </w:t>
      </w:r>
    </w:p>
    <w:p w:rsidR="00C715B2" w:rsidRPr="0034064D" w:rsidRDefault="00310DD4" w:rsidP="00372CCE">
      <w:pPr>
        <w:pStyle w:val="InstructionalText"/>
        <w:rPr>
          <w:rFonts w:asciiTheme="minorHAnsi" w:hAnsiTheme="minorHAnsi" w:cstheme="minorHAnsi"/>
        </w:rPr>
      </w:pPr>
      <w:bookmarkStart w:id="42" w:name="_Toc233711084"/>
      <w:bookmarkStart w:id="43" w:name="_Toc234814148"/>
      <w:bookmarkStart w:id="44" w:name="_Toc279755419"/>
      <w:r w:rsidRPr="0034064D">
        <w:rPr>
          <w:rFonts w:asciiTheme="minorHAnsi" w:eastAsiaTheme="minorHAnsi" w:hAnsiTheme="minorHAnsi" w:cstheme="minorHAnsi"/>
          <w:i w:val="0"/>
          <w:color w:val="auto"/>
        </w:rPr>
        <w:t>Please</w:t>
      </w:r>
      <w:r w:rsidR="005463C7" w:rsidRPr="0034064D">
        <w:rPr>
          <w:rFonts w:asciiTheme="minorHAnsi" w:eastAsiaTheme="minorHAnsi" w:hAnsiTheme="minorHAnsi" w:cstheme="minorHAnsi"/>
          <w:i w:val="0"/>
          <w:color w:val="auto"/>
        </w:rPr>
        <w:t xml:space="preserve"> </w:t>
      </w:r>
      <w:r w:rsidRPr="0034064D">
        <w:rPr>
          <w:rFonts w:asciiTheme="minorHAnsi" w:eastAsiaTheme="minorHAnsi" w:hAnsiTheme="minorHAnsi" w:cstheme="minorHAnsi"/>
          <w:i w:val="0"/>
          <w:color w:val="auto"/>
        </w:rPr>
        <w:t>refer</w:t>
      </w:r>
      <w:r w:rsidR="005463C7" w:rsidRPr="0034064D">
        <w:rPr>
          <w:rFonts w:asciiTheme="minorHAnsi" w:eastAsiaTheme="minorHAnsi" w:hAnsiTheme="minorHAnsi" w:cstheme="minorHAnsi"/>
          <w:i w:val="0"/>
          <w:color w:val="auto"/>
        </w:rPr>
        <w:t xml:space="preserve"> </w:t>
      </w:r>
      <w:r w:rsidRPr="0034064D">
        <w:rPr>
          <w:rFonts w:asciiTheme="minorHAnsi" w:eastAsiaTheme="minorHAnsi" w:hAnsiTheme="minorHAnsi" w:cstheme="minorHAnsi"/>
          <w:i w:val="0"/>
          <w:color w:val="auto"/>
        </w:rPr>
        <w:t>to</w:t>
      </w:r>
      <w:r w:rsidR="005463C7" w:rsidRPr="0034064D">
        <w:rPr>
          <w:rFonts w:asciiTheme="minorHAnsi" w:eastAsiaTheme="minorHAnsi" w:hAnsiTheme="minorHAnsi" w:cstheme="minorHAnsi"/>
          <w:i w:val="0"/>
          <w:color w:val="auto"/>
        </w:rPr>
        <w:t xml:space="preserve"> </w:t>
      </w:r>
      <w:r w:rsidRPr="0034064D">
        <w:rPr>
          <w:rFonts w:asciiTheme="minorHAnsi" w:eastAsiaTheme="minorHAnsi" w:hAnsiTheme="minorHAnsi" w:cstheme="minorHAnsi"/>
          <w:i w:val="0"/>
          <w:color w:val="auto"/>
        </w:rPr>
        <w:t>SA</w:t>
      </w:r>
      <w:r w:rsidR="005463C7" w:rsidRPr="0034064D">
        <w:rPr>
          <w:rFonts w:asciiTheme="minorHAnsi" w:eastAsiaTheme="minorHAnsi" w:hAnsiTheme="minorHAnsi" w:cstheme="minorHAnsi"/>
          <w:i w:val="0"/>
          <w:color w:val="auto"/>
        </w:rPr>
        <w:t xml:space="preserve"> </w:t>
      </w:r>
      <w:r w:rsidRPr="0034064D">
        <w:rPr>
          <w:rFonts w:asciiTheme="minorHAnsi" w:eastAsiaTheme="minorHAnsi" w:hAnsiTheme="minorHAnsi" w:cstheme="minorHAnsi"/>
          <w:i w:val="0"/>
          <w:color w:val="auto"/>
        </w:rPr>
        <w:t>document</w:t>
      </w:r>
      <w:r w:rsidR="005463C7" w:rsidRPr="0034064D">
        <w:rPr>
          <w:rFonts w:asciiTheme="minorHAnsi" w:eastAsiaTheme="minorHAnsi" w:hAnsiTheme="minorHAnsi" w:cstheme="minorHAnsi"/>
          <w:i w:val="0"/>
          <w:color w:val="auto"/>
        </w:rPr>
        <w:t xml:space="preserve"> </w:t>
      </w:r>
      <w:r w:rsidRPr="0034064D">
        <w:rPr>
          <w:rFonts w:asciiTheme="minorHAnsi" w:eastAsiaTheme="minorHAnsi" w:hAnsiTheme="minorHAnsi" w:cstheme="minorHAnsi"/>
          <w:i w:val="0"/>
          <w:color w:val="auto"/>
        </w:rPr>
        <w:t>for</w:t>
      </w:r>
      <w:r w:rsidR="005463C7" w:rsidRPr="0034064D">
        <w:rPr>
          <w:rFonts w:asciiTheme="minorHAnsi" w:eastAsiaTheme="minorHAnsi" w:hAnsiTheme="minorHAnsi" w:cstheme="minorHAnsi"/>
          <w:i w:val="0"/>
          <w:color w:val="auto"/>
        </w:rPr>
        <w:t xml:space="preserve"> </w:t>
      </w:r>
      <w:r w:rsidRPr="0034064D">
        <w:rPr>
          <w:rFonts w:asciiTheme="minorHAnsi" w:eastAsiaTheme="minorHAnsi" w:hAnsiTheme="minorHAnsi" w:cstheme="minorHAnsi"/>
          <w:i w:val="0"/>
          <w:color w:val="auto"/>
        </w:rPr>
        <w:t>any</w:t>
      </w:r>
      <w:r w:rsidR="005463C7" w:rsidRPr="0034064D">
        <w:rPr>
          <w:rFonts w:asciiTheme="minorHAnsi" w:eastAsiaTheme="minorHAnsi" w:hAnsiTheme="minorHAnsi" w:cstheme="minorHAnsi"/>
          <w:i w:val="0"/>
          <w:color w:val="auto"/>
        </w:rPr>
        <w:t xml:space="preserve"> </w:t>
      </w:r>
      <w:r w:rsidRPr="0034064D">
        <w:rPr>
          <w:rFonts w:asciiTheme="minorHAnsi" w:eastAsiaTheme="minorHAnsi" w:hAnsiTheme="minorHAnsi" w:cstheme="minorHAnsi"/>
          <w:i w:val="0"/>
          <w:color w:val="auto"/>
        </w:rPr>
        <w:t>alternative</w:t>
      </w:r>
      <w:r w:rsidR="005463C7" w:rsidRPr="0034064D">
        <w:rPr>
          <w:rFonts w:asciiTheme="minorHAnsi" w:eastAsiaTheme="minorHAnsi" w:hAnsiTheme="minorHAnsi" w:cstheme="minorHAnsi"/>
          <w:i w:val="0"/>
          <w:color w:val="auto"/>
        </w:rPr>
        <w:t xml:space="preserve"> </w:t>
      </w:r>
      <w:r w:rsidRPr="0034064D">
        <w:rPr>
          <w:rFonts w:asciiTheme="minorHAnsi" w:eastAsiaTheme="minorHAnsi" w:hAnsiTheme="minorHAnsi" w:cstheme="minorHAnsi"/>
          <w:i w:val="0"/>
          <w:color w:val="auto"/>
        </w:rPr>
        <w:t>designs.</w:t>
      </w:r>
      <w:bookmarkStart w:id="45" w:name="_Toc374017366"/>
    </w:p>
    <w:p w:rsidR="004E655A" w:rsidRDefault="004E655A" w:rsidP="00DF7AAC">
      <w:pPr>
        <w:pStyle w:val="Heading2"/>
        <w:rPr>
          <w:rFonts w:asciiTheme="minorHAnsi" w:hAnsiTheme="minorHAnsi" w:cstheme="minorHAnsi"/>
          <w:sz w:val="20"/>
          <w:szCs w:val="20"/>
        </w:rPr>
      </w:pPr>
    </w:p>
    <w:bookmarkEnd w:id="42"/>
    <w:bookmarkEnd w:id="43"/>
    <w:bookmarkEnd w:id="44"/>
    <w:bookmarkEnd w:id="45"/>
    <w:p w:rsidR="00372CCE" w:rsidRPr="00626BE4" w:rsidRDefault="00372CCE" w:rsidP="00372CCE">
      <w:pPr>
        <w:pStyle w:val="Heading2"/>
      </w:pPr>
      <w:r w:rsidRPr="00626BE4">
        <w:t>Assumptions</w:t>
      </w:r>
    </w:p>
    <w:p w:rsidR="00372CCE" w:rsidRDefault="00372CCE" w:rsidP="008E3587">
      <w:pPr>
        <w:pStyle w:val="ListParagraph"/>
        <w:numPr>
          <w:ilvl w:val="0"/>
          <w:numId w:val="12"/>
        </w:numPr>
        <w:ind w:left="990" w:hanging="630"/>
        <w:contextualSpacing/>
        <w:rPr>
          <w:rFonts w:ascii="Verdana" w:hAnsi="Verdana"/>
          <w:sz w:val="20"/>
          <w:szCs w:val="20"/>
        </w:rPr>
      </w:pPr>
      <w:r w:rsidRPr="00CF3E85">
        <w:rPr>
          <w:rFonts w:ascii="Verdana" w:hAnsi="Verdana"/>
          <w:sz w:val="20"/>
          <w:szCs w:val="20"/>
        </w:rPr>
        <w:t xml:space="preserve">Calculation and collection of sales tax for devices sold on new % based </w:t>
      </w:r>
      <w:r>
        <w:rPr>
          <w:rFonts w:ascii="Verdana" w:hAnsi="Verdana"/>
          <w:sz w:val="20"/>
          <w:szCs w:val="20"/>
        </w:rPr>
        <w:t xml:space="preserve">NEXT </w:t>
      </w:r>
      <w:r w:rsidRPr="00CF3E85">
        <w:rPr>
          <w:rFonts w:ascii="Verdana" w:hAnsi="Verdana"/>
          <w:sz w:val="20"/>
          <w:szCs w:val="20"/>
        </w:rPr>
        <w:t>shall leverage existing rules.</w:t>
      </w:r>
    </w:p>
    <w:p w:rsidR="00372CCE" w:rsidRDefault="00372CCE" w:rsidP="008E3587">
      <w:pPr>
        <w:pStyle w:val="ListParagraph"/>
        <w:numPr>
          <w:ilvl w:val="0"/>
          <w:numId w:val="12"/>
        </w:numPr>
        <w:ind w:left="990" w:hanging="630"/>
        <w:contextualSpacing/>
        <w:rPr>
          <w:rFonts w:ascii="Verdana" w:hAnsi="Verdana"/>
          <w:sz w:val="20"/>
          <w:szCs w:val="20"/>
        </w:rPr>
      </w:pPr>
      <w:r w:rsidRPr="00153450">
        <w:rPr>
          <w:rFonts w:ascii="Verdana" w:hAnsi="Verdana"/>
          <w:sz w:val="20"/>
          <w:szCs w:val="20"/>
        </w:rPr>
        <w:t xml:space="preserve">Buyback credit cannot be used for settling the DF cart within OPUS.  The buyback credit is added to the C&amp;C cart and can be used towards settling the amount due in the C&amp;C cart only. </w:t>
      </w:r>
    </w:p>
    <w:p w:rsidR="00372CCE" w:rsidRDefault="00372CCE" w:rsidP="00372CCE">
      <w:pPr>
        <w:pStyle w:val="ListParagraph"/>
        <w:ind w:left="990"/>
        <w:rPr>
          <w:rFonts w:ascii="Verdana" w:hAnsi="Verdana"/>
          <w:sz w:val="20"/>
          <w:szCs w:val="20"/>
        </w:rPr>
      </w:pPr>
      <w:r w:rsidRPr="00153450">
        <w:rPr>
          <w:rFonts w:ascii="Verdana" w:hAnsi="Verdana"/>
          <w:sz w:val="20"/>
          <w:szCs w:val="20"/>
        </w:rPr>
        <w:t>Gift cards are not allowed for DF settlement either. So, if part or whole of the buyback credit is issued on a promo card which is mailed to the customer and the customer walks into the store with that gift card, he cannot use that to make payment for DF items.</w:t>
      </w:r>
    </w:p>
    <w:p w:rsidR="00372CCE" w:rsidRDefault="00372CCE" w:rsidP="008E3587">
      <w:pPr>
        <w:pStyle w:val="ListParagraph"/>
        <w:numPr>
          <w:ilvl w:val="0"/>
          <w:numId w:val="12"/>
        </w:numPr>
        <w:ind w:left="990" w:hanging="630"/>
        <w:contextualSpacing/>
        <w:rPr>
          <w:rFonts w:ascii="Verdana" w:hAnsi="Verdana"/>
          <w:sz w:val="20"/>
          <w:szCs w:val="20"/>
        </w:rPr>
      </w:pPr>
      <w:r w:rsidRPr="00153450">
        <w:rPr>
          <w:rFonts w:ascii="Verdana" w:hAnsi="Verdana"/>
          <w:sz w:val="20"/>
          <w:szCs w:val="20"/>
        </w:rPr>
        <w:t>No additional reporting changes are needed to report on how many buyback credits were applied to down payments. Existing reports already provide information on how buyback credits get used and can be leveraged if needed.</w:t>
      </w:r>
    </w:p>
    <w:p w:rsidR="00372CCE" w:rsidRDefault="00372CCE" w:rsidP="008E3587">
      <w:pPr>
        <w:pStyle w:val="ListParagraph"/>
        <w:numPr>
          <w:ilvl w:val="0"/>
          <w:numId w:val="12"/>
        </w:numPr>
        <w:ind w:left="990" w:hanging="630"/>
        <w:contextualSpacing/>
        <w:rPr>
          <w:rFonts w:ascii="Verdana" w:hAnsi="Verdana"/>
          <w:sz w:val="20"/>
          <w:szCs w:val="20"/>
        </w:rPr>
      </w:pPr>
      <w:r>
        <w:rPr>
          <w:rFonts w:ascii="Verdana" w:hAnsi="Verdana"/>
          <w:sz w:val="20"/>
          <w:szCs w:val="20"/>
        </w:rPr>
        <w:t>TLG</w:t>
      </w:r>
      <w:r w:rsidRPr="00153450">
        <w:rPr>
          <w:rFonts w:ascii="Verdana" w:hAnsi="Verdana"/>
          <w:sz w:val="20"/>
          <w:szCs w:val="20"/>
        </w:rPr>
        <w:t xml:space="preserve"> Memos are not being enhanced for % based Next offers.</w:t>
      </w:r>
    </w:p>
    <w:p w:rsidR="00372CCE" w:rsidRDefault="00372CCE" w:rsidP="008E3587">
      <w:pPr>
        <w:pStyle w:val="ListParagraph"/>
        <w:numPr>
          <w:ilvl w:val="0"/>
          <w:numId w:val="12"/>
        </w:numPr>
        <w:tabs>
          <w:tab w:val="left" w:pos="990"/>
        </w:tabs>
        <w:ind w:left="990" w:hanging="630"/>
        <w:contextualSpacing/>
        <w:rPr>
          <w:rFonts w:ascii="Verdana" w:hAnsi="Verdana"/>
          <w:sz w:val="20"/>
          <w:szCs w:val="20"/>
        </w:rPr>
      </w:pPr>
      <w:r w:rsidRPr="00C35A18">
        <w:rPr>
          <w:rFonts w:ascii="Verdana" w:hAnsi="Verdana"/>
          <w:sz w:val="20"/>
          <w:szCs w:val="20"/>
        </w:rPr>
        <w:t>OPUS currently supports BTM functionality for financed devices if enabled by Customers contract type. No changes are expected to this functionality. Also, Payup/Payoff BTM is not supported within OPUS</w:t>
      </w:r>
      <w:r w:rsidRPr="005E0E39">
        <w:t xml:space="preserve"> </w:t>
      </w:r>
      <w:r>
        <w:t>(</w:t>
      </w:r>
      <w:r w:rsidRPr="005E0E39">
        <w:rPr>
          <w:rFonts w:ascii="Verdana" w:hAnsi="Verdana"/>
          <w:sz w:val="20"/>
          <w:szCs w:val="20"/>
        </w:rPr>
        <w:t>BR-ATTNEXT.030</w:t>
      </w:r>
      <w:r>
        <w:rPr>
          <w:rFonts w:ascii="Verdana" w:hAnsi="Verdana"/>
          <w:sz w:val="20"/>
          <w:szCs w:val="20"/>
        </w:rPr>
        <w:t>)</w:t>
      </w:r>
    </w:p>
    <w:p w:rsidR="00372CCE" w:rsidRPr="000B5057" w:rsidRDefault="00372CCE" w:rsidP="008E3587">
      <w:pPr>
        <w:pStyle w:val="ListParagraph"/>
        <w:numPr>
          <w:ilvl w:val="0"/>
          <w:numId w:val="12"/>
        </w:numPr>
        <w:tabs>
          <w:tab w:val="left" w:pos="990"/>
        </w:tabs>
        <w:ind w:left="990" w:hanging="630"/>
        <w:contextualSpacing/>
        <w:rPr>
          <w:rFonts w:ascii="Verdana" w:hAnsi="Verdana"/>
          <w:sz w:val="20"/>
          <w:szCs w:val="20"/>
        </w:rPr>
      </w:pPr>
      <w:r w:rsidRPr="008D29B3">
        <w:rPr>
          <w:rFonts w:ascii="Verdana" w:hAnsi="Verdana"/>
          <w:bCs/>
          <w:sz w:val="20"/>
          <w:szCs w:val="20"/>
        </w:rPr>
        <w:t>OPUS is not expected to make any changes in order to reflect the % model information on the RIA</w:t>
      </w:r>
      <w:r w:rsidRPr="00646F89">
        <w:rPr>
          <w:rFonts w:ascii="Verdana" w:hAnsi="Verdana"/>
          <w:bCs/>
          <w:sz w:val="20"/>
          <w:szCs w:val="20"/>
        </w:rPr>
        <w:t xml:space="preserve"> and CSS. EDP will handle the changes</w:t>
      </w:r>
      <w:r>
        <w:rPr>
          <w:rFonts w:ascii="Verdana" w:hAnsi="Verdana"/>
          <w:bCs/>
          <w:sz w:val="20"/>
          <w:szCs w:val="20"/>
        </w:rPr>
        <w:t xml:space="preserve"> (</w:t>
      </w:r>
      <w:r w:rsidRPr="009E37EB">
        <w:rPr>
          <w:rFonts w:ascii="Verdana" w:hAnsi="Verdana"/>
          <w:bCs/>
          <w:sz w:val="20"/>
          <w:szCs w:val="20"/>
        </w:rPr>
        <w:t>BR-ATTNEXT.</w:t>
      </w:r>
      <w:r w:rsidRPr="003E4CE4">
        <w:rPr>
          <w:rFonts w:ascii="Verdana" w:hAnsi="Verdana"/>
          <w:bCs/>
          <w:sz w:val="20"/>
          <w:szCs w:val="20"/>
        </w:rPr>
        <w:t xml:space="preserve">026).  </w:t>
      </w:r>
    </w:p>
    <w:p w:rsidR="00372CCE" w:rsidRPr="009950FC" w:rsidRDefault="00372CCE" w:rsidP="008E3587">
      <w:pPr>
        <w:pStyle w:val="ListParagraph"/>
        <w:numPr>
          <w:ilvl w:val="0"/>
          <w:numId w:val="12"/>
        </w:numPr>
        <w:tabs>
          <w:tab w:val="left" w:pos="990"/>
        </w:tabs>
        <w:ind w:left="990" w:hanging="630"/>
        <w:contextualSpacing/>
        <w:rPr>
          <w:rFonts w:ascii="Verdana" w:hAnsi="Verdana"/>
          <w:sz w:val="20"/>
          <w:szCs w:val="20"/>
        </w:rPr>
      </w:pPr>
      <w:r>
        <w:rPr>
          <w:rFonts w:ascii="Verdana" w:hAnsi="Verdana"/>
          <w:bCs/>
          <w:sz w:val="20"/>
          <w:szCs w:val="20"/>
        </w:rPr>
        <w:t>Current process will continue to block pay-up when the customer is not eligible for pay up (X months after start of a new contract)</w:t>
      </w:r>
    </w:p>
    <w:p w:rsidR="00372CCE" w:rsidRPr="00585196" w:rsidRDefault="00372CCE" w:rsidP="008E3587">
      <w:pPr>
        <w:pStyle w:val="ListParagraph"/>
        <w:numPr>
          <w:ilvl w:val="0"/>
          <w:numId w:val="12"/>
        </w:numPr>
        <w:tabs>
          <w:tab w:val="left" w:pos="990"/>
        </w:tabs>
        <w:ind w:left="990" w:hanging="630"/>
        <w:contextualSpacing/>
        <w:rPr>
          <w:rFonts w:ascii="Verdana" w:hAnsi="Verdana"/>
          <w:sz w:val="20"/>
          <w:szCs w:val="20"/>
        </w:rPr>
      </w:pPr>
      <w:r>
        <w:rPr>
          <w:rFonts w:ascii="Verdana" w:hAnsi="Verdana"/>
          <w:bCs/>
          <w:sz w:val="20"/>
          <w:szCs w:val="20"/>
        </w:rPr>
        <w:t>The payup amount will be returned by TLG/MRE in dollars to OPUS.</w:t>
      </w:r>
    </w:p>
    <w:p w:rsidR="00372CCE" w:rsidRDefault="00372CCE" w:rsidP="008E3587">
      <w:pPr>
        <w:pStyle w:val="ListParagraph"/>
        <w:numPr>
          <w:ilvl w:val="0"/>
          <w:numId w:val="12"/>
        </w:numPr>
        <w:tabs>
          <w:tab w:val="left" w:pos="990"/>
        </w:tabs>
        <w:ind w:left="990" w:hanging="630"/>
        <w:contextualSpacing/>
        <w:rPr>
          <w:rFonts w:ascii="Verdana" w:hAnsi="Verdana"/>
          <w:sz w:val="20"/>
          <w:szCs w:val="20"/>
        </w:rPr>
      </w:pPr>
      <w:r w:rsidRPr="00585196">
        <w:rPr>
          <w:rFonts w:ascii="Verdana" w:hAnsi="Verdana"/>
          <w:sz w:val="20"/>
          <w:szCs w:val="20"/>
        </w:rPr>
        <w:t>The current reporting process shall be leveraged to allow reporting and accounting to determine what tenders were applied to specific charges in the Cash and Carry shopping cart. No OPUS changes are expected for the same.</w:t>
      </w:r>
    </w:p>
    <w:p w:rsidR="00372CCE" w:rsidRDefault="00372CCE" w:rsidP="008E3587">
      <w:pPr>
        <w:pStyle w:val="ListParagraph"/>
        <w:numPr>
          <w:ilvl w:val="0"/>
          <w:numId w:val="12"/>
        </w:numPr>
        <w:tabs>
          <w:tab w:val="left" w:pos="990"/>
        </w:tabs>
        <w:ind w:left="990" w:hanging="630"/>
        <w:contextualSpacing/>
        <w:rPr>
          <w:rFonts w:ascii="Verdana" w:hAnsi="Verdana"/>
          <w:sz w:val="20"/>
          <w:szCs w:val="20"/>
        </w:rPr>
      </w:pPr>
      <w:r w:rsidRPr="008D50B9">
        <w:rPr>
          <w:rFonts w:ascii="Verdana" w:hAnsi="Verdana"/>
          <w:sz w:val="20"/>
          <w:szCs w:val="20"/>
        </w:rPr>
        <w:t>Legacy plan definition has been clarified as NEXT plan with a Trade-In Term defined, such as NXT12, NXT18. Installment Plan and Smart Device plans are not considered as legacy plans, the new basic phone NEXT plan is not legacy plan either because it does not have Trade-In Term even though it is a NE plan.</w:t>
      </w:r>
    </w:p>
    <w:p w:rsidR="00372CCE" w:rsidRDefault="00372CCE" w:rsidP="008E3587">
      <w:pPr>
        <w:pStyle w:val="ListParagraph"/>
        <w:numPr>
          <w:ilvl w:val="0"/>
          <w:numId w:val="12"/>
        </w:numPr>
        <w:tabs>
          <w:tab w:val="left" w:pos="990"/>
        </w:tabs>
        <w:ind w:left="990" w:hanging="630"/>
        <w:contextualSpacing/>
        <w:rPr>
          <w:rFonts w:ascii="Verdana" w:hAnsi="Verdana"/>
          <w:sz w:val="20"/>
          <w:szCs w:val="20"/>
        </w:rPr>
      </w:pPr>
      <w:r>
        <w:rPr>
          <w:rFonts w:ascii="Verdana" w:hAnsi="Verdana"/>
          <w:sz w:val="20"/>
          <w:szCs w:val="20"/>
        </w:rPr>
        <w:t>The new NEXT %model plan functionality in TLG and MRE will be set to Y at pilot for all markets. i.e., in a pilot store, MRE and TLG will send both Legacy and New Next offers.</w:t>
      </w:r>
    </w:p>
    <w:p w:rsidR="00372CCE" w:rsidRDefault="00372CCE" w:rsidP="008E3587">
      <w:pPr>
        <w:pStyle w:val="ListParagraph"/>
        <w:numPr>
          <w:ilvl w:val="0"/>
          <w:numId w:val="12"/>
        </w:numPr>
        <w:tabs>
          <w:tab w:val="left" w:pos="990"/>
        </w:tabs>
        <w:ind w:hanging="720"/>
        <w:contextualSpacing/>
        <w:rPr>
          <w:rFonts w:ascii="Verdana" w:hAnsi="Verdana"/>
          <w:sz w:val="20"/>
          <w:szCs w:val="20"/>
        </w:rPr>
      </w:pPr>
      <w:r>
        <w:rPr>
          <w:rFonts w:ascii="Verdana" w:hAnsi="Verdana"/>
          <w:sz w:val="20"/>
          <w:szCs w:val="20"/>
        </w:rPr>
        <w:t>A</w:t>
      </w:r>
      <w:r w:rsidRPr="007501AD">
        <w:rPr>
          <w:rFonts w:ascii="Verdana" w:hAnsi="Verdana"/>
          <w:sz w:val="20"/>
          <w:szCs w:val="20"/>
        </w:rPr>
        <w:t>t launch</w:t>
      </w:r>
      <w:r>
        <w:rPr>
          <w:rFonts w:ascii="Verdana" w:hAnsi="Verdana"/>
          <w:sz w:val="20"/>
          <w:szCs w:val="20"/>
        </w:rPr>
        <w:t>, all OPUS stores will turn</w:t>
      </w:r>
      <w:r w:rsidRPr="007501AD">
        <w:rPr>
          <w:rFonts w:ascii="Verdana" w:hAnsi="Verdana"/>
          <w:sz w:val="20"/>
          <w:szCs w:val="20"/>
        </w:rPr>
        <w:t xml:space="preserve"> </w:t>
      </w:r>
      <w:r>
        <w:rPr>
          <w:rFonts w:ascii="Verdana" w:hAnsi="Verdana"/>
          <w:sz w:val="20"/>
          <w:szCs w:val="20"/>
        </w:rPr>
        <w:t>ON</w:t>
      </w:r>
      <w:r w:rsidRPr="007501AD">
        <w:rPr>
          <w:rFonts w:ascii="Verdana" w:hAnsi="Verdana"/>
          <w:sz w:val="20"/>
          <w:szCs w:val="20"/>
        </w:rPr>
        <w:t xml:space="preserve"> </w:t>
      </w:r>
      <w:r>
        <w:rPr>
          <w:rFonts w:ascii="Verdana" w:hAnsi="Verdana"/>
          <w:sz w:val="20"/>
          <w:szCs w:val="20"/>
        </w:rPr>
        <w:t xml:space="preserve">the new NEXT offers support </w:t>
      </w:r>
      <w:r w:rsidRPr="007501AD">
        <w:rPr>
          <w:rFonts w:ascii="Verdana" w:hAnsi="Verdana"/>
          <w:sz w:val="20"/>
          <w:szCs w:val="20"/>
        </w:rPr>
        <w:t>for a particular channel</w:t>
      </w:r>
      <w:r>
        <w:rPr>
          <w:rFonts w:ascii="Verdana" w:hAnsi="Verdana"/>
          <w:sz w:val="20"/>
          <w:szCs w:val="20"/>
        </w:rPr>
        <w:t>.</w:t>
      </w:r>
    </w:p>
    <w:p w:rsidR="00D516E1" w:rsidRDefault="00D516E1" w:rsidP="00D516E1">
      <w:pPr>
        <w:tabs>
          <w:tab w:val="left" w:pos="990"/>
        </w:tabs>
        <w:contextualSpacing/>
      </w:pPr>
    </w:p>
    <w:p w:rsidR="00D516E1" w:rsidRDefault="00D516E1" w:rsidP="00D516E1">
      <w:pPr>
        <w:tabs>
          <w:tab w:val="left" w:pos="990"/>
        </w:tabs>
        <w:contextualSpacing/>
      </w:pPr>
    </w:p>
    <w:p w:rsidR="00D516E1" w:rsidRDefault="00D516E1" w:rsidP="00D516E1">
      <w:pPr>
        <w:tabs>
          <w:tab w:val="left" w:pos="990"/>
        </w:tabs>
        <w:contextualSpacing/>
      </w:pPr>
    </w:p>
    <w:p w:rsidR="00D516E1" w:rsidRDefault="00D516E1" w:rsidP="00D516E1">
      <w:pPr>
        <w:tabs>
          <w:tab w:val="left" w:pos="990"/>
        </w:tabs>
        <w:contextualSpacing/>
      </w:pPr>
    </w:p>
    <w:p w:rsidR="00D516E1" w:rsidRPr="00D516E1" w:rsidRDefault="00D516E1" w:rsidP="00D516E1">
      <w:pPr>
        <w:tabs>
          <w:tab w:val="left" w:pos="990"/>
        </w:tabs>
        <w:contextualSpacing/>
      </w:pPr>
    </w:p>
    <w:p w:rsidR="00372CCE" w:rsidRPr="00626BE4" w:rsidRDefault="00372CCE" w:rsidP="00372CCE">
      <w:pPr>
        <w:pStyle w:val="Heading2"/>
      </w:pPr>
      <w:bookmarkStart w:id="46" w:name="_Toc347991566"/>
      <w:bookmarkStart w:id="47" w:name="_Toc352934454"/>
      <w:bookmarkStart w:id="48" w:name="_Toc416189502"/>
      <w:r w:rsidRPr="00626BE4">
        <w:t>Constraints</w:t>
      </w:r>
      <w:bookmarkEnd w:id="46"/>
      <w:bookmarkEnd w:id="47"/>
      <w:bookmarkEnd w:id="48"/>
    </w:p>
    <w:p w:rsidR="00372CCE" w:rsidRDefault="00372CCE" w:rsidP="00372CCE">
      <w:pPr>
        <w:pStyle w:val="Heading3"/>
      </w:pPr>
      <w:r w:rsidRPr="00626BE4">
        <w:t>None</w:t>
      </w:r>
    </w:p>
    <w:p w:rsidR="00C9635C" w:rsidRPr="0034064D" w:rsidRDefault="00C9635C" w:rsidP="00C9635C">
      <w:pPr>
        <w:pStyle w:val="InstructionalText"/>
        <w:rPr>
          <w:rFonts w:asciiTheme="minorHAnsi" w:hAnsiTheme="minorHAnsi" w:cstheme="minorHAnsi"/>
        </w:rPr>
      </w:pPr>
    </w:p>
    <w:p w:rsidR="00DF7AAC" w:rsidRPr="0034064D" w:rsidRDefault="00DF7AAC" w:rsidP="00DF7AAC">
      <w:pPr>
        <w:pStyle w:val="Heading2"/>
        <w:rPr>
          <w:rFonts w:asciiTheme="minorHAnsi" w:hAnsiTheme="minorHAnsi" w:cstheme="minorHAnsi"/>
          <w:sz w:val="20"/>
          <w:szCs w:val="20"/>
        </w:rPr>
      </w:pPr>
      <w:bookmarkStart w:id="49" w:name="_Toc279504395"/>
      <w:bookmarkStart w:id="50" w:name="_Toc279755421"/>
      <w:bookmarkStart w:id="51" w:name="_Toc374017367"/>
      <w:r w:rsidRPr="0034064D">
        <w:rPr>
          <w:rFonts w:asciiTheme="minorHAnsi" w:hAnsiTheme="minorHAnsi" w:cstheme="minorHAnsi"/>
          <w:sz w:val="20"/>
          <w:szCs w:val="20"/>
        </w:rPr>
        <w:t>Pre</w:t>
      </w:r>
      <w:r w:rsidR="005463C7" w:rsidRPr="0034064D">
        <w:rPr>
          <w:rFonts w:asciiTheme="minorHAnsi" w:hAnsiTheme="minorHAnsi" w:cstheme="minorHAnsi"/>
          <w:sz w:val="20"/>
          <w:szCs w:val="20"/>
        </w:rPr>
        <w:t>-</w:t>
      </w:r>
      <w:r w:rsidRPr="0034064D">
        <w:rPr>
          <w:rFonts w:asciiTheme="minorHAnsi" w:hAnsiTheme="minorHAnsi" w:cstheme="minorHAnsi"/>
          <w:sz w:val="20"/>
          <w:szCs w:val="20"/>
        </w:rPr>
        <w:t>Production</w:t>
      </w:r>
      <w:r w:rsidR="005463C7" w:rsidRPr="0034064D">
        <w:rPr>
          <w:rFonts w:asciiTheme="minorHAnsi" w:hAnsiTheme="minorHAnsi" w:cstheme="minorHAnsi"/>
          <w:sz w:val="20"/>
          <w:szCs w:val="20"/>
        </w:rPr>
        <w:t xml:space="preserve"> </w:t>
      </w:r>
      <w:r w:rsidRPr="0034064D">
        <w:rPr>
          <w:rFonts w:asciiTheme="minorHAnsi" w:hAnsiTheme="minorHAnsi" w:cstheme="minorHAnsi"/>
          <w:sz w:val="20"/>
          <w:szCs w:val="20"/>
        </w:rPr>
        <w:t>Disaster</w:t>
      </w:r>
      <w:r w:rsidR="005463C7" w:rsidRPr="0034064D">
        <w:rPr>
          <w:rFonts w:asciiTheme="minorHAnsi" w:hAnsiTheme="minorHAnsi" w:cstheme="minorHAnsi"/>
          <w:sz w:val="20"/>
          <w:szCs w:val="20"/>
        </w:rPr>
        <w:t xml:space="preserve"> </w:t>
      </w:r>
      <w:r w:rsidRPr="0034064D">
        <w:rPr>
          <w:rFonts w:asciiTheme="minorHAnsi" w:hAnsiTheme="minorHAnsi" w:cstheme="minorHAnsi"/>
          <w:sz w:val="20"/>
          <w:szCs w:val="20"/>
        </w:rPr>
        <w:t>Recovery</w:t>
      </w:r>
      <w:r w:rsidR="005463C7" w:rsidRPr="0034064D">
        <w:rPr>
          <w:rFonts w:asciiTheme="minorHAnsi" w:hAnsiTheme="minorHAnsi" w:cstheme="minorHAnsi"/>
          <w:sz w:val="20"/>
          <w:szCs w:val="20"/>
        </w:rPr>
        <w:t xml:space="preserve"> </w:t>
      </w:r>
      <w:r w:rsidRPr="0034064D">
        <w:rPr>
          <w:rFonts w:asciiTheme="minorHAnsi" w:hAnsiTheme="minorHAnsi" w:cstheme="minorHAnsi"/>
          <w:sz w:val="20"/>
          <w:szCs w:val="20"/>
        </w:rPr>
        <w:t>Planning</w:t>
      </w:r>
      <w:bookmarkEnd w:id="49"/>
      <w:bookmarkEnd w:id="50"/>
      <w:bookmarkEnd w:id="51"/>
    </w:p>
    <w:p w:rsidR="00AD1594" w:rsidRPr="0034064D" w:rsidRDefault="008357FE" w:rsidP="00AD1594">
      <w:pPr>
        <w:pStyle w:val="Heading3"/>
        <w:rPr>
          <w:rFonts w:asciiTheme="minorHAnsi" w:eastAsiaTheme="minorHAnsi" w:hAnsiTheme="minorHAnsi" w:cstheme="minorHAnsi"/>
          <w:b w:val="0"/>
          <w:bCs w:val="0"/>
          <w:szCs w:val="20"/>
        </w:rPr>
      </w:pPr>
      <w:bookmarkStart w:id="52" w:name="_Toc279755422"/>
      <w:r w:rsidRPr="0034064D">
        <w:rPr>
          <w:rFonts w:asciiTheme="minorHAnsi" w:eastAsiaTheme="minorHAnsi" w:hAnsiTheme="minorHAnsi" w:cstheme="minorHAnsi"/>
          <w:b w:val="0"/>
          <w:bCs w:val="0"/>
          <w:szCs w:val="20"/>
        </w:rPr>
        <w:t>NA</w:t>
      </w:r>
    </w:p>
    <w:p w:rsidR="00DF7AAC" w:rsidRPr="0034064D" w:rsidRDefault="00DF7AAC" w:rsidP="00DF7AAC">
      <w:pPr>
        <w:pStyle w:val="Heading2"/>
        <w:rPr>
          <w:rFonts w:asciiTheme="minorHAnsi" w:hAnsiTheme="minorHAnsi" w:cstheme="minorHAnsi"/>
          <w:sz w:val="20"/>
          <w:szCs w:val="20"/>
        </w:rPr>
      </w:pPr>
      <w:bookmarkStart w:id="53" w:name="_Toc374017368"/>
      <w:r w:rsidRPr="0034064D">
        <w:rPr>
          <w:rFonts w:asciiTheme="minorHAnsi" w:hAnsiTheme="minorHAnsi" w:cstheme="minorHAnsi"/>
          <w:sz w:val="20"/>
          <w:szCs w:val="20"/>
        </w:rPr>
        <w:t>Other</w:t>
      </w:r>
      <w:r w:rsidR="005463C7" w:rsidRPr="0034064D">
        <w:rPr>
          <w:rFonts w:asciiTheme="minorHAnsi" w:hAnsiTheme="minorHAnsi" w:cstheme="minorHAnsi"/>
          <w:sz w:val="20"/>
          <w:szCs w:val="20"/>
        </w:rPr>
        <w:t xml:space="preserve"> </w:t>
      </w:r>
      <w:r w:rsidRPr="0034064D">
        <w:rPr>
          <w:rFonts w:asciiTheme="minorHAnsi" w:hAnsiTheme="minorHAnsi" w:cstheme="minorHAnsi"/>
          <w:sz w:val="20"/>
          <w:szCs w:val="20"/>
        </w:rPr>
        <w:t>Plans</w:t>
      </w:r>
      <w:r w:rsidR="005463C7" w:rsidRPr="0034064D">
        <w:rPr>
          <w:rFonts w:asciiTheme="minorHAnsi" w:hAnsiTheme="minorHAnsi" w:cstheme="minorHAnsi"/>
          <w:sz w:val="20"/>
          <w:szCs w:val="20"/>
        </w:rPr>
        <w:t xml:space="preserve"> </w:t>
      </w:r>
      <w:r w:rsidRPr="0034064D">
        <w:rPr>
          <w:rFonts w:asciiTheme="minorHAnsi" w:hAnsiTheme="minorHAnsi" w:cstheme="minorHAnsi"/>
          <w:sz w:val="20"/>
          <w:szCs w:val="20"/>
        </w:rPr>
        <w:t>and</w:t>
      </w:r>
      <w:r w:rsidR="005463C7" w:rsidRPr="0034064D">
        <w:rPr>
          <w:rFonts w:asciiTheme="minorHAnsi" w:hAnsiTheme="minorHAnsi" w:cstheme="minorHAnsi"/>
          <w:sz w:val="20"/>
          <w:szCs w:val="20"/>
        </w:rPr>
        <w:t xml:space="preserve"> </w:t>
      </w:r>
      <w:r w:rsidRPr="0034064D">
        <w:rPr>
          <w:rFonts w:asciiTheme="minorHAnsi" w:hAnsiTheme="minorHAnsi" w:cstheme="minorHAnsi"/>
          <w:sz w:val="20"/>
          <w:szCs w:val="20"/>
        </w:rPr>
        <w:t>References</w:t>
      </w:r>
      <w:bookmarkEnd w:id="52"/>
      <w:bookmarkEnd w:id="53"/>
    </w:p>
    <w:p w:rsidR="00FD115A" w:rsidRDefault="00112CCB" w:rsidP="00FD115A">
      <w:pPr>
        <w:spacing w:after="240"/>
        <w:rPr>
          <w:rFonts w:ascii="Times New Roman" w:hAnsi="Times New Roman"/>
        </w:rPr>
      </w:pPr>
      <w:bookmarkStart w:id="54" w:name="_Toc237068388"/>
      <w:bookmarkStart w:id="55" w:name="_Toc237075616"/>
      <w:bookmarkStart w:id="56" w:name="_Toc237076117"/>
      <w:bookmarkStart w:id="57" w:name="_Toc237076581"/>
      <w:bookmarkStart w:id="58" w:name="_Toc237076868"/>
      <w:bookmarkStart w:id="59" w:name="_Toc374017369"/>
      <w:bookmarkEnd w:id="15"/>
      <w:r w:rsidRPr="0034064D">
        <w:rPr>
          <w:rFonts w:asciiTheme="minorHAnsi" w:eastAsiaTheme="minorHAnsi" w:hAnsiTheme="minorHAnsi" w:cstheme="minorHAnsi"/>
          <w:b/>
          <w:bCs/>
        </w:rPr>
        <w:t>SR</w:t>
      </w:r>
      <w:r w:rsidR="005463C7" w:rsidRPr="0034064D">
        <w:rPr>
          <w:rFonts w:asciiTheme="minorHAnsi" w:eastAsiaTheme="minorHAnsi" w:hAnsiTheme="minorHAnsi" w:cstheme="minorHAnsi"/>
          <w:b/>
          <w:bCs/>
        </w:rPr>
        <w:t xml:space="preserve"> </w:t>
      </w:r>
      <w:r w:rsidRPr="0034064D">
        <w:rPr>
          <w:rFonts w:asciiTheme="minorHAnsi" w:eastAsiaTheme="minorHAnsi" w:hAnsiTheme="minorHAnsi" w:cstheme="minorHAnsi"/>
          <w:b/>
          <w:bCs/>
        </w:rPr>
        <w:t>link:</w:t>
      </w:r>
      <w:r w:rsidR="005463C7" w:rsidRPr="0034064D">
        <w:rPr>
          <w:rFonts w:asciiTheme="minorHAnsi" w:eastAsiaTheme="minorHAnsi" w:hAnsiTheme="minorHAnsi" w:cstheme="minorHAnsi"/>
          <w:b/>
          <w:bCs/>
        </w:rPr>
        <w:t xml:space="preserve"> </w:t>
      </w:r>
    </w:p>
    <w:p w:rsidR="00FD115A" w:rsidRDefault="00435065" w:rsidP="00FD115A">
      <w:pPr>
        <w:pStyle w:val="NormalWeb"/>
      </w:pPr>
      <w:hyperlink r:id="rId27" w:history="1">
        <w:r w:rsidR="00FD115A">
          <w:rPr>
            <w:rStyle w:val="Hyperlink"/>
            <w:rFonts w:ascii="Calibri" w:hAnsi="Calibri"/>
          </w:rPr>
          <w:t>http://p8prism.web.att.com:80/PRISMP8/EmailLinkServlet?objectID=1C9C6BFF-6337-4200-A39A-5EFE870AA54F&amp;folderid=288312&amp;documentumToP8=NO&amp;moduleid=5&amp;environment=10</w:t>
        </w:r>
      </w:hyperlink>
    </w:p>
    <w:p w:rsidR="00691100" w:rsidRPr="0034064D" w:rsidRDefault="00691100" w:rsidP="00E554C5">
      <w:pPr>
        <w:pStyle w:val="Heading2"/>
        <w:rPr>
          <w:rFonts w:asciiTheme="minorHAnsi" w:hAnsiTheme="minorHAnsi" w:cstheme="minorHAnsi"/>
          <w:sz w:val="20"/>
          <w:szCs w:val="20"/>
        </w:rPr>
      </w:pPr>
      <w:r w:rsidRPr="0034064D">
        <w:rPr>
          <w:rFonts w:asciiTheme="minorHAnsi" w:hAnsiTheme="minorHAnsi" w:cstheme="minorHAnsi"/>
          <w:sz w:val="20"/>
          <w:szCs w:val="20"/>
        </w:rPr>
        <w:t>Acceptance</w:t>
      </w:r>
      <w:r w:rsidR="005463C7" w:rsidRPr="0034064D">
        <w:rPr>
          <w:rFonts w:asciiTheme="minorHAnsi" w:hAnsiTheme="minorHAnsi" w:cstheme="minorHAnsi"/>
          <w:sz w:val="20"/>
          <w:szCs w:val="20"/>
        </w:rPr>
        <w:t xml:space="preserve"> </w:t>
      </w:r>
      <w:r w:rsidRPr="0034064D">
        <w:rPr>
          <w:rFonts w:asciiTheme="minorHAnsi" w:hAnsiTheme="minorHAnsi" w:cstheme="minorHAnsi"/>
          <w:sz w:val="20"/>
          <w:szCs w:val="20"/>
        </w:rPr>
        <w:t>&amp;</w:t>
      </w:r>
      <w:r w:rsidR="005463C7" w:rsidRPr="0034064D">
        <w:rPr>
          <w:rFonts w:asciiTheme="minorHAnsi" w:hAnsiTheme="minorHAnsi" w:cstheme="minorHAnsi"/>
          <w:sz w:val="20"/>
          <w:szCs w:val="20"/>
        </w:rPr>
        <w:t xml:space="preserve"> </w:t>
      </w:r>
      <w:r w:rsidRPr="0034064D">
        <w:rPr>
          <w:rFonts w:asciiTheme="minorHAnsi" w:hAnsiTheme="minorHAnsi" w:cstheme="minorHAnsi"/>
          <w:sz w:val="20"/>
          <w:szCs w:val="20"/>
        </w:rPr>
        <w:t>Approvals</w:t>
      </w:r>
      <w:bookmarkEnd w:id="54"/>
      <w:bookmarkEnd w:id="55"/>
      <w:bookmarkEnd w:id="56"/>
      <w:bookmarkEnd w:id="57"/>
      <w:bookmarkEnd w:id="58"/>
      <w:bookmarkEnd w:id="59"/>
    </w:p>
    <w:p w:rsidR="000D077C" w:rsidRPr="0034064D" w:rsidRDefault="000D077C" w:rsidP="00AD1594">
      <w:pPr>
        <w:pStyle w:val="TOCHeading"/>
        <w:rPr>
          <w:rFonts w:asciiTheme="minorHAnsi" w:hAnsiTheme="minorHAnsi" w:cstheme="minorHAnsi"/>
          <w:sz w:val="20"/>
          <w:szCs w:val="20"/>
          <w:u w:val="none"/>
        </w:rPr>
      </w:pPr>
      <w:r w:rsidRPr="0034064D">
        <w:rPr>
          <w:rFonts w:asciiTheme="minorHAnsi" w:hAnsiTheme="minorHAnsi" w:cstheme="minorHAnsi"/>
          <w:sz w:val="20"/>
          <w:szCs w:val="20"/>
          <w:u w:val="none"/>
        </w:rPr>
        <w:t>Overview</w:t>
      </w:r>
    </w:p>
    <w:p w:rsidR="00E14275" w:rsidRPr="0034064D" w:rsidRDefault="00E14275" w:rsidP="00E14275">
      <w:pPr>
        <w:pStyle w:val="InstructionalText"/>
        <w:rPr>
          <w:rFonts w:asciiTheme="minorHAnsi" w:hAnsiTheme="minorHAnsi" w:cstheme="minorHAnsi"/>
        </w:rPr>
      </w:pPr>
      <w:r w:rsidRPr="0034064D">
        <w:rPr>
          <w:rFonts w:asciiTheme="minorHAnsi" w:hAnsiTheme="minorHAnsi" w:cstheme="minorHAnsi"/>
        </w:rPr>
        <w:t>Use</w:t>
      </w:r>
      <w:r w:rsidR="005463C7" w:rsidRPr="0034064D">
        <w:rPr>
          <w:rFonts w:asciiTheme="minorHAnsi" w:hAnsiTheme="minorHAnsi" w:cstheme="minorHAnsi"/>
        </w:rPr>
        <w:t xml:space="preserve"> </w:t>
      </w:r>
      <w:r w:rsidRPr="0034064D">
        <w:rPr>
          <w:rFonts w:asciiTheme="minorHAnsi" w:hAnsiTheme="minorHAnsi" w:cstheme="minorHAnsi"/>
        </w:rPr>
        <w:t>this</w:t>
      </w:r>
      <w:r w:rsidR="005463C7" w:rsidRPr="0034064D">
        <w:rPr>
          <w:rFonts w:asciiTheme="minorHAnsi" w:hAnsiTheme="minorHAnsi" w:cstheme="minorHAnsi"/>
        </w:rPr>
        <w:t xml:space="preserve"> </w:t>
      </w:r>
      <w:r w:rsidRPr="0034064D">
        <w:rPr>
          <w:rFonts w:asciiTheme="minorHAnsi" w:hAnsiTheme="minorHAnsi" w:cstheme="minorHAnsi"/>
        </w:rPr>
        <w:t>section</w:t>
      </w:r>
      <w:r w:rsidR="005463C7" w:rsidRPr="0034064D">
        <w:rPr>
          <w:rFonts w:asciiTheme="minorHAnsi" w:hAnsiTheme="minorHAnsi" w:cstheme="minorHAnsi"/>
        </w:rPr>
        <w:t xml:space="preserve"> </w:t>
      </w:r>
      <w:r w:rsidRPr="0034064D">
        <w:rPr>
          <w:rFonts w:asciiTheme="minorHAnsi" w:hAnsiTheme="minorHAnsi" w:cstheme="minorHAnsi"/>
        </w:rPr>
        <w:t>to</w:t>
      </w:r>
      <w:r w:rsidR="005463C7" w:rsidRPr="0034064D">
        <w:rPr>
          <w:rFonts w:asciiTheme="minorHAnsi" w:hAnsiTheme="minorHAnsi" w:cstheme="minorHAnsi"/>
        </w:rPr>
        <w:t xml:space="preserve"> </w:t>
      </w:r>
      <w:r w:rsidRPr="0034064D">
        <w:rPr>
          <w:rFonts w:asciiTheme="minorHAnsi" w:hAnsiTheme="minorHAnsi" w:cstheme="minorHAnsi"/>
        </w:rPr>
        <w:t>capture</w:t>
      </w:r>
      <w:r w:rsidR="005463C7" w:rsidRPr="0034064D">
        <w:rPr>
          <w:rFonts w:asciiTheme="minorHAnsi" w:hAnsiTheme="minorHAnsi" w:cstheme="minorHAnsi"/>
        </w:rPr>
        <w:t xml:space="preserve"> </w:t>
      </w:r>
      <w:r w:rsidRPr="0034064D">
        <w:rPr>
          <w:rFonts w:asciiTheme="minorHAnsi" w:hAnsiTheme="minorHAnsi" w:cstheme="minorHAnsi"/>
        </w:rPr>
        <w:t>approvals</w:t>
      </w:r>
      <w:r w:rsidR="005463C7" w:rsidRPr="0034064D">
        <w:rPr>
          <w:rFonts w:asciiTheme="minorHAnsi" w:hAnsiTheme="minorHAnsi" w:cstheme="minorHAnsi"/>
        </w:rPr>
        <w:t xml:space="preserve"> </w:t>
      </w:r>
      <w:r w:rsidRPr="0034064D">
        <w:rPr>
          <w:rFonts w:asciiTheme="minorHAnsi" w:hAnsiTheme="minorHAnsi" w:cstheme="minorHAnsi"/>
        </w:rPr>
        <w:t>in</w:t>
      </w:r>
      <w:r w:rsidR="005463C7" w:rsidRPr="0034064D">
        <w:rPr>
          <w:rFonts w:asciiTheme="minorHAnsi" w:hAnsiTheme="minorHAnsi" w:cstheme="minorHAnsi"/>
        </w:rPr>
        <w:t xml:space="preserve"> </w:t>
      </w:r>
      <w:r w:rsidRPr="0034064D">
        <w:rPr>
          <w:rFonts w:asciiTheme="minorHAnsi" w:hAnsiTheme="minorHAnsi" w:cstheme="minorHAnsi"/>
        </w:rPr>
        <w:t>the</w:t>
      </w:r>
      <w:r w:rsidR="005463C7" w:rsidRPr="0034064D">
        <w:rPr>
          <w:rFonts w:asciiTheme="minorHAnsi" w:hAnsiTheme="minorHAnsi" w:cstheme="minorHAnsi"/>
        </w:rPr>
        <w:t xml:space="preserve"> </w:t>
      </w:r>
      <w:r w:rsidRPr="0034064D">
        <w:rPr>
          <w:rFonts w:asciiTheme="minorHAnsi" w:hAnsiTheme="minorHAnsi" w:cstheme="minorHAnsi"/>
        </w:rPr>
        <w:t>event</w:t>
      </w:r>
      <w:r w:rsidR="005463C7" w:rsidRPr="0034064D">
        <w:rPr>
          <w:rFonts w:asciiTheme="minorHAnsi" w:hAnsiTheme="minorHAnsi" w:cstheme="minorHAnsi"/>
        </w:rPr>
        <w:t xml:space="preserve"> </w:t>
      </w:r>
      <w:r w:rsidRPr="0034064D">
        <w:rPr>
          <w:rFonts w:asciiTheme="minorHAnsi" w:hAnsiTheme="minorHAnsi" w:cstheme="minorHAnsi"/>
        </w:rPr>
        <w:t>that</w:t>
      </w:r>
      <w:r w:rsidR="005463C7" w:rsidRPr="0034064D">
        <w:rPr>
          <w:rFonts w:asciiTheme="minorHAnsi" w:hAnsiTheme="minorHAnsi" w:cstheme="minorHAnsi"/>
        </w:rPr>
        <w:t xml:space="preserve"> </w:t>
      </w:r>
      <w:r w:rsidRPr="0034064D">
        <w:rPr>
          <w:rFonts w:asciiTheme="minorHAnsi" w:hAnsiTheme="minorHAnsi" w:cstheme="minorHAnsi"/>
        </w:rPr>
        <w:t>electronic</w:t>
      </w:r>
      <w:r w:rsidR="005463C7" w:rsidRPr="0034064D">
        <w:rPr>
          <w:rFonts w:asciiTheme="minorHAnsi" w:hAnsiTheme="minorHAnsi" w:cstheme="minorHAnsi"/>
        </w:rPr>
        <w:t xml:space="preserve"> </w:t>
      </w:r>
      <w:r w:rsidRPr="0034064D">
        <w:rPr>
          <w:rFonts w:asciiTheme="minorHAnsi" w:hAnsiTheme="minorHAnsi" w:cstheme="minorHAnsi"/>
        </w:rPr>
        <w:t>approvals</w:t>
      </w:r>
      <w:r w:rsidR="005463C7" w:rsidRPr="0034064D">
        <w:rPr>
          <w:rFonts w:asciiTheme="minorHAnsi" w:hAnsiTheme="minorHAnsi" w:cstheme="minorHAnsi"/>
        </w:rPr>
        <w:t xml:space="preserve"> </w:t>
      </w:r>
      <w:r w:rsidRPr="0034064D">
        <w:rPr>
          <w:rFonts w:asciiTheme="minorHAnsi" w:hAnsiTheme="minorHAnsi" w:cstheme="minorHAnsi"/>
        </w:rPr>
        <w:t>via</w:t>
      </w:r>
      <w:r w:rsidR="005463C7" w:rsidRPr="0034064D">
        <w:rPr>
          <w:rFonts w:asciiTheme="minorHAnsi" w:hAnsiTheme="minorHAnsi" w:cstheme="minorHAnsi"/>
        </w:rPr>
        <w:t xml:space="preserve"> </w:t>
      </w:r>
      <w:r w:rsidRPr="0034064D">
        <w:rPr>
          <w:rFonts w:asciiTheme="minorHAnsi" w:hAnsiTheme="minorHAnsi" w:cstheme="minorHAnsi"/>
        </w:rPr>
        <w:t>the</w:t>
      </w:r>
      <w:r w:rsidR="005463C7" w:rsidRPr="0034064D">
        <w:rPr>
          <w:rFonts w:asciiTheme="minorHAnsi" w:hAnsiTheme="minorHAnsi" w:cstheme="minorHAnsi"/>
        </w:rPr>
        <w:t xml:space="preserve"> </w:t>
      </w:r>
      <w:r w:rsidRPr="0034064D">
        <w:rPr>
          <w:rFonts w:asciiTheme="minorHAnsi" w:hAnsiTheme="minorHAnsi" w:cstheme="minorHAnsi"/>
        </w:rPr>
        <w:t>PRISM</w:t>
      </w:r>
      <w:r w:rsidR="005463C7" w:rsidRPr="0034064D">
        <w:rPr>
          <w:rFonts w:asciiTheme="minorHAnsi" w:hAnsiTheme="minorHAnsi" w:cstheme="minorHAnsi"/>
        </w:rPr>
        <w:t xml:space="preserve"> </w:t>
      </w:r>
      <w:r w:rsidRPr="0034064D">
        <w:rPr>
          <w:rFonts w:asciiTheme="minorHAnsi" w:hAnsiTheme="minorHAnsi" w:cstheme="minorHAnsi"/>
        </w:rPr>
        <w:t>Project</w:t>
      </w:r>
      <w:r w:rsidR="005463C7" w:rsidRPr="0034064D">
        <w:rPr>
          <w:rFonts w:asciiTheme="minorHAnsi" w:hAnsiTheme="minorHAnsi" w:cstheme="minorHAnsi"/>
        </w:rPr>
        <w:t xml:space="preserve"> </w:t>
      </w:r>
      <w:r w:rsidRPr="0034064D">
        <w:rPr>
          <w:rFonts w:asciiTheme="minorHAnsi" w:hAnsiTheme="minorHAnsi" w:cstheme="minorHAnsi"/>
        </w:rPr>
        <w:t>Workflow</w:t>
      </w:r>
      <w:r w:rsidR="005463C7" w:rsidRPr="0034064D">
        <w:rPr>
          <w:rFonts w:asciiTheme="minorHAnsi" w:hAnsiTheme="minorHAnsi" w:cstheme="minorHAnsi"/>
        </w:rPr>
        <w:t xml:space="preserve"> </w:t>
      </w:r>
      <w:r w:rsidRPr="0034064D">
        <w:rPr>
          <w:rFonts w:asciiTheme="minorHAnsi" w:hAnsiTheme="minorHAnsi" w:cstheme="minorHAnsi"/>
        </w:rPr>
        <w:t>Module</w:t>
      </w:r>
      <w:r w:rsidR="005463C7" w:rsidRPr="0034064D">
        <w:rPr>
          <w:rFonts w:asciiTheme="minorHAnsi" w:hAnsiTheme="minorHAnsi" w:cstheme="minorHAnsi"/>
        </w:rPr>
        <w:t xml:space="preserve"> </w:t>
      </w:r>
      <w:r w:rsidRPr="0034064D">
        <w:rPr>
          <w:rFonts w:asciiTheme="minorHAnsi" w:hAnsiTheme="minorHAnsi" w:cstheme="minorHAnsi"/>
        </w:rPr>
        <w:t>will</w:t>
      </w:r>
      <w:r w:rsidR="005463C7" w:rsidRPr="0034064D">
        <w:rPr>
          <w:rFonts w:asciiTheme="minorHAnsi" w:hAnsiTheme="minorHAnsi" w:cstheme="minorHAnsi"/>
        </w:rPr>
        <w:t xml:space="preserve"> </w:t>
      </w:r>
      <w:r w:rsidRPr="0034064D">
        <w:rPr>
          <w:rFonts w:asciiTheme="minorHAnsi" w:hAnsiTheme="minorHAnsi" w:cstheme="minorHAnsi"/>
        </w:rPr>
        <w:t>not</w:t>
      </w:r>
      <w:r w:rsidR="005463C7" w:rsidRPr="0034064D">
        <w:rPr>
          <w:rFonts w:asciiTheme="minorHAnsi" w:hAnsiTheme="minorHAnsi" w:cstheme="minorHAnsi"/>
        </w:rPr>
        <w:t xml:space="preserve"> </w:t>
      </w:r>
      <w:r w:rsidRPr="0034064D">
        <w:rPr>
          <w:rFonts w:asciiTheme="minorHAnsi" w:hAnsiTheme="minorHAnsi" w:cstheme="minorHAnsi"/>
        </w:rPr>
        <w:t>be</w:t>
      </w:r>
      <w:r w:rsidR="005463C7" w:rsidRPr="0034064D">
        <w:rPr>
          <w:rFonts w:asciiTheme="minorHAnsi" w:hAnsiTheme="minorHAnsi" w:cstheme="minorHAnsi"/>
        </w:rPr>
        <w:t xml:space="preserve"> </w:t>
      </w:r>
      <w:r w:rsidRPr="0034064D">
        <w:rPr>
          <w:rFonts w:asciiTheme="minorHAnsi" w:hAnsiTheme="minorHAnsi" w:cstheme="minorHAnsi"/>
        </w:rPr>
        <w:t>used.</w:t>
      </w:r>
    </w:p>
    <w:p w:rsidR="00E14275" w:rsidRPr="0034064D" w:rsidRDefault="00E14275" w:rsidP="00E14275">
      <w:pPr>
        <w:jc w:val="both"/>
        <w:rPr>
          <w:rFonts w:asciiTheme="minorHAnsi" w:hAnsiTheme="minorHAnsi" w:cstheme="minorHAnsi"/>
        </w:rPr>
      </w:pPr>
      <w:r w:rsidRPr="0034064D">
        <w:rPr>
          <w:rFonts w:asciiTheme="minorHAnsi" w:hAnsiTheme="minorHAnsi" w:cstheme="minorHAnsi"/>
        </w:rPr>
        <w:t>The</w:t>
      </w:r>
      <w:r w:rsidR="005463C7" w:rsidRPr="0034064D">
        <w:rPr>
          <w:rFonts w:asciiTheme="minorHAnsi" w:hAnsiTheme="minorHAnsi" w:cstheme="minorHAnsi"/>
        </w:rPr>
        <w:t xml:space="preserve"> </w:t>
      </w:r>
      <w:r w:rsidRPr="0034064D">
        <w:rPr>
          <w:rFonts w:asciiTheme="minorHAnsi" w:hAnsiTheme="minorHAnsi" w:cstheme="minorHAnsi"/>
        </w:rPr>
        <w:t>Approvers</w:t>
      </w:r>
      <w:r w:rsidR="005463C7" w:rsidRPr="0034064D">
        <w:rPr>
          <w:rFonts w:asciiTheme="minorHAnsi" w:hAnsiTheme="minorHAnsi" w:cstheme="minorHAnsi"/>
        </w:rPr>
        <w:t xml:space="preserve"> </w:t>
      </w:r>
      <w:r w:rsidRPr="0034064D">
        <w:rPr>
          <w:rFonts w:asciiTheme="minorHAnsi" w:hAnsiTheme="minorHAnsi" w:cstheme="minorHAnsi"/>
        </w:rPr>
        <w:t>of</w:t>
      </w:r>
      <w:r w:rsidR="005463C7" w:rsidRPr="0034064D">
        <w:rPr>
          <w:rFonts w:asciiTheme="minorHAnsi" w:hAnsiTheme="minorHAnsi" w:cstheme="minorHAnsi"/>
        </w:rPr>
        <w:t xml:space="preserve"> </w:t>
      </w:r>
      <w:r w:rsidRPr="0034064D">
        <w:rPr>
          <w:rFonts w:asciiTheme="minorHAnsi" w:hAnsiTheme="minorHAnsi" w:cstheme="minorHAnsi"/>
        </w:rPr>
        <w:t>this</w:t>
      </w:r>
      <w:r w:rsidR="005463C7" w:rsidRPr="0034064D">
        <w:rPr>
          <w:rFonts w:asciiTheme="minorHAnsi" w:hAnsiTheme="minorHAnsi" w:cstheme="minorHAnsi"/>
        </w:rPr>
        <w:t xml:space="preserve"> </w:t>
      </w:r>
      <w:r w:rsidRPr="0034064D">
        <w:rPr>
          <w:rFonts w:asciiTheme="minorHAnsi" w:hAnsiTheme="minorHAnsi" w:cstheme="minorHAnsi"/>
        </w:rPr>
        <w:t>work</w:t>
      </w:r>
      <w:r w:rsidR="005463C7" w:rsidRPr="0034064D">
        <w:rPr>
          <w:rFonts w:asciiTheme="minorHAnsi" w:hAnsiTheme="minorHAnsi" w:cstheme="minorHAnsi"/>
        </w:rPr>
        <w:t xml:space="preserve"> </w:t>
      </w:r>
      <w:r w:rsidRPr="0034064D">
        <w:rPr>
          <w:rFonts w:asciiTheme="minorHAnsi" w:hAnsiTheme="minorHAnsi" w:cstheme="minorHAnsi"/>
        </w:rPr>
        <w:t>product</w:t>
      </w:r>
      <w:r w:rsidR="005463C7" w:rsidRPr="0034064D">
        <w:rPr>
          <w:rFonts w:asciiTheme="minorHAnsi" w:hAnsiTheme="minorHAnsi" w:cstheme="minorHAnsi"/>
        </w:rPr>
        <w:t xml:space="preserve"> </w:t>
      </w:r>
      <w:r w:rsidRPr="0034064D">
        <w:rPr>
          <w:rFonts w:asciiTheme="minorHAnsi" w:hAnsiTheme="minorHAnsi" w:cstheme="minorHAnsi"/>
        </w:rPr>
        <w:t>agree</w:t>
      </w:r>
      <w:r w:rsidR="005463C7" w:rsidRPr="0034064D">
        <w:rPr>
          <w:rFonts w:asciiTheme="minorHAnsi" w:hAnsiTheme="minorHAnsi" w:cstheme="minorHAnsi"/>
        </w:rPr>
        <w:t xml:space="preserve"> </w:t>
      </w:r>
      <w:r w:rsidRPr="0034064D">
        <w:rPr>
          <w:rFonts w:asciiTheme="minorHAnsi" w:hAnsiTheme="minorHAnsi" w:cstheme="minorHAnsi"/>
        </w:rPr>
        <w:t>that</w:t>
      </w:r>
      <w:r w:rsidR="005463C7" w:rsidRPr="0034064D">
        <w:rPr>
          <w:rFonts w:asciiTheme="minorHAnsi" w:hAnsiTheme="minorHAnsi" w:cstheme="minorHAnsi"/>
        </w:rPr>
        <w:t xml:space="preserve"> </w:t>
      </w:r>
      <w:r w:rsidRPr="0034064D">
        <w:rPr>
          <w:rFonts w:asciiTheme="minorHAnsi" w:hAnsiTheme="minorHAnsi" w:cstheme="minorHAnsi"/>
        </w:rPr>
        <w:t>this</w:t>
      </w:r>
      <w:r w:rsidR="005463C7" w:rsidRPr="0034064D">
        <w:rPr>
          <w:rFonts w:asciiTheme="minorHAnsi" w:hAnsiTheme="minorHAnsi" w:cstheme="minorHAnsi"/>
        </w:rPr>
        <w:t xml:space="preserve"> </w:t>
      </w:r>
      <w:r w:rsidRPr="0034064D">
        <w:rPr>
          <w:rFonts w:asciiTheme="minorHAnsi" w:hAnsiTheme="minorHAnsi" w:cstheme="minorHAnsi"/>
        </w:rPr>
        <w:t>document</w:t>
      </w:r>
      <w:r w:rsidR="005463C7" w:rsidRPr="0034064D">
        <w:rPr>
          <w:rFonts w:asciiTheme="minorHAnsi" w:hAnsiTheme="minorHAnsi" w:cstheme="minorHAnsi"/>
        </w:rPr>
        <w:t xml:space="preserve"> </w:t>
      </w:r>
      <w:r w:rsidRPr="0034064D">
        <w:rPr>
          <w:rFonts w:asciiTheme="minorHAnsi" w:hAnsiTheme="minorHAnsi" w:cstheme="minorHAnsi"/>
        </w:rPr>
        <w:t>is</w:t>
      </w:r>
      <w:r w:rsidR="005463C7" w:rsidRPr="0034064D">
        <w:rPr>
          <w:rFonts w:asciiTheme="minorHAnsi" w:hAnsiTheme="minorHAnsi" w:cstheme="minorHAnsi"/>
        </w:rPr>
        <w:t xml:space="preserve"> </w:t>
      </w:r>
      <w:r w:rsidRPr="0034064D">
        <w:rPr>
          <w:rFonts w:asciiTheme="minorHAnsi" w:hAnsiTheme="minorHAnsi" w:cstheme="minorHAnsi"/>
        </w:rPr>
        <w:t>acceptable</w:t>
      </w:r>
      <w:r w:rsidR="005463C7" w:rsidRPr="0034064D">
        <w:rPr>
          <w:rFonts w:asciiTheme="minorHAnsi" w:hAnsiTheme="minorHAnsi" w:cstheme="minorHAnsi"/>
        </w:rPr>
        <w:t xml:space="preserve"> </w:t>
      </w:r>
      <w:r w:rsidRPr="0034064D">
        <w:rPr>
          <w:rFonts w:asciiTheme="minorHAnsi" w:hAnsiTheme="minorHAnsi" w:cstheme="minorHAnsi"/>
        </w:rPr>
        <w:t>and</w:t>
      </w:r>
      <w:r w:rsidR="005463C7" w:rsidRPr="0034064D">
        <w:rPr>
          <w:rFonts w:asciiTheme="minorHAnsi" w:hAnsiTheme="minorHAnsi" w:cstheme="minorHAnsi"/>
        </w:rPr>
        <w:t xml:space="preserve"> </w:t>
      </w:r>
      <w:r w:rsidRPr="0034064D">
        <w:rPr>
          <w:rFonts w:asciiTheme="minorHAnsi" w:hAnsiTheme="minorHAnsi" w:cstheme="minorHAnsi"/>
        </w:rPr>
        <w:t>complete</w:t>
      </w:r>
      <w:r w:rsidR="005463C7" w:rsidRPr="0034064D">
        <w:rPr>
          <w:rFonts w:asciiTheme="minorHAnsi" w:hAnsiTheme="minorHAnsi" w:cstheme="minorHAnsi"/>
        </w:rPr>
        <w:t xml:space="preserve"> </w:t>
      </w:r>
      <w:r w:rsidRPr="0034064D">
        <w:rPr>
          <w:rFonts w:asciiTheme="minorHAnsi" w:hAnsiTheme="minorHAnsi" w:cstheme="minorHAnsi"/>
        </w:rPr>
        <w:t>to</w:t>
      </w:r>
      <w:r w:rsidR="005463C7" w:rsidRPr="0034064D">
        <w:rPr>
          <w:rFonts w:asciiTheme="minorHAnsi" w:hAnsiTheme="minorHAnsi" w:cstheme="minorHAnsi"/>
        </w:rPr>
        <w:t xml:space="preserve"> </w:t>
      </w:r>
      <w:r w:rsidRPr="0034064D">
        <w:rPr>
          <w:rFonts w:asciiTheme="minorHAnsi" w:hAnsiTheme="minorHAnsi" w:cstheme="minorHAnsi"/>
        </w:rPr>
        <w:t>the</w:t>
      </w:r>
      <w:r w:rsidR="005463C7" w:rsidRPr="0034064D">
        <w:rPr>
          <w:rFonts w:asciiTheme="minorHAnsi" w:hAnsiTheme="minorHAnsi" w:cstheme="minorHAnsi"/>
        </w:rPr>
        <w:t xml:space="preserve"> </w:t>
      </w:r>
      <w:r w:rsidRPr="0034064D">
        <w:rPr>
          <w:rFonts w:asciiTheme="minorHAnsi" w:hAnsiTheme="minorHAnsi" w:cstheme="minorHAnsi"/>
        </w:rPr>
        <w:t>best</w:t>
      </w:r>
      <w:r w:rsidR="005463C7" w:rsidRPr="0034064D">
        <w:rPr>
          <w:rFonts w:asciiTheme="minorHAnsi" w:hAnsiTheme="minorHAnsi" w:cstheme="minorHAnsi"/>
        </w:rPr>
        <w:t xml:space="preserve"> </w:t>
      </w:r>
      <w:r w:rsidRPr="0034064D">
        <w:rPr>
          <w:rFonts w:asciiTheme="minorHAnsi" w:hAnsiTheme="minorHAnsi" w:cstheme="minorHAnsi"/>
        </w:rPr>
        <w:t>of</w:t>
      </w:r>
      <w:r w:rsidR="005463C7" w:rsidRPr="0034064D">
        <w:rPr>
          <w:rFonts w:asciiTheme="minorHAnsi" w:hAnsiTheme="minorHAnsi" w:cstheme="minorHAnsi"/>
        </w:rPr>
        <w:t xml:space="preserve"> </w:t>
      </w:r>
      <w:r w:rsidRPr="0034064D">
        <w:rPr>
          <w:rFonts w:asciiTheme="minorHAnsi" w:hAnsiTheme="minorHAnsi" w:cstheme="minorHAnsi"/>
        </w:rPr>
        <w:t>their</w:t>
      </w:r>
      <w:r w:rsidR="005463C7" w:rsidRPr="0034064D">
        <w:rPr>
          <w:rFonts w:asciiTheme="minorHAnsi" w:hAnsiTheme="minorHAnsi" w:cstheme="minorHAnsi"/>
        </w:rPr>
        <w:t xml:space="preserve"> </w:t>
      </w:r>
      <w:r w:rsidRPr="0034064D">
        <w:rPr>
          <w:rFonts w:asciiTheme="minorHAnsi" w:hAnsiTheme="minorHAnsi" w:cstheme="minorHAnsi"/>
        </w:rPr>
        <w:t>knowledge</w:t>
      </w:r>
      <w:r w:rsidR="005463C7" w:rsidRPr="0034064D">
        <w:rPr>
          <w:rFonts w:asciiTheme="minorHAnsi" w:hAnsiTheme="minorHAnsi" w:cstheme="minorHAnsi"/>
        </w:rPr>
        <w:t xml:space="preserve"> </w:t>
      </w:r>
      <w:r w:rsidRPr="0034064D">
        <w:rPr>
          <w:rFonts w:asciiTheme="minorHAnsi" w:hAnsiTheme="minorHAnsi" w:cstheme="minorHAnsi"/>
        </w:rPr>
        <w:t>and</w:t>
      </w:r>
      <w:r w:rsidR="005463C7" w:rsidRPr="0034064D">
        <w:rPr>
          <w:rFonts w:asciiTheme="minorHAnsi" w:hAnsiTheme="minorHAnsi" w:cstheme="minorHAnsi"/>
        </w:rPr>
        <w:t xml:space="preserve"> </w:t>
      </w:r>
      <w:r w:rsidRPr="0034064D">
        <w:rPr>
          <w:rFonts w:asciiTheme="minorHAnsi" w:hAnsiTheme="minorHAnsi" w:cstheme="minorHAnsi"/>
        </w:rPr>
        <w:t>will</w:t>
      </w:r>
      <w:r w:rsidR="005463C7" w:rsidRPr="0034064D">
        <w:rPr>
          <w:rFonts w:asciiTheme="minorHAnsi" w:hAnsiTheme="minorHAnsi" w:cstheme="minorHAnsi"/>
        </w:rPr>
        <w:t xml:space="preserve"> </w:t>
      </w:r>
      <w:r w:rsidRPr="0034064D">
        <w:rPr>
          <w:rFonts w:asciiTheme="minorHAnsi" w:hAnsiTheme="minorHAnsi" w:cstheme="minorHAnsi"/>
        </w:rPr>
        <w:t>be</w:t>
      </w:r>
      <w:r w:rsidR="005463C7" w:rsidRPr="0034064D">
        <w:rPr>
          <w:rFonts w:asciiTheme="minorHAnsi" w:hAnsiTheme="minorHAnsi" w:cstheme="minorHAnsi"/>
        </w:rPr>
        <w:t xml:space="preserve"> </w:t>
      </w:r>
      <w:r w:rsidRPr="0034064D">
        <w:rPr>
          <w:rFonts w:asciiTheme="minorHAnsi" w:hAnsiTheme="minorHAnsi" w:cstheme="minorHAnsi"/>
        </w:rPr>
        <w:t>used</w:t>
      </w:r>
      <w:r w:rsidR="005463C7" w:rsidRPr="0034064D">
        <w:rPr>
          <w:rFonts w:asciiTheme="minorHAnsi" w:hAnsiTheme="minorHAnsi" w:cstheme="minorHAnsi"/>
        </w:rPr>
        <w:t xml:space="preserve"> </w:t>
      </w:r>
      <w:r w:rsidRPr="0034064D">
        <w:rPr>
          <w:rFonts w:asciiTheme="minorHAnsi" w:hAnsiTheme="minorHAnsi" w:cstheme="minorHAnsi"/>
        </w:rPr>
        <w:t>by</w:t>
      </w:r>
      <w:r w:rsidR="005463C7" w:rsidRPr="0034064D">
        <w:rPr>
          <w:rFonts w:asciiTheme="minorHAnsi" w:hAnsiTheme="minorHAnsi" w:cstheme="minorHAnsi"/>
        </w:rPr>
        <w:t xml:space="preserve"> </w:t>
      </w:r>
      <w:r w:rsidRPr="0034064D">
        <w:rPr>
          <w:rFonts w:asciiTheme="minorHAnsi" w:hAnsiTheme="minorHAnsi" w:cstheme="minorHAnsi"/>
        </w:rPr>
        <w:t>the</w:t>
      </w:r>
      <w:r w:rsidR="005463C7" w:rsidRPr="0034064D">
        <w:rPr>
          <w:rFonts w:asciiTheme="minorHAnsi" w:hAnsiTheme="minorHAnsi" w:cstheme="minorHAnsi"/>
        </w:rPr>
        <w:t xml:space="preserve"> </w:t>
      </w:r>
      <w:r w:rsidRPr="0034064D">
        <w:rPr>
          <w:rFonts w:asciiTheme="minorHAnsi" w:hAnsiTheme="minorHAnsi" w:cstheme="minorHAnsi"/>
        </w:rPr>
        <w:t>project</w:t>
      </w:r>
      <w:r w:rsidR="005463C7" w:rsidRPr="0034064D">
        <w:rPr>
          <w:rFonts w:asciiTheme="minorHAnsi" w:hAnsiTheme="minorHAnsi" w:cstheme="minorHAnsi"/>
        </w:rPr>
        <w:t xml:space="preserve"> </w:t>
      </w:r>
      <w:r w:rsidRPr="0034064D">
        <w:rPr>
          <w:rFonts w:asciiTheme="minorHAnsi" w:hAnsiTheme="minorHAnsi" w:cstheme="minorHAnsi"/>
        </w:rPr>
        <w:t>team</w:t>
      </w:r>
      <w:r w:rsidR="005463C7" w:rsidRPr="0034064D">
        <w:rPr>
          <w:rFonts w:asciiTheme="minorHAnsi" w:hAnsiTheme="minorHAnsi" w:cstheme="minorHAnsi"/>
        </w:rPr>
        <w:t xml:space="preserve"> </w:t>
      </w:r>
      <w:r w:rsidRPr="0034064D">
        <w:rPr>
          <w:rFonts w:asciiTheme="minorHAnsi" w:hAnsiTheme="minorHAnsi" w:cstheme="minorHAnsi"/>
        </w:rPr>
        <w:t>as</w:t>
      </w:r>
      <w:r w:rsidR="005463C7" w:rsidRPr="0034064D">
        <w:rPr>
          <w:rFonts w:asciiTheme="minorHAnsi" w:hAnsiTheme="minorHAnsi" w:cstheme="minorHAnsi"/>
        </w:rPr>
        <w:t xml:space="preserve"> </w:t>
      </w:r>
      <w:r w:rsidRPr="0034064D">
        <w:rPr>
          <w:rFonts w:asciiTheme="minorHAnsi" w:hAnsiTheme="minorHAnsi" w:cstheme="minorHAnsi"/>
        </w:rPr>
        <w:t>an</w:t>
      </w:r>
      <w:r w:rsidR="005463C7" w:rsidRPr="0034064D">
        <w:rPr>
          <w:rFonts w:asciiTheme="minorHAnsi" w:hAnsiTheme="minorHAnsi" w:cstheme="minorHAnsi"/>
        </w:rPr>
        <w:t xml:space="preserve"> </w:t>
      </w:r>
      <w:r w:rsidRPr="0034064D">
        <w:rPr>
          <w:rFonts w:asciiTheme="minorHAnsi" w:hAnsiTheme="minorHAnsi" w:cstheme="minorHAnsi"/>
        </w:rPr>
        <w:t>official</w:t>
      </w:r>
      <w:r w:rsidR="005463C7" w:rsidRPr="0034064D">
        <w:rPr>
          <w:rFonts w:asciiTheme="minorHAnsi" w:hAnsiTheme="minorHAnsi" w:cstheme="minorHAnsi"/>
        </w:rPr>
        <w:t xml:space="preserve"> </w:t>
      </w:r>
      <w:r w:rsidRPr="0034064D">
        <w:rPr>
          <w:rFonts w:asciiTheme="minorHAnsi" w:hAnsiTheme="minorHAnsi" w:cstheme="minorHAnsi"/>
        </w:rPr>
        <w:t>deliverable</w:t>
      </w:r>
      <w:r w:rsidR="005463C7" w:rsidRPr="0034064D">
        <w:rPr>
          <w:rFonts w:asciiTheme="minorHAnsi" w:hAnsiTheme="minorHAnsi" w:cstheme="minorHAnsi"/>
        </w:rPr>
        <w:t xml:space="preserve"> </w:t>
      </w:r>
      <w:r w:rsidRPr="0034064D">
        <w:rPr>
          <w:rFonts w:asciiTheme="minorHAnsi" w:hAnsiTheme="minorHAnsi" w:cstheme="minorHAnsi"/>
        </w:rPr>
        <w:t>for</w:t>
      </w:r>
      <w:r w:rsidR="005463C7" w:rsidRPr="0034064D">
        <w:rPr>
          <w:rFonts w:asciiTheme="minorHAnsi" w:hAnsiTheme="minorHAnsi" w:cstheme="minorHAnsi"/>
        </w:rPr>
        <w:t xml:space="preserve"> </w:t>
      </w:r>
      <w:r w:rsidRPr="0034064D">
        <w:rPr>
          <w:rFonts w:asciiTheme="minorHAnsi" w:hAnsiTheme="minorHAnsi" w:cstheme="minorHAnsi"/>
        </w:rPr>
        <w:t>the</w:t>
      </w:r>
      <w:r w:rsidR="005463C7" w:rsidRPr="0034064D">
        <w:rPr>
          <w:rFonts w:asciiTheme="minorHAnsi" w:hAnsiTheme="minorHAnsi" w:cstheme="minorHAnsi"/>
        </w:rPr>
        <w:t xml:space="preserve"> </w:t>
      </w:r>
      <w:r w:rsidRPr="0034064D">
        <w:rPr>
          <w:rFonts w:asciiTheme="minorHAnsi" w:hAnsiTheme="minorHAnsi" w:cstheme="minorHAnsi"/>
        </w:rPr>
        <w:t>project.</w:t>
      </w:r>
      <w:r w:rsidR="005463C7" w:rsidRPr="0034064D">
        <w:rPr>
          <w:rFonts w:asciiTheme="minorHAnsi" w:hAnsiTheme="minorHAnsi" w:cstheme="minorHAnsi"/>
        </w:rPr>
        <w:t xml:space="preserve">  </w:t>
      </w:r>
      <w:r w:rsidRPr="0034064D">
        <w:rPr>
          <w:rFonts w:asciiTheme="minorHAnsi" w:hAnsiTheme="minorHAnsi" w:cstheme="minorHAnsi"/>
        </w:rPr>
        <w:t>It</w:t>
      </w:r>
      <w:r w:rsidR="005463C7" w:rsidRPr="0034064D">
        <w:rPr>
          <w:rFonts w:asciiTheme="minorHAnsi" w:hAnsiTheme="minorHAnsi" w:cstheme="minorHAnsi"/>
        </w:rPr>
        <w:t xml:space="preserve"> </w:t>
      </w:r>
      <w:r w:rsidRPr="0034064D">
        <w:rPr>
          <w:rFonts w:asciiTheme="minorHAnsi" w:hAnsiTheme="minorHAnsi" w:cstheme="minorHAnsi"/>
        </w:rPr>
        <w:t>is</w:t>
      </w:r>
      <w:r w:rsidR="005463C7" w:rsidRPr="0034064D">
        <w:rPr>
          <w:rFonts w:asciiTheme="minorHAnsi" w:hAnsiTheme="minorHAnsi" w:cstheme="minorHAnsi"/>
        </w:rPr>
        <w:t xml:space="preserve"> </w:t>
      </w:r>
      <w:r w:rsidRPr="0034064D">
        <w:rPr>
          <w:rFonts w:asciiTheme="minorHAnsi" w:hAnsiTheme="minorHAnsi" w:cstheme="minorHAnsi"/>
        </w:rPr>
        <w:t>further</w:t>
      </w:r>
      <w:r w:rsidR="005463C7" w:rsidRPr="0034064D">
        <w:rPr>
          <w:rFonts w:asciiTheme="minorHAnsi" w:hAnsiTheme="minorHAnsi" w:cstheme="minorHAnsi"/>
        </w:rPr>
        <w:t xml:space="preserve"> </w:t>
      </w:r>
      <w:r w:rsidRPr="0034064D">
        <w:rPr>
          <w:rFonts w:asciiTheme="minorHAnsi" w:hAnsiTheme="minorHAnsi" w:cstheme="minorHAnsi"/>
        </w:rPr>
        <w:t>agreed</w:t>
      </w:r>
      <w:r w:rsidR="005463C7" w:rsidRPr="0034064D">
        <w:rPr>
          <w:rFonts w:asciiTheme="minorHAnsi" w:hAnsiTheme="minorHAnsi" w:cstheme="minorHAnsi"/>
        </w:rPr>
        <w:t xml:space="preserve"> </w:t>
      </w:r>
      <w:r w:rsidRPr="0034064D">
        <w:rPr>
          <w:rFonts w:asciiTheme="minorHAnsi" w:hAnsiTheme="minorHAnsi" w:cstheme="minorHAnsi"/>
        </w:rPr>
        <w:t>that</w:t>
      </w:r>
      <w:r w:rsidR="005463C7" w:rsidRPr="0034064D">
        <w:rPr>
          <w:rFonts w:asciiTheme="minorHAnsi" w:hAnsiTheme="minorHAnsi" w:cstheme="minorHAnsi"/>
        </w:rPr>
        <w:t xml:space="preserve"> </w:t>
      </w:r>
      <w:r w:rsidRPr="0034064D">
        <w:rPr>
          <w:rFonts w:asciiTheme="minorHAnsi" w:hAnsiTheme="minorHAnsi" w:cstheme="minorHAnsi"/>
        </w:rPr>
        <w:t>this</w:t>
      </w:r>
      <w:r w:rsidR="005463C7" w:rsidRPr="0034064D">
        <w:rPr>
          <w:rFonts w:asciiTheme="minorHAnsi" w:hAnsiTheme="minorHAnsi" w:cstheme="minorHAnsi"/>
        </w:rPr>
        <w:t xml:space="preserve"> </w:t>
      </w:r>
      <w:r w:rsidRPr="0034064D">
        <w:rPr>
          <w:rFonts w:asciiTheme="minorHAnsi" w:hAnsiTheme="minorHAnsi" w:cstheme="minorHAnsi"/>
        </w:rPr>
        <w:t>document</w:t>
      </w:r>
      <w:r w:rsidR="005463C7" w:rsidRPr="0034064D">
        <w:rPr>
          <w:rFonts w:asciiTheme="minorHAnsi" w:hAnsiTheme="minorHAnsi" w:cstheme="minorHAnsi"/>
        </w:rPr>
        <w:t xml:space="preserve"> </w:t>
      </w:r>
      <w:r w:rsidRPr="0034064D">
        <w:rPr>
          <w:rFonts w:asciiTheme="minorHAnsi" w:hAnsiTheme="minorHAnsi" w:cstheme="minorHAnsi"/>
        </w:rPr>
        <w:t>can</w:t>
      </w:r>
      <w:r w:rsidR="005463C7" w:rsidRPr="0034064D">
        <w:rPr>
          <w:rFonts w:asciiTheme="minorHAnsi" w:hAnsiTheme="minorHAnsi" w:cstheme="minorHAnsi"/>
        </w:rPr>
        <w:t xml:space="preserve"> </w:t>
      </w:r>
      <w:r w:rsidRPr="0034064D">
        <w:rPr>
          <w:rFonts w:asciiTheme="minorHAnsi" w:hAnsiTheme="minorHAnsi" w:cstheme="minorHAnsi"/>
        </w:rPr>
        <w:t>now</w:t>
      </w:r>
      <w:r w:rsidR="005463C7" w:rsidRPr="0034064D">
        <w:rPr>
          <w:rFonts w:asciiTheme="minorHAnsi" w:hAnsiTheme="minorHAnsi" w:cstheme="minorHAnsi"/>
        </w:rPr>
        <w:t xml:space="preserve"> </w:t>
      </w:r>
      <w:r w:rsidRPr="0034064D">
        <w:rPr>
          <w:rFonts w:asciiTheme="minorHAnsi" w:hAnsiTheme="minorHAnsi" w:cstheme="minorHAnsi"/>
        </w:rPr>
        <w:t>be</w:t>
      </w:r>
      <w:r w:rsidR="005463C7" w:rsidRPr="0034064D">
        <w:rPr>
          <w:rFonts w:asciiTheme="minorHAnsi" w:hAnsiTheme="minorHAnsi" w:cstheme="minorHAnsi"/>
        </w:rPr>
        <w:t xml:space="preserve"> </w:t>
      </w:r>
      <w:r w:rsidRPr="0034064D">
        <w:rPr>
          <w:rFonts w:asciiTheme="minorHAnsi" w:hAnsiTheme="minorHAnsi" w:cstheme="minorHAnsi"/>
        </w:rPr>
        <w:t>baselined</w:t>
      </w:r>
      <w:r w:rsidR="005463C7" w:rsidRPr="0034064D">
        <w:rPr>
          <w:rFonts w:asciiTheme="minorHAnsi" w:hAnsiTheme="minorHAnsi" w:cstheme="minorHAnsi"/>
        </w:rPr>
        <w:t xml:space="preserve"> </w:t>
      </w:r>
      <w:r w:rsidRPr="0034064D">
        <w:rPr>
          <w:rFonts w:asciiTheme="minorHAnsi" w:hAnsiTheme="minorHAnsi" w:cstheme="minorHAnsi"/>
        </w:rPr>
        <w:t>and</w:t>
      </w:r>
      <w:r w:rsidR="005463C7" w:rsidRPr="0034064D">
        <w:rPr>
          <w:rFonts w:asciiTheme="minorHAnsi" w:hAnsiTheme="minorHAnsi" w:cstheme="minorHAnsi"/>
        </w:rPr>
        <w:t xml:space="preserve"> </w:t>
      </w:r>
      <w:r w:rsidRPr="0034064D">
        <w:rPr>
          <w:rFonts w:asciiTheme="minorHAnsi" w:hAnsiTheme="minorHAnsi" w:cstheme="minorHAnsi"/>
        </w:rPr>
        <w:t>any</w:t>
      </w:r>
      <w:r w:rsidR="005463C7" w:rsidRPr="0034064D">
        <w:rPr>
          <w:rFonts w:asciiTheme="minorHAnsi" w:hAnsiTheme="minorHAnsi" w:cstheme="minorHAnsi"/>
        </w:rPr>
        <w:t xml:space="preserve"> </w:t>
      </w:r>
      <w:r w:rsidRPr="0034064D">
        <w:rPr>
          <w:rFonts w:asciiTheme="minorHAnsi" w:hAnsiTheme="minorHAnsi" w:cstheme="minorHAnsi"/>
        </w:rPr>
        <w:t>changes</w:t>
      </w:r>
      <w:r w:rsidR="005463C7" w:rsidRPr="0034064D">
        <w:rPr>
          <w:rFonts w:asciiTheme="minorHAnsi" w:hAnsiTheme="minorHAnsi" w:cstheme="minorHAnsi"/>
        </w:rPr>
        <w:t xml:space="preserve"> </w:t>
      </w:r>
      <w:r w:rsidRPr="0034064D">
        <w:rPr>
          <w:rFonts w:asciiTheme="minorHAnsi" w:hAnsiTheme="minorHAnsi" w:cstheme="minorHAnsi"/>
        </w:rPr>
        <w:t>to</w:t>
      </w:r>
      <w:r w:rsidR="005463C7" w:rsidRPr="0034064D">
        <w:rPr>
          <w:rFonts w:asciiTheme="minorHAnsi" w:hAnsiTheme="minorHAnsi" w:cstheme="minorHAnsi"/>
        </w:rPr>
        <w:t xml:space="preserve"> </w:t>
      </w:r>
      <w:r w:rsidRPr="0034064D">
        <w:rPr>
          <w:rFonts w:asciiTheme="minorHAnsi" w:hAnsiTheme="minorHAnsi" w:cstheme="minorHAnsi"/>
        </w:rPr>
        <w:t>these</w:t>
      </w:r>
      <w:r w:rsidR="005463C7" w:rsidRPr="0034064D">
        <w:rPr>
          <w:rFonts w:asciiTheme="minorHAnsi" w:hAnsiTheme="minorHAnsi" w:cstheme="minorHAnsi"/>
        </w:rPr>
        <w:t xml:space="preserve"> </w:t>
      </w:r>
      <w:r w:rsidRPr="0034064D">
        <w:rPr>
          <w:rFonts w:asciiTheme="minorHAnsi" w:hAnsiTheme="minorHAnsi" w:cstheme="minorHAnsi"/>
        </w:rPr>
        <w:t>sections</w:t>
      </w:r>
      <w:r w:rsidR="005463C7" w:rsidRPr="0034064D">
        <w:rPr>
          <w:rFonts w:asciiTheme="minorHAnsi" w:hAnsiTheme="minorHAnsi" w:cstheme="minorHAnsi"/>
        </w:rPr>
        <w:t xml:space="preserve"> </w:t>
      </w:r>
      <w:r w:rsidRPr="0034064D">
        <w:rPr>
          <w:rFonts w:asciiTheme="minorHAnsi" w:hAnsiTheme="minorHAnsi" w:cstheme="minorHAnsi"/>
        </w:rPr>
        <w:t>from</w:t>
      </w:r>
      <w:r w:rsidR="005463C7" w:rsidRPr="0034064D">
        <w:rPr>
          <w:rFonts w:asciiTheme="minorHAnsi" w:hAnsiTheme="minorHAnsi" w:cstheme="minorHAnsi"/>
        </w:rPr>
        <w:t xml:space="preserve"> </w:t>
      </w:r>
      <w:r w:rsidRPr="0034064D">
        <w:rPr>
          <w:rFonts w:asciiTheme="minorHAnsi" w:hAnsiTheme="minorHAnsi" w:cstheme="minorHAnsi"/>
        </w:rPr>
        <w:t>this</w:t>
      </w:r>
      <w:r w:rsidR="005463C7" w:rsidRPr="0034064D">
        <w:rPr>
          <w:rFonts w:asciiTheme="minorHAnsi" w:hAnsiTheme="minorHAnsi" w:cstheme="minorHAnsi"/>
        </w:rPr>
        <w:t xml:space="preserve"> </w:t>
      </w:r>
      <w:r w:rsidRPr="0034064D">
        <w:rPr>
          <w:rFonts w:asciiTheme="minorHAnsi" w:hAnsiTheme="minorHAnsi" w:cstheme="minorHAnsi"/>
        </w:rPr>
        <w:t>point</w:t>
      </w:r>
      <w:r w:rsidR="005463C7" w:rsidRPr="0034064D">
        <w:rPr>
          <w:rFonts w:asciiTheme="minorHAnsi" w:hAnsiTheme="minorHAnsi" w:cstheme="minorHAnsi"/>
        </w:rPr>
        <w:t xml:space="preserve"> </w:t>
      </w:r>
      <w:r w:rsidRPr="0034064D">
        <w:rPr>
          <w:rFonts w:asciiTheme="minorHAnsi" w:hAnsiTheme="minorHAnsi" w:cstheme="minorHAnsi"/>
        </w:rPr>
        <w:t>forward</w:t>
      </w:r>
      <w:r w:rsidR="005463C7" w:rsidRPr="0034064D">
        <w:rPr>
          <w:rFonts w:asciiTheme="minorHAnsi" w:hAnsiTheme="minorHAnsi" w:cstheme="minorHAnsi"/>
        </w:rPr>
        <w:t xml:space="preserve"> </w:t>
      </w:r>
      <w:r w:rsidRPr="0034064D">
        <w:rPr>
          <w:rFonts w:asciiTheme="minorHAnsi" w:hAnsiTheme="minorHAnsi" w:cstheme="minorHAnsi"/>
        </w:rPr>
        <w:t>must</w:t>
      </w:r>
      <w:r w:rsidR="005463C7" w:rsidRPr="0034064D">
        <w:rPr>
          <w:rFonts w:asciiTheme="minorHAnsi" w:hAnsiTheme="minorHAnsi" w:cstheme="minorHAnsi"/>
        </w:rPr>
        <w:t xml:space="preserve"> </w:t>
      </w:r>
      <w:r w:rsidRPr="0034064D">
        <w:rPr>
          <w:rFonts w:asciiTheme="minorHAnsi" w:hAnsiTheme="minorHAnsi" w:cstheme="minorHAnsi"/>
        </w:rPr>
        <w:t>follow</w:t>
      </w:r>
      <w:r w:rsidR="005463C7" w:rsidRPr="0034064D">
        <w:rPr>
          <w:rFonts w:asciiTheme="minorHAnsi" w:hAnsiTheme="minorHAnsi" w:cstheme="minorHAnsi"/>
        </w:rPr>
        <w:t xml:space="preserve"> </w:t>
      </w:r>
      <w:r w:rsidRPr="0034064D">
        <w:rPr>
          <w:rFonts w:asciiTheme="minorHAnsi" w:hAnsiTheme="minorHAnsi" w:cstheme="minorHAnsi"/>
        </w:rPr>
        <w:t>the</w:t>
      </w:r>
      <w:r w:rsidR="005463C7" w:rsidRPr="0034064D">
        <w:rPr>
          <w:rFonts w:asciiTheme="minorHAnsi" w:hAnsiTheme="minorHAnsi" w:cstheme="minorHAnsi"/>
        </w:rPr>
        <w:t xml:space="preserve"> </w:t>
      </w:r>
      <w:r w:rsidRPr="0034064D">
        <w:rPr>
          <w:rFonts w:asciiTheme="minorHAnsi" w:hAnsiTheme="minorHAnsi" w:cstheme="minorHAnsi"/>
        </w:rPr>
        <w:t>Managing</w:t>
      </w:r>
      <w:r w:rsidR="005463C7" w:rsidRPr="0034064D">
        <w:rPr>
          <w:rFonts w:asciiTheme="minorHAnsi" w:hAnsiTheme="minorHAnsi" w:cstheme="minorHAnsi"/>
        </w:rPr>
        <w:t xml:space="preserve"> </w:t>
      </w:r>
      <w:r w:rsidRPr="0034064D">
        <w:rPr>
          <w:rFonts w:asciiTheme="minorHAnsi" w:hAnsiTheme="minorHAnsi" w:cstheme="minorHAnsi"/>
        </w:rPr>
        <w:t>Change</w:t>
      </w:r>
      <w:r w:rsidR="005463C7" w:rsidRPr="0034064D">
        <w:rPr>
          <w:rFonts w:asciiTheme="minorHAnsi" w:hAnsiTheme="minorHAnsi" w:cstheme="minorHAnsi"/>
        </w:rPr>
        <w:t xml:space="preserve"> </w:t>
      </w:r>
      <w:r w:rsidRPr="0034064D">
        <w:rPr>
          <w:rFonts w:asciiTheme="minorHAnsi" w:hAnsiTheme="minorHAnsi" w:cstheme="minorHAnsi"/>
        </w:rPr>
        <w:t>in</w:t>
      </w:r>
      <w:r w:rsidR="005463C7" w:rsidRPr="0034064D">
        <w:rPr>
          <w:rFonts w:asciiTheme="minorHAnsi" w:hAnsiTheme="minorHAnsi" w:cstheme="minorHAnsi"/>
        </w:rPr>
        <w:t xml:space="preserve"> </w:t>
      </w:r>
      <w:r w:rsidRPr="0034064D">
        <w:rPr>
          <w:rFonts w:asciiTheme="minorHAnsi" w:hAnsiTheme="minorHAnsi" w:cstheme="minorHAnsi"/>
        </w:rPr>
        <w:t>the</w:t>
      </w:r>
      <w:r w:rsidR="005463C7" w:rsidRPr="0034064D">
        <w:rPr>
          <w:rFonts w:asciiTheme="minorHAnsi" w:hAnsiTheme="minorHAnsi" w:cstheme="minorHAnsi"/>
        </w:rPr>
        <w:t xml:space="preserve"> </w:t>
      </w:r>
      <w:r w:rsidR="006B4FD7" w:rsidRPr="0034064D">
        <w:rPr>
          <w:rFonts w:asciiTheme="minorHAnsi" w:hAnsiTheme="minorHAnsi" w:cstheme="minorHAnsi"/>
        </w:rPr>
        <w:t>Technology</w:t>
      </w:r>
      <w:r w:rsidR="005463C7" w:rsidRPr="0034064D">
        <w:rPr>
          <w:rFonts w:asciiTheme="minorHAnsi" w:hAnsiTheme="minorHAnsi" w:cstheme="minorHAnsi"/>
        </w:rPr>
        <w:t xml:space="preserve"> </w:t>
      </w:r>
      <w:r w:rsidR="006B4FD7" w:rsidRPr="0034064D">
        <w:rPr>
          <w:rFonts w:asciiTheme="minorHAnsi" w:hAnsiTheme="minorHAnsi" w:cstheme="minorHAnsi"/>
        </w:rPr>
        <w:t>Development</w:t>
      </w:r>
      <w:r w:rsidR="005463C7" w:rsidRPr="0034064D">
        <w:rPr>
          <w:rFonts w:asciiTheme="minorHAnsi" w:hAnsiTheme="minorHAnsi" w:cstheme="minorHAnsi"/>
        </w:rPr>
        <w:t xml:space="preserve"> </w:t>
      </w:r>
      <w:r w:rsidR="006B4FD7" w:rsidRPr="0034064D">
        <w:rPr>
          <w:rFonts w:asciiTheme="minorHAnsi" w:hAnsiTheme="minorHAnsi" w:cstheme="minorHAnsi"/>
        </w:rPr>
        <w:t>Unified</w:t>
      </w:r>
      <w:r w:rsidR="005463C7" w:rsidRPr="0034064D">
        <w:rPr>
          <w:rFonts w:asciiTheme="minorHAnsi" w:hAnsiTheme="minorHAnsi" w:cstheme="minorHAnsi"/>
        </w:rPr>
        <w:t xml:space="preserve"> </w:t>
      </w:r>
      <w:r w:rsidR="006B4FD7" w:rsidRPr="0034064D">
        <w:rPr>
          <w:rFonts w:asciiTheme="minorHAnsi" w:hAnsiTheme="minorHAnsi" w:cstheme="minorHAnsi"/>
        </w:rPr>
        <w:t>Process</w:t>
      </w:r>
      <w:r w:rsidRPr="0034064D">
        <w:rPr>
          <w:rFonts w:asciiTheme="minorHAnsi" w:hAnsiTheme="minorHAnsi" w:cstheme="minorHAnsi"/>
        </w:rPr>
        <w:t>.</w:t>
      </w:r>
      <w:r w:rsidR="005463C7" w:rsidRPr="0034064D">
        <w:rPr>
          <w:rFonts w:asciiTheme="minorHAnsi" w:hAnsiTheme="minorHAnsi" w:cstheme="minorHAnsi"/>
        </w:rPr>
        <w:t xml:space="preserve"> </w:t>
      </w:r>
    </w:p>
    <w:p w:rsidR="00E14275" w:rsidRPr="0034064D" w:rsidRDefault="005463C7" w:rsidP="00E14275">
      <w:pPr>
        <w:jc w:val="both"/>
        <w:rPr>
          <w:rFonts w:asciiTheme="minorHAnsi" w:hAnsiTheme="minorHAnsi" w:cstheme="minorHAnsi"/>
        </w:rPr>
      </w:pPr>
      <w:r w:rsidRPr="0034064D">
        <w:rPr>
          <w:rFonts w:asciiTheme="minorHAnsi" w:hAnsiTheme="minorHAnsi" w:cstheme="minorHAnsi"/>
        </w:rPr>
        <w:t xml:space="preserve"> </w:t>
      </w:r>
    </w:p>
    <w:p w:rsidR="003625A6" w:rsidRDefault="00E14275" w:rsidP="00D81347">
      <w:pPr>
        <w:jc w:val="both"/>
        <w:rPr>
          <w:rFonts w:asciiTheme="minorHAnsi" w:hAnsiTheme="minorHAnsi" w:cstheme="minorHAnsi"/>
        </w:rPr>
      </w:pPr>
      <w:r w:rsidRPr="0034064D">
        <w:rPr>
          <w:rFonts w:asciiTheme="minorHAnsi" w:hAnsiTheme="minorHAnsi" w:cstheme="minorHAnsi"/>
        </w:rPr>
        <w:t>Embed</w:t>
      </w:r>
      <w:r w:rsidR="005463C7" w:rsidRPr="0034064D">
        <w:rPr>
          <w:rFonts w:asciiTheme="minorHAnsi" w:hAnsiTheme="minorHAnsi" w:cstheme="minorHAnsi"/>
        </w:rPr>
        <w:t xml:space="preserve"> </w:t>
      </w:r>
      <w:r w:rsidRPr="0034064D">
        <w:rPr>
          <w:rFonts w:asciiTheme="minorHAnsi" w:hAnsiTheme="minorHAnsi" w:cstheme="minorHAnsi"/>
        </w:rPr>
        <w:t>evidence</w:t>
      </w:r>
      <w:r w:rsidR="005463C7" w:rsidRPr="0034064D">
        <w:rPr>
          <w:rFonts w:asciiTheme="minorHAnsi" w:hAnsiTheme="minorHAnsi" w:cstheme="minorHAnsi"/>
        </w:rPr>
        <w:t xml:space="preserve"> </w:t>
      </w:r>
      <w:r w:rsidRPr="0034064D">
        <w:rPr>
          <w:rFonts w:asciiTheme="minorHAnsi" w:hAnsiTheme="minorHAnsi" w:cstheme="minorHAnsi"/>
        </w:rPr>
        <w:t>of</w:t>
      </w:r>
      <w:r w:rsidR="005463C7" w:rsidRPr="0034064D">
        <w:rPr>
          <w:rFonts w:asciiTheme="minorHAnsi" w:hAnsiTheme="minorHAnsi" w:cstheme="minorHAnsi"/>
        </w:rPr>
        <w:t xml:space="preserve"> </w:t>
      </w:r>
      <w:r w:rsidRPr="0034064D">
        <w:rPr>
          <w:rFonts w:asciiTheme="minorHAnsi" w:hAnsiTheme="minorHAnsi" w:cstheme="minorHAnsi"/>
        </w:rPr>
        <w:t>approval</w:t>
      </w:r>
      <w:r w:rsidR="005463C7" w:rsidRPr="0034064D">
        <w:rPr>
          <w:rFonts w:asciiTheme="minorHAnsi" w:hAnsiTheme="minorHAnsi" w:cstheme="minorHAnsi"/>
        </w:rPr>
        <w:t xml:space="preserve"> </w:t>
      </w:r>
      <w:r w:rsidRPr="0034064D">
        <w:rPr>
          <w:rFonts w:asciiTheme="minorHAnsi" w:hAnsiTheme="minorHAnsi" w:cstheme="minorHAnsi"/>
        </w:rPr>
        <w:t>in</w:t>
      </w:r>
      <w:r w:rsidR="005463C7" w:rsidRPr="0034064D">
        <w:rPr>
          <w:rFonts w:asciiTheme="minorHAnsi" w:hAnsiTheme="minorHAnsi" w:cstheme="minorHAnsi"/>
        </w:rPr>
        <w:t xml:space="preserve"> </w:t>
      </w:r>
      <w:r w:rsidRPr="0034064D">
        <w:rPr>
          <w:rFonts w:asciiTheme="minorHAnsi" w:hAnsiTheme="minorHAnsi" w:cstheme="minorHAnsi"/>
        </w:rPr>
        <w:t>the</w:t>
      </w:r>
      <w:r w:rsidR="005463C7" w:rsidRPr="0034064D">
        <w:rPr>
          <w:rFonts w:asciiTheme="minorHAnsi" w:hAnsiTheme="minorHAnsi" w:cstheme="minorHAnsi"/>
        </w:rPr>
        <w:t xml:space="preserve"> </w:t>
      </w:r>
      <w:r w:rsidRPr="0034064D">
        <w:rPr>
          <w:rFonts w:asciiTheme="minorHAnsi" w:hAnsiTheme="minorHAnsi" w:cstheme="minorHAnsi"/>
        </w:rPr>
        <w:t>review</w:t>
      </w:r>
      <w:r w:rsidR="005463C7" w:rsidRPr="0034064D">
        <w:rPr>
          <w:rFonts w:asciiTheme="minorHAnsi" w:hAnsiTheme="minorHAnsi" w:cstheme="minorHAnsi"/>
        </w:rPr>
        <w:t xml:space="preserve"> </w:t>
      </w:r>
      <w:r w:rsidRPr="0034064D">
        <w:rPr>
          <w:rFonts w:asciiTheme="minorHAnsi" w:hAnsiTheme="minorHAnsi" w:cstheme="minorHAnsi"/>
        </w:rPr>
        <w:t>table</w:t>
      </w:r>
      <w:r w:rsidR="005463C7" w:rsidRPr="0034064D">
        <w:rPr>
          <w:rFonts w:asciiTheme="minorHAnsi" w:hAnsiTheme="minorHAnsi" w:cstheme="minorHAnsi"/>
        </w:rPr>
        <w:t xml:space="preserve"> </w:t>
      </w:r>
      <w:r w:rsidRPr="0034064D">
        <w:rPr>
          <w:rFonts w:asciiTheme="minorHAnsi" w:hAnsiTheme="minorHAnsi" w:cstheme="minorHAnsi"/>
        </w:rPr>
        <w:t>below,</w:t>
      </w:r>
      <w:r w:rsidR="005463C7" w:rsidRPr="0034064D">
        <w:rPr>
          <w:rFonts w:asciiTheme="minorHAnsi" w:hAnsiTheme="minorHAnsi" w:cstheme="minorHAnsi"/>
        </w:rPr>
        <w:t xml:space="preserve"> </w:t>
      </w:r>
      <w:r w:rsidRPr="0034064D">
        <w:rPr>
          <w:rFonts w:asciiTheme="minorHAnsi" w:hAnsiTheme="minorHAnsi" w:cstheme="minorHAnsi"/>
        </w:rPr>
        <w:t>or</w:t>
      </w:r>
      <w:r w:rsidR="005463C7" w:rsidRPr="0034064D">
        <w:rPr>
          <w:rFonts w:asciiTheme="minorHAnsi" w:hAnsiTheme="minorHAnsi" w:cstheme="minorHAnsi"/>
        </w:rPr>
        <w:t xml:space="preserve"> </w:t>
      </w:r>
      <w:r w:rsidRPr="0034064D">
        <w:rPr>
          <w:rFonts w:asciiTheme="minorHAnsi" w:hAnsiTheme="minorHAnsi" w:cstheme="minorHAnsi"/>
        </w:rPr>
        <w:t>use</w:t>
      </w:r>
      <w:r w:rsidR="005463C7" w:rsidRPr="0034064D">
        <w:rPr>
          <w:rFonts w:asciiTheme="minorHAnsi" w:hAnsiTheme="minorHAnsi" w:cstheme="minorHAnsi"/>
        </w:rPr>
        <w:t xml:space="preserve"> </w:t>
      </w:r>
      <w:r w:rsidRPr="0034064D">
        <w:rPr>
          <w:rFonts w:asciiTheme="minorHAnsi" w:hAnsiTheme="minorHAnsi" w:cstheme="minorHAnsi"/>
        </w:rPr>
        <w:t>the</w:t>
      </w:r>
      <w:r w:rsidR="005463C7" w:rsidRPr="0034064D">
        <w:rPr>
          <w:rFonts w:asciiTheme="minorHAnsi" w:hAnsiTheme="minorHAnsi" w:cstheme="minorHAnsi"/>
        </w:rPr>
        <w:t xml:space="preserve"> </w:t>
      </w:r>
      <w:r w:rsidRPr="0034064D">
        <w:rPr>
          <w:rFonts w:asciiTheme="minorHAnsi" w:hAnsiTheme="minorHAnsi" w:cstheme="minorHAnsi"/>
        </w:rPr>
        <w:t>PRISM</w:t>
      </w:r>
      <w:r w:rsidR="005463C7" w:rsidRPr="0034064D">
        <w:rPr>
          <w:rFonts w:asciiTheme="minorHAnsi" w:hAnsiTheme="minorHAnsi" w:cstheme="minorHAnsi"/>
        </w:rPr>
        <w:t xml:space="preserve"> </w:t>
      </w:r>
      <w:r w:rsidRPr="0034064D">
        <w:rPr>
          <w:rFonts w:asciiTheme="minorHAnsi" w:hAnsiTheme="minorHAnsi" w:cstheme="minorHAnsi"/>
        </w:rPr>
        <w:t>Approval</w:t>
      </w:r>
      <w:r w:rsidR="005463C7" w:rsidRPr="0034064D">
        <w:rPr>
          <w:rFonts w:asciiTheme="minorHAnsi" w:hAnsiTheme="minorHAnsi" w:cstheme="minorHAnsi"/>
        </w:rPr>
        <w:t xml:space="preserve"> </w:t>
      </w:r>
      <w:r w:rsidRPr="0034064D">
        <w:rPr>
          <w:rFonts w:asciiTheme="minorHAnsi" w:hAnsiTheme="minorHAnsi" w:cstheme="minorHAnsi"/>
        </w:rPr>
        <w:t>Functionality</w:t>
      </w:r>
      <w:r w:rsidR="005463C7" w:rsidRPr="0034064D">
        <w:rPr>
          <w:rFonts w:asciiTheme="minorHAnsi" w:hAnsiTheme="minorHAnsi" w:cstheme="minorHAnsi"/>
        </w:rPr>
        <w:t xml:space="preserve"> </w:t>
      </w:r>
      <w:r w:rsidRPr="0034064D">
        <w:rPr>
          <w:rFonts w:asciiTheme="minorHAnsi" w:hAnsiTheme="minorHAnsi" w:cstheme="minorHAnsi"/>
        </w:rPr>
        <w:t>in</w:t>
      </w:r>
      <w:r w:rsidR="005463C7" w:rsidRPr="0034064D">
        <w:rPr>
          <w:rFonts w:asciiTheme="minorHAnsi" w:hAnsiTheme="minorHAnsi" w:cstheme="minorHAnsi"/>
        </w:rPr>
        <w:t xml:space="preserve"> </w:t>
      </w:r>
      <w:r w:rsidRPr="0034064D">
        <w:rPr>
          <w:rFonts w:asciiTheme="minorHAnsi" w:hAnsiTheme="minorHAnsi" w:cstheme="minorHAnsi"/>
        </w:rPr>
        <w:t>the</w:t>
      </w:r>
      <w:r w:rsidR="005463C7" w:rsidRPr="0034064D">
        <w:rPr>
          <w:rFonts w:asciiTheme="minorHAnsi" w:hAnsiTheme="minorHAnsi" w:cstheme="minorHAnsi"/>
        </w:rPr>
        <w:t xml:space="preserve"> </w:t>
      </w:r>
      <w:r w:rsidRPr="0034064D">
        <w:rPr>
          <w:rFonts w:asciiTheme="minorHAnsi" w:hAnsiTheme="minorHAnsi" w:cstheme="minorHAnsi"/>
        </w:rPr>
        <w:t>Project</w:t>
      </w:r>
      <w:r w:rsidR="005463C7" w:rsidRPr="0034064D">
        <w:rPr>
          <w:rFonts w:asciiTheme="minorHAnsi" w:hAnsiTheme="minorHAnsi" w:cstheme="minorHAnsi"/>
        </w:rPr>
        <w:t xml:space="preserve"> </w:t>
      </w:r>
      <w:r w:rsidRPr="0034064D">
        <w:rPr>
          <w:rFonts w:asciiTheme="minorHAnsi" w:hAnsiTheme="minorHAnsi" w:cstheme="minorHAnsi"/>
        </w:rPr>
        <w:t>Workflow</w:t>
      </w:r>
      <w:r w:rsidR="005463C7" w:rsidRPr="0034064D">
        <w:rPr>
          <w:rFonts w:asciiTheme="minorHAnsi" w:hAnsiTheme="minorHAnsi" w:cstheme="minorHAnsi"/>
        </w:rPr>
        <w:t xml:space="preserve"> </w:t>
      </w:r>
      <w:r w:rsidRPr="0034064D">
        <w:rPr>
          <w:rFonts w:asciiTheme="minorHAnsi" w:hAnsiTheme="minorHAnsi" w:cstheme="minorHAnsi"/>
        </w:rPr>
        <w:t>Module</w:t>
      </w:r>
      <w:r w:rsidR="005463C7" w:rsidRPr="0034064D">
        <w:rPr>
          <w:rFonts w:asciiTheme="minorHAnsi" w:hAnsiTheme="minorHAnsi" w:cstheme="minorHAnsi"/>
        </w:rPr>
        <w:t xml:space="preserve"> </w:t>
      </w:r>
      <w:r w:rsidRPr="0034064D">
        <w:rPr>
          <w:rFonts w:asciiTheme="minorHAnsi" w:hAnsiTheme="minorHAnsi" w:cstheme="minorHAnsi"/>
        </w:rPr>
        <w:t>Workflow</w:t>
      </w:r>
      <w:r w:rsidR="005463C7" w:rsidRPr="0034064D">
        <w:rPr>
          <w:rFonts w:asciiTheme="minorHAnsi" w:hAnsiTheme="minorHAnsi" w:cstheme="minorHAnsi"/>
        </w:rPr>
        <w:t xml:space="preserve"> </w:t>
      </w:r>
      <w:r w:rsidRPr="0034064D">
        <w:rPr>
          <w:rFonts w:asciiTheme="minorHAnsi" w:hAnsiTheme="minorHAnsi" w:cstheme="minorHAnsi"/>
        </w:rPr>
        <w:t>Template</w:t>
      </w:r>
      <w:r w:rsidR="005463C7" w:rsidRPr="0034064D">
        <w:rPr>
          <w:rFonts w:asciiTheme="minorHAnsi" w:hAnsiTheme="minorHAnsi" w:cstheme="minorHAnsi"/>
        </w:rPr>
        <w:t xml:space="preserve"> </w:t>
      </w:r>
      <w:r w:rsidRPr="0034064D">
        <w:rPr>
          <w:rFonts w:asciiTheme="minorHAnsi" w:hAnsiTheme="minorHAnsi" w:cstheme="minorHAnsi"/>
        </w:rPr>
        <w:t>View</w:t>
      </w:r>
      <w:r w:rsidR="00280B81" w:rsidRPr="0034064D">
        <w:rPr>
          <w:rFonts w:asciiTheme="minorHAnsi" w:hAnsiTheme="minorHAnsi" w:cstheme="minorHAnsi"/>
        </w:rPr>
        <w:t>.</w:t>
      </w:r>
      <w:bookmarkStart w:id="60" w:name="_Toc237064681"/>
      <w:bookmarkStart w:id="61" w:name="_Toc237069370"/>
      <w:bookmarkStart w:id="62" w:name="_Toc237071312"/>
    </w:p>
    <w:p w:rsidR="00D81347" w:rsidRDefault="00D81347" w:rsidP="00D81347">
      <w:pPr>
        <w:jc w:val="both"/>
        <w:rPr>
          <w:rFonts w:asciiTheme="minorHAnsi" w:hAnsiTheme="minorHAnsi" w:cstheme="minorHAnsi"/>
        </w:rPr>
      </w:pPr>
    </w:p>
    <w:p w:rsidR="0034521F" w:rsidRPr="0034064D" w:rsidRDefault="0034521F" w:rsidP="00AD1594">
      <w:pPr>
        <w:pStyle w:val="TOCHeading"/>
        <w:rPr>
          <w:rFonts w:asciiTheme="minorHAnsi" w:hAnsiTheme="minorHAnsi" w:cstheme="minorHAnsi"/>
          <w:sz w:val="20"/>
          <w:szCs w:val="20"/>
          <w:u w:val="none"/>
        </w:rPr>
      </w:pPr>
      <w:r w:rsidRPr="0034064D">
        <w:rPr>
          <w:rFonts w:asciiTheme="minorHAnsi" w:hAnsiTheme="minorHAnsi" w:cstheme="minorHAnsi"/>
          <w:sz w:val="20"/>
          <w:szCs w:val="20"/>
          <w:u w:val="none"/>
        </w:rPr>
        <w:t>Approvers</w:t>
      </w:r>
    </w:p>
    <w:tbl>
      <w:tblPr>
        <w:tblW w:w="10890" w:type="dxa"/>
        <w:tblInd w:w="10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610"/>
        <w:gridCol w:w="1800"/>
        <w:gridCol w:w="2600"/>
        <w:gridCol w:w="3880"/>
      </w:tblGrid>
      <w:tr w:rsidR="00E14275" w:rsidRPr="0034064D" w:rsidTr="00822BC6">
        <w:tc>
          <w:tcPr>
            <w:tcW w:w="2610" w:type="dxa"/>
            <w:tcBorders>
              <w:top w:val="single" w:sz="4" w:space="0" w:color="auto"/>
              <w:left w:val="single" w:sz="4" w:space="0" w:color="auto"/>
              <w:bottom w:val="single" w:sz="4" w:space="0" w:color="auto"/>
              <w:right w:val="single" w:sz="4" w:space="0" w:color="auto"/>
            </w:tcBorders>
            <w:shd w:val="clear" w:color="auto" w:fill="D9D9D9"/>
            <w:vAlign w:val="center"/>
          </w:tcPr>
          <w:p w:rsidR="00E14275" w:rsidRPr="0034064D" w:rsidRDefault="00E14275" w:rsidP="00822BC6">
            <w:pPr>
              <w:keepNext/>
              <w:spacing w:before="120" w:after="120" w:line="276" w:lineRule="auto"/>
              <w:jc w:val="center"/>
              <w:rPr>
                <w:rFonts w:asciiTheme="minorHAnsi" w:hAnsiTheme="minorHAnsi" w:cstheme="minorHAnsi"/>
                <w:b/>
                <w:bCs/>
                <w:color w:val="000000"/>
              </w:rPr>
            </w:pPr>
            <w:r w:rsidRPr="0034064D">
              <w:rPr>
                <w:rFonts w:asciiTheme="minorHAnsi" w:hAnsiTheme="minorHAnsi" w:cstheme="minorHAnsi"/>
                <w:b/>
                <w:bCs/>
                <w:color w:val="000000"/>
              </w:rPr>
              <w:t>ATTUID</w:t>
            </w:r>
            <w:r w:rsidR="005463C7" w:rsidRPr="0034064D">
              <w:rPr>
                <w:rFonts w:asciiTheme="minorHAnsi" w:hAnsiTheme="minorHAnsi" w:cstheme="minorHAnsi"/>
                <w:b/>
                <w:bCs/>
                <w:color w:val="000000"/>
              </w:rPr>
              <w:t xml:space="preserve"> </w:t>
            </w:r>
            <w:r w:rsidRPr="0034064D">
              <w:rPr>
                <w:rFonts w:asciiTheme="minorHAnsi" w:hAnsiTheme="minorHAnsi" w:cstheme="minorHAnsi"/>
                <w:b/>
                <w:bCs/>
                <w:color w:val="000000"/>
              </w:rPr>
              <w:t>and</w:t>
            </w:r>
            <w:r w:rsidR="005463C7" w:rsidRPr="0034064D">
              <w:rPr>
                <w:rFonts w:asciiTheme="minorHAnsi" w:hAnsiTheme="minorHAnsi" w:cstheme="minorHAnsi"/>
                <w:b/>
                <w:bCs/>
                <w:color w:val="000000"/>
              </w:rPr>
              <w:t xml:space="preserve"> </w:t>
            </w:r>
            <w:r w:rsidRPr="0034064D">
              <w:rPr>
                <w:rFonts w:asciiTheme="minorHAnsi" w:hAnsiTheme="minorHAnsi" w:cstheme="minorHAnsi"/>
                <w:b/>
                <w:bCs/>
                <w:color w:val="000000"/>
              </w:rPr>
              <w:t>Name</w:t>
            </w:r>
          </w:p>
        </w:tc>
        <w:tc>
          <w:tcPr>
            <w:tcW w:w="1800" w:type="dxa"/>
            <w:tcBorders>
              <w:top w:val="single" w:sz="4" w:space="0" w:color="auto"/>
              <w:left w:val="single" w:sz="4" w:space="0" w:color="auto"/>
              <w:bottom w:val="single" w:sz="4" w:space="0" w:color="auto"/>
              <w:right w:val="single" w:sz="4" w:space="0" w:color="auto"/>
            </w:tcBorders>
            <w:shd w:val="clear" w:color="auto" w:fill="D9D9D9"/>
            <w:vAlign w:val="center"/>
          </w:tcPr>
          <w:p w:rsidR="00E14275" w:rsidRPr="0034064D" w:rsidRDefault="00E14275" w:rsidP="00822BC6">
            <w:pPr>
              <w:keepNext/>
              <w:spacing w:before="120" w:after="120" w:line="276" w:lineRule="auto"/>
              <w:jc w:val="center"/>
              <w:rPr>
                <w:rFonts w:asciiTheme="minorHAnsi" w:hAnsiTheme="minorHAnsi" w:cstheme="minorHAnsi"/>
                <w:b/>
                <w:bCs/>
                <w:color w:val="000000"/>
              </w:rPr>
            </w:pPr>
            <w:r w:rsidRPr="0034064D">
              <w:rPr>
                <w:rFonts w:asciiTheme="minorHAnsi" w:hAnsiTheme="minorHAnsi" w:cstheme="minorHAnsi"/>
                <w:b/>
                <w:bCs/>
                <w:color w:val="000000"/>
              </w:rPr>
              <w:t>Role</w:t>
            </w:r>
          </w:p>
        </w:tc>
        <w:tc>
          <w:tcPr>
            <w:tcW w:w="2600" w:type="dxa"/>
            <w:tcBorders>
              <w:top w:val="single" w:sz="4" w:space="0" w:color="auto"/>
              <w:left w:val="single" w:sz="4" w:space="0" w:color="auto"/>
              <w:bottom w:val="single" w:sz="4" w:space="0" w:color="auto"/>
              <w:right w:val="single" w:sz="4" w:space="0" w:color="auto"/>
            </w:tcBorders>
            <w:shd w:val="clear" w:color="auto" w:fill="D9D9D9"/>
            <w:vAlign w:val="center"/>
          </w:tcPr>
          <w:p w:rsidR="00E14275" w:rsidRPr="0034064D" w:rsidRDefault="00E14275" w:rsidP="00822BC6">
            <w:pPr>
              <w:keepNext/>
              <w:spacing w:before="120" w:after="120" w:line="276" w:lineRule="auto"/>
              <w:jc w:val="center"/>
              <w:rPr>
                <w:rFonts w:asciiTheme="minorHAnsi" w:hAnsiTheme="minorHAnsi" w:cstheme="minorHAnsi"/>
                <w:b/>
                <w:bCs/>
                <w:color w:val="000000"/>
              </w:rPr>
            </w:pPr>
            <w:r w:rsidRPr="0034064D">
              <w:rPr>
                <w:rFonts w:asciiTheme="minorHAnsi" w:hAnsiTheme="minorHAnsi" w:cstheme="minorHAnsi"/>
                <w:b/>
                <w:bCs/>
                <w:color w:val="000000"/>
              </w:rPr>
              <w:t>Group/Application</w:t>
            </w:r>
          </w:p>
        </w:tc>
        <w:tc>
          <w:tcPr>
            <w:tcW w:w="3880" w:type="dxa"/>
            <w:tcBorders>
              <w:top w:val="single" w:sz="4" w:space="0" w:color="auto"/>
              <w:left w:val="single" w:sz="4" w:space="0" w:color="auto"/>
              <w:bottom w:val="single" w:sz="4" w:space="0" w:color="auto"/>
              <w:right w:val="single" w:sz="4" w:space="0" w:color="auto"/>
            </w:tcBorders>
            <w:shd w:val="clear" w:color="auto" w:fill="D9D9D9"/>
            <w:vAlign w:val="center"/>
          </w:tcPr>
          <w:p w:rsidR="00E14275" w:rsidRPr="0034064D" w:rsidRDefault="00E14275" w:rsidP="00822BC6">
            <w:pPr>
              <w:keepNext/>
              <w:spacing w:before="120" w:after="120" w:line="276" w:lineRule="auto"/>
              <w:jc w:val="center"/>
              <w:rPr>
                <w:rFonts w:asciiTheme="minorHAnsi" w:hAnsiTheme="minorHAnsi" w:cstheme="minorHAnsi"/>
                <w:b/>
                <w:bCs/>
                <w:color w:val="000000"/>
              </w:rPr>
            </w:pPr>
            <w:r w:rsidRPr="0034064D">
              <w:rPr>
                <w:rFonts w:asciiTheme="minorHAnsi" w:hAnsiTheme="minorHAnsi" w:cstheme="minorHAnsi"/>
                <w:b/>
                <w:bCs/>
                <w:color w:val="000000"/>
              </w:rPr>
              <w:t>Version</w:t>
            </w:r>
            <w:r w:rsidR="005463C7" w:rsidRPr="0034064D">
              <w:rPr>
                <w:rFonts w:asciiTheme="minorHAnsi" w:hAnsiTheme="minorHAnsi" w:cstheme="minorHAnsi"/>
                <w:b/>
                <w:bCs/>
                <w:color w:val="000000"/>
              </w:rPr>
              <w:t xml:space="preserve"> </w:t>
            </w:r>
            <w:r w:rsidRPr="0034064D">
              <w:rPr>
                <w:rFonts w:asciiTheme="minorHAnsi" w:hAnsiTheme="minorHAnsi" w:cstheme="minorHAnsi"/>
                <w:b/>
                <w:bCs/>
                <w:color w:val="000000"/>
              </w:rPr>
              <w:t>Approved,</w:t>
            </w:r>
            <w:r w:rsidR="005463C7" w:rsidRPr="0034064D">
              <w:rPr>
                <w:rFonts w:asciiTheme="minorHAnsi" w:hAnsiTheme="minorHAnsi" w:cstheme="minorHAnsi"/>
                <w:b/>
                <w:bCs/>
                <w:color w:val="000000"/>
              </w:rPr>
              <w:t xml:space="preserve"> </w:t>
            </w:r>
            <w:r w:rsidRPr="0034064D">
              <w:rPr>
                <w:rFonts w:asciiTheme="minorHAnsi" w:hAnsiTheme="minorHAnsi" w:cstheme="minorHAnsi"/>
                <w:b/>
                <w:bCs/>
                <w:color w:val="000000"/>
              </w:rPr>
              <w:t>Approval</w:t>
            </w:r>
            <w:r w:rsidR="005463C7" w:rsidRPr="0034064D">
              <w:rPr>
                <w:rFonts w:asciiTheme="minorHAnsi" w:hAnsiTheme="minorHAnsi" w:cstheme="minorHAnsi"/>
                <w:b/>
                <w:bCs/>
                <w:color w:val="000000"/>
              </w:rPr>
              <w:t xml:space="preserve"> </w:t>
            </w:r>
            <w:r w:rsidRPr="0034064D">
              <w:rPr>
                <w:rFonts w:asciiTheme="minorHAnsi" w:hAnsiTheme="minorHAnsi" w:cstheme="minorHAnsi"/>
                <w:b/>
                <w:bCs/>
                <w:color w:val="000000"/>
              </w:rPr>
              <w:t>Date</w:t>
            </w:r>
            <w:r w:rsidR="005463C7" w:rsidRPr="0034064D">
              <w:rPr>
                <w:rFonts w:asciiTheme="minorHAnsi" w:hAnsiTheme="minorHAnsi" w:cstheme="minorHAnsi"/>
                <w:b/>
                <w:bCs/>
                <w:color w:val="000000"/>
              </w:rPr>
              <w:t xml:space="preserve"> </w:t>
            </w:r>
            <w:r w:rsidRPr="0034064D">
              <w:rPr>
                <w:rFonts w:asciiTheme="minorHAnsi" w:hAnsiTheme="minorHAnsi" w:cstheme="minorHAnsi"/>
                <w:b/>
                <w:bCs/>
                <w:color w:val="000000"/>
              </w:rPr>
              <w:t>and</w:t>
            </w:r>
            <w:r w:rsidR="005463C7" w:rsidRPr="0034064D">
              <w:rPr>
                <w:rFonts w:asciiTheme="minorHAnsi" w:hAnsiTheme="minorHAnsi" w:cstheme="minorHAnsi"/>
                <w:b/>
                <w:bCs/>
                <w:color w:val="000000"/>
              </w:rPr>
              <w:t xml:space="preserve"> </w:t>
            </w:r>
            <w:r w:rsidRPr="0034064D">
              <w:rPr>
                <w:rFonts w:asciiTheme="minorHAnsi" w:hAnsiTheme="minorHAnsi" w:cstheme="minorHAnsi"/>
                <w:b/>
                <w:bCs/>
                <w:color w:val="000000"/>
              </w:rPr>
              <w:t>Approval</w:t>
            </w:r>
            <w:r w:rsidR="005463C7" w:rsidRPr="0034064D">
              <w:rPr>
                <w:rFonts w:asciiTheme="minorHAnsi" w:hAnsiTheme="minorHAnsi" w:cstheme="minorHAnsi"/>
                <w:b/>
                <w:bCs/>
                <w:color w:val="000000"/>
              </w:rPr>
              <w:t xml:space="preserve"> </w:t>
            </w:r>
            <w:r w:rsidRPr="0034064D">
              <w:rPr>
                <w:rFonts w:asciiTheme="minorHAnsi" w:hAnsiTheme="minorHAnsi" w:cstheme="minorHAnsi"/>
                <w:b/>
                <w:bCs/>
                <w:color w:val="000000"/>
              </w:rPr>
              <w:t>Evidence</w:t>
            </w:r>
          </w:p>
        </w:tc>
      </w:tr>
      <w:tr w:rsidR="00E14275" w:rsidRPr="0034064D" w:rsidTr="00822BC6">
        <w:tc>
          <w:tcPr>
            <w:tcW w:w="2610" w:type="dxa"/>
            <w:tcBorders>
              <w:top w:val="single" w:sz="4" w:space="0" w:color="auto"/>
              <w:left w:val="single" w:sz="4" w:space="0" w:color="auto"/>
              <w:bottom w:val="single" w:sz="4" w:space="0" w:color="auto"/>
              <w:right w:val="single" w:sz="4" w:space="0" w:color="auto"/>
            </w:tcBorders>
          </w:tcPr>
          <w:p w:rsidR="00E14275" w:rsidRPr="0034064D" w:rsidRDefault="00E14275" w:rsidP="00822BC6">
            <w:pPr>
              <w:spacing w:line="276" w:lineRule="auto"/>
              <w:rPr>
                <w:rFonts w:asciiTheme="minorHAnsi" w:hAnsiTheme="minorHAnsi" w:cstheme="minorHAnsi"/>
                <w:color w:val="000000"/>
              </w:rPr>
            </w:pPr>
          </w:p>
        </w:tc>
        <w:tc>
          <w:tcPr>
            <w:tcW w:w="1800" w:type="dxa"/>
            <w:tcBorders>
              <w:top w:val="single" w:sz="4" w:space="0" w:color="auto"/>
              <w:left w:val="single" w:sz="4" w:space="0" w:color="auto"/>
              <w:bottom w:val="single" w:sz="4" w:space="0" w:color="auto"/>
              <w:right w:val="single" w:sz="4" w:space="0" w:color="auto"/>
            </w:tcBorders>
          </w:tcPr>
          <w:p w:rsidR="00E14275" w:rsidRPr="0034064D" w:rsidRDefault="00E14275" w:rsidP="00822BC6">
            <w:pPr>
              <w:tabs>
                <w:tab w:val="center" w:pos="4320"/>
                <w:tab w:val="right" w:pos="8640"/>
              </w:tabs>
              <w:spacing w:line="276" w:lineRule="auto"/>
              <w:rPr>
                <w:rFonts w:asciiTheme="minorHAnsi" w:hAnsiTheme="minorHAnsi" w:cstheme="minorHAnsi"/>
                <w:color w:val="000000"/>
              </w:rPr>
            </w:pPr>
          </w:p>
        </w:tc>
        <w:tc>
          <w:tcPr>
            <w:tcW w:w="2600" w:type="dxa"/>
            <w:tcBorders>
              <w:top w:val="single" w:sz="4" w:space="0" w:color="auto"/>
              <w:left w:val="single" w:sz="4" w:space="0" w:color="auto"/>
              <w:bottom w:val="single" w:sz="4" w:space="0" w:color="auto"/>
              <w:right w:val="single" w:sz="4" w:space="0" w:color="auto"/>
            </w:tcBorders>
          </w:tcPr>
          <w:p w:rsidR="00E14275" w:rsidRPr="0034064D" w:rsidRDefault="00E14275" w:rsidP="00822BC6">
            <w:pPr>
              <w:spacing w:line="276" w:lineRule="auto"/>
              <w:rPr>
                <w:rFonts w:asciiTheme="minorHAnsi" w:hAnsiTheme="minorHAnsi" w:cstheme="minorHAnsi"/>
                <w:color w:val="000000"/>
              </w:rPr>
            </w:pPr>
          </w:p>
        </w:tc>
        <w:tc>
          <w:tcPr>
            <w:tcW w:w="3880" w:type="dxa"/>
            <w:tcBorders>
              <w:top w:val="single" w:sz="4" w:space="0" w:color="auto"/>
              <w:left w:val="single" w:sz="4" w:space="0" w:color="auto"/>
              <w:bottom w:val="single" w:sz="4" w:space="0" w:color="auto"/>
              <w:right w:val="single" w:sz="4" w:space="0" w:color="auto"/>
            </w:tcBorders>
          </w:tcPr>
          <w:p w:rsidR="00E14275" w:rsidRPr="0034064D" w:rsidRDefault="00E14275" w:rsidP="00822BC6">
            <w:pPr>
              <w:spacing w:line="276" w:lineRule="auto"/>
              <w:rPr>
                <w:rFonts w:asciiTheme="minorHAnsi" w:hAnsiTheme="minorHAnsi" w:cstheme="minorHAnsi"/>
                <w:color w:val="000000"/>
              </w:rPr>
            </w:pPr>
          </w:p>
        </w:tc>
      </w:tr>
      <w:tr w:rsidR="00E14275" w:rsidRPr="0034064D" w:rsidTr="00822BC6">
        <w:tc>
          <w:tcPr>
            <w:tcW w:w="2610" w:type="dxa"/>
            <w:tcBorders>
              <w:top w:val="single" w:sz="4" w:space="0" w:color="auto"/>
              <w:left w:val="single" w:sz="4" w:space="0" w:color="auto"/>
              <w:bottom w:val="single" w:sz="4" w:space="0" w:color="auto"/>
              <w:right w:val="single" w:sz="4" w:space="0" w:color="auto"/>
            </w:tcBorders>
          </w:tcPr>
          <w:p w:rsidR="00E14275" w:rsidRPr="0034064D" w:rsidRDefault="00E14275" w:rsidP="00822BC6">
            <w:pPr>
              <w:spacing w:line="276" w:lineRule="auto"/>
              <w:rPr>
                <w:rFonts w:asciiTheme="minorHAnsi" w:hAnsiTheme="minorHAnsi" w:cstheme="minorHAnsi"/>
                <w:color w:val="000000"/>
              </w:rPr>
            </w:pPr>
          </w:p>
        </w:tc>
        <w:tc>
          <w:tcPr>
            <w:tcW w:w="1800" w:type="dxa"/>
            <w:tcBorders>
              <w:top w:val="single" w:sz="4" w:space="0" w:color="auto"/>
              <w:left w:val="single" w:sz="4" w:space="0" w:color="auto"/>
              <w:bottom w:val="single" w:sz="4" w:space="0" w:color="auto"/>
              <w:right w:val="single" w:sz="4" w:space="0" w:color="auto"/>
            </w:tcBorders>
          </w:tcPr>
          <w:p w:rsidR="00E14275" w:rsidRPr="0034064D" w:rsidRDefault="00E14275" w:rsidP="00822BC6">
            <w:pPr>
              <w:tabs>
                <w:tab w:val="center" w:pos="4320"/>
                <w:tab w:val="right" w:pos="8640"/>
              </w:tabs>
              <w:spacing w:line="276" w:lineRule="auto"/>
              <w:rPr>
                <w:rFonts w:asciiTheme="minorHAnsi" w:hAnsiTheme="minorHAnsi" w:cstheme="minorHAnsi"/>
                <w:color w:val="000000"/>
              </w:rPr>
            </w:pPr>
          </w:p>
        </w:tc>
        <w:tc>
          <w:tcPr>
            <w:tcW w:w="2600" w:type="dxa"/>
            <w:tcBorders>
              <w:top w:val="single" w:sz="4" w:space="0" w:color="auto"/>
              <w:left w:val="single" w:sz="4" w:space="0" w:color="auto"/>
              <w:bottom w:val="single" w:sz="4" w:space="0" w:color="auto"/>
              <w:right w:val="single" w:sz="4" w:space="0" w:color="auto"/>
            </w:tcBorders>
          </w:tcPr>
          <w:p w:rsidR="00E14275" w:rsidRPr="0034064D" w:rsidRDefault="00E14275" w:rsidP="00822BC6">
            <w:pPr>
              <w:spacing w:line="276" w:lineRule="auto"/>
              <w:rPr>
                <w:rFonts w:asciiTheme="minorHAnsi" w:hAnsiTheme="minorHAnsi" w:cstheme="minorHAnsi"/>
                <w:color w:val="000000"/>
              </w:rPr>
            </w:pPr>
          </w:p>
        </w:tc>
        <w:tc>
          <w:tcPr>
            <w:tcW w:w="3880" w:type="dxa"/>
            <w:tcBorders>
              <w:top w:val="single" w:sz="4" w:space="0" w:color="auto"/>
              <w:left w:val="single" w:sz="4" w:space="0" w:color="auto"/>
              <w:bottom w:val="single" w:sz="4" w:space="0" w:color="auto"/>
              <w:right w:val="single" w:sz="4" w:space="0" w:color="auto"/>
            </w:tcBorders>
          </w:tcPr>
          <w:p w:rsidR="00E14275" w:rsidRPr="0034064D" w:rsidRDefault="00E14275" w:rsidP="00822BC6">
            <w:pPr>
              <w:spacing w:line="276" w:lineRule="auto"/>
              <w:rPr>
                <w:rFonts w:asciiTheme="minorHAnsi" w:hAnsiTheme="minorHAnsi" w:cstheme="minorHAnsi"/>
                <w:color w:val="000000"/>
              </w:rPr>
            </w:pPr>
          </w:p>
        </w:tc>
      </w:tr>
      <w:tr w:rsidR="00E14275" w:rsidRPr="0034064D" w:rsidTr="00822BC6">
        <w:tc>
          <w:tcPr>
            <w:tcW w:w="2610" w:type="dxa"/>
            <w:tcBorders>
              <w:top w:val="single" w:sz="4" w:space="0" w:color="auto"/>
              <w:left w:val="single" w:sz="4" w:space="0" w:color="auto"/>
              <w:bottom w:val="single" w:sz="4" w:space="0" w:color="auto"/>
              <w:right w:val="single" w:sz="4" w:space="0" w:color="auto"/>
            </w:tcBorders>
          </w:tcPr>
          <w:p w:rsidR="00E14275" w:rsidRPr="0034064D" w:rsidRDefault="00E14275" w:rsidP="00822BC6">
            <w:pPr>
              <w:spacing w:line="276" w:lineRule="auto"/>
              <w:rPr>
                <w:rFonts w:asciiTheme="minorHAnsi" w:hAnsiTheme="minorHAnsi" w:cstheme="minorHAnsi"/>
                <w:color w:val="000000"/>
              </w:rPr>
            </w:pPr>
          </w:p>
        </w:tc>
        <w:tc>
          <w:tcPr>
            <w:tcW w:w="1800" w:type="dxa"/>
            <w:tcBorders>
              <w:top w:val="single" w:sz="4" w:space="0" w:color="auto"/>
              <w:left w:val="single" w:sz="4" w:space="0" w:color="auto"/>
              <w:bottom w:val="single" w:sz="4" w:space="0" w:color="auto"/>
              <w:right w:val="single" w:sz="4" w:space="0" w:color="auto"/>
            </w:tcBorders>
          </w:tcPr>
          <w:p w:rsidR="00E14275" w:rsidRPr="0034064D" w:rsidRDefault="00E14275" w:rsidP="00822BC6">
            <w:pPr>
              <w:tabs>
                <w:tab w:val="center" w:pos="4320"/>
                <w:tab w:val="right" w:pos="8640"/>
              </w:tabs>
              <w:spacing w:line="276" w:lineRule="auto"/>
              <w:rPr>
                <w:rFonts w:asciiTheme="minorHAnsi" w:hAnsiTheme="minorHAnsi" w:cstheme="minorHAnsi"/>
                <w:color w:val="000000"/>
              </w:rPr>
            </w:pPr>
          </w:p>
        </w:tc>
        <w:tc>
          <w:tcPr>
            <w:tcW w:w="2600" w:type="dxa"/>
            <w:tcBorders>
              <w:top w:val="single" w:sz="4" w:space="0" w:color="auto"/>
              <w:left w:val="single" w:sz="4" w:space="0" w:color="auto"/>
              <w:bottom w:val="single" w:sz="4" w:space="0" w:color="auto"/>
              <w:right w:val="single" w:sz="4" w:space="0" w:color="auto"/>
            </w:tcBorders>
          </w:tcPr>
          <w:p w:rsidR="00E14275" w:rsidRPr="0034064D" w:rsidRDefault="00E14275" w:rsidP="00822BC6">
            <w:pPr>
              <w:spacing w:line="276" w:lineRule="auto"/>
              <w:rPr>
                <w:rFonts w:asciiTheme="minorHAnsi" w:hAnsiTheme="minorHAnsi" w:cstheme="minorHAnsi"/>
                <w:color w:val="000000"/>
              </w:rPr>
            </w:pPr>
          </w:p>
        </w:tc>
        <w:tc>
          <w:tcPr>
            <w:tcW w:w="3880" w:type="dxa"/>
            <w:tcBorders>
              <w:top w:val="single" w:sz="4" w:space="0" w:color="auto"/>
              <w:left w:val="single" w:sz="4" w:space="0" w:color="auto"/>
              <w:bottom w:val="single" w:sz="4" w:space="0" w:color="auto"/>
              <w:right w:val="single" w:sz="4" w:space="0" w:color="auto"/>
            </w:tcBorders>
          </w:tcPr>
          <w:p w:rsidR="00E14275" w:rsidRPr="0034064D" w:rsidRDefault="00E14275" w:rsidP="00822BC6">
            <w:pPr>
              <w:spacing w:line="276" w:lineRule="auto"/>
              <w:rPr>
                <w:rFonts w:asciiTheme="minorHAnsi" w:hAnsiTheme="minorHAnsi" w:cstheme="minorHAnsi"/>
                <w:color w:val="000000"/>
              </w:rPr>
            </w:pPr>
          </w:p>
        </w:tc>
      </w:tr>
      <w:tr w:rsidR="00E14275" w:rsidRPr="0034064D" w:rsidTr="00822BC6">
        <w:tc>
          <w:tcPr>
            <w:tcW w:w="2610" w:type="dxa"/>
            <w:tcBorders>
              <w:top w:val="single" w:sz="4" w:space="0" w:color="auto"/>
              <w:left w:val="single" w:sz="4" w:space="0" w:color="auto"/>
              <w:bottom w:val="single" w:sz="4" w:space="0" w:color="auto"/>
              <w:right w:val="single" w:sz="4" w:space="0" w:color="auto"/>
            </w:tcBorders>
          </w:tcPr>
          <w:p w:rsidR="00E14275" w:rsidRPr="0034064D" w:rsidRDefault="00E14275" w:rsidP="00822BC6">
            <w:pPr>
              <w:spacing w:line="276" w:lineRule="auto"/>
              <w:rPr>
                <w:rFonts w:asciiTheme="minorHAnsi" w:hAnsiTheme="minorHAnsi" w:cstheme="minorHAnsi"/>
                <w:color w:val="000000"/>
              </w:rPr>
            </w:pPr>
          </w:p>
        </w:tc>
        <w:tc>
          <w:tcPr>
            <w:tcW w:w="1800" w:type="dxa"/>
            <w:tcBorders>
              <w:top w:val="single" w:sz="4" w:space="0" w:color="auto"/>
              <w:left w:val="single" w:sz="4" w:space="0" w:color="auto"/>
              <w:bottom w:val="single" w:sz="4" w:space="0" w:color="auto"/>
              <w:right w:val="single" w:sz="4" w:space="0" w:color="auto"/>
            </w:tcBorders>
          </w:tcPr>
          <w:p w:rsidR="00E14275" w:rsidRPr="0034064D" w:rsidRDefault="00E14275" w:rsidP="00822BC6">
            <w:pPr>
              <w:tabs>
                <w:tab w:val="center" w:pos="4320"/>
                <w:tab w:val="right" w:pos="8640"/>
              </w:tabs>
              <w:spacing w:line="276" w:lineRule="auto"/>
              <w:rPr>
                <w:rFonts w:asciiTheme="minorHAnsi" w:hAnsiTheme="minorHAnsi" w:cstheme="minorHAnsi"/>
                <w:color w:val="000000"/>
              </w:rPr>
            </w:pPr>
          </w:p>
        </w:tc>
        <w:tc>
          <w:tcPr>
            <w:tcW w:w="2600" w:type="dxa"/>
            <w:tcBorders>
              <w:top w:val="single" w:sz="4" w:space="0" w:color="auto"/>
              <w:left w:val="single" w:sz="4" w:space="0" w:color="auto"/>
              <w:bottom w:val="single" w:sz="4" w:space="0" w:color="auto"/>
              <w:right w:val="single" w:sz="4" w:space="0" w:color="auto"/>
            </w:tcBorders>
          </w:tcPr>
          <w:p w:rsidR="00E14275" w:rsidRPr="0034064D" w:rsidRDefault="00E14275" w:rsidP="00822BC6">
            <w:pPr>
              <w:spacing w:line="276" w:lineRule="auto"/>
              <w:rPr>
                <w:rFonts w:asciiTheme="minorHAnsi" w:hAnsiTheme="minorHAnsi" w:cstheme="minorHAnsi"/>
                <w:color w:val="000000"/>
              </w:rPr>
            </w:pPr>
          </w:p>
        </w:tc>
        <w:tc>
          <w:tcPr>
            <w:tcW w:w="3880" w:type="dxa"/>
            <w:tcBorders>
              <w:top w:val="single" w:sz="4" w:space="0" w:color="auto"/>
              <w:left w:val="single" w:sz="4" w:space="0" w:color="auto"/>
              <w:bottom w:val="single" w:sz="4" w:space="0" w:color="auto"/>
              <w:right w:val="single" w:sz="4" w:space="0" w:color="auto"/>
            </w:tcBorders>
          </w:tcPr>
          <w:p w:rsidR="00E14275" w:rsidRPr="0034064D" w:rsidRDefault="00E14275" w:rsidP="00822BC6">
            <w:pPr>
              <w:spacing w:line="276" w:lineRule="auto"/>
              <w:rPr>
                <w:rFonts w:asciiTheme="minorHAnsi" w:hAnsiTheme="minorHAnsi" w:cstheme="minorHAnsi"/>
                <w:color w:val="000000"/>
              </w:rPr>
            </w:pPr>
          </w:p>
        </w:tc>
      </w:tr>
      <w:tr w:rsidR="00E14275" w:rsidRPr="0034064D" w:rsidTr="00822BC6">
        <w:tc>
          <w:tcPr>
            <w:tcW w:w="2610" w:type="dxa"/>
            <w:tcBorders>
              <w:top w:val="single" w:sz="4" w:space="0" w:color="auto"/>
              <w:left w:val="single" w:sz="4" w:space="0" w:color="auto"/>
              <w:bottom w:val="single" w:sz="4" w:space="0" w:color="auto"/>
              <w:right w:val="single" w:sz="4" w:space="0" w:color="auto"/>
            </w:tcBorders>
          </w:tcPr>
          <w:p w:rsidR="00E14275" w:rsidRPr="0034064D" w:rsidRDefault="00E14275" w:rsidP="00822BC6">
            <w:pPr>
              <w:spacing w:line="276" w:lineRule="auto"/>
              <w:rPr>
                <w:rFonts w:asciiTheme="minorHAnsi" w:hAnsiTheme="minorHAnsi" w:cstheme="minorHAnsi"/>
                <w:color w:val="000000"/>
              </w:rPr>
            </w:pPr>
          </w:p>
        </w:tc>
        <w:tc>
          <w:tcPr>
            <w:tcW w:w="1800" w:type="dxa"/>
            <w:tcBorders>
              <w:top w:val="single" w:sz="4" w:space="0" w:color="auto"/>
              <w:left w:val="single" w:sz="4" w:space="0" w:color="auto"/>
              <w:bottom w:val="single" w:sz="4" w:space="0" w:color="auto"/>
              <w:right w:val="single" w:sz="4" w:space="0" w:color="auto"/>
            </w:tcBorders>
          </w:tcPr>
          <w:p w:rsidR="00E14275" w:rsidRPr="0034064D" w:rsidRDefault="00E14275" w:rsidP="00822BC6">
            <w:pPr>
              <w:tabs>
                <w:tab w:val="center" w:pos="4320"/>
                <w:tab w:val="right" w:pos="8640"/>
              </w:tabs>
              <w:spacing w:line="276" w:lineRule="auto"/>
              <w:rPr>
                <w:rFonts w:asciiTheme="minorHAnsi" w:hAnsiTheme="minorHAnsi" w:cstheme="minorHAnsi"/>
                <w:color w:val="000000"/>
              </w:rPr>
            </w:pPr>
          </w:p>
        </w:tc>
        <w:tc>
          <w:tcPr>
            <w:tcW w:w="2600" w:type="dxa"/>
            <w:tcBorders>
              <w:top w:val="single" w:sz="4" w:space="0" w:color="auto"/>
              <w:left w:val="single" w:sz="4" w:space="0" w:color="auto"/>
              <w:bottom w:val="single" w:sz="4" w:space="0" w:color="auto"/>
              <w:right w:val="single" w:sz="4" w:space="0" w:color="auto"/>
            </w:tcBorders>
          </w:tcPr>
          <w:p w:rsidR="00E14275" w:rsidRPr="0034064D" w:rsidRDefault="00E14275" w:rsidP="00822BC6">
            <w:pPr>
              <w:spacing w:line="276" w:lineRule="auto"/>
              <w:rPr>
                <w:rFonts w:asciiTheme="minorHAnsi" w:hAnsiTheme="minorHAnsi" w:cstheme="minorHAnsi"/>
                <w:color w:val="000000"/>
              </w:rPr>
            </w:pPr>
          </w:p>
        </w:tc>
        <w:tc>
          <w:tcPr>
            <w:tcW w:w="3880" w:type="dxa"/>
            <w:tcBorders>
              <w:top w:val="single" w:sz="4" w:space="0" w:color="auto"/>
              <w:left w:val="single" w:sz="4" w:space="0" w:color="auto"/>
              <w:bottom w:val="single" w:sz="4" w:space="0" w:color="auto"/>
              <w:right w:val="single" w:sz="4" w:space="0" w:color="auto"/>
            </w:tcBorders>
          </w:tcPr>
          <w:p w:rsidR="00E14275" w:rsidRPr="0034064D" w:rsidRDefault="00E14275" w:rsidP="00822BC6">
            <w:pPr>
              <w:spacing w:line="276" w:lineRule="auto"/>
              <w:rPr>
                <w:rFonts w:asciiTheme="minorHAnsi" w:hAnsiTheme="minorHAnsi" w:cstheme="minorHAnsi"/>
                <w:color w:val="000000"/>
              </w:rPr>
            </w:pPr>
          </w:p>
        </w:tc>
      </w:tr>
      <w:tr w:rsidR="00E14275" w:rsidRPr="0034064D" w:rsidTr="00822BC6">
        <w:tc>
          <w:tcPr>
            <w:tcW w:w="2610" w:type="dxa"/>
            <w:tcBorders>
              <w:top w:val="single" w:sz="4" w:space="0" w:color="auto"/>
              <w:left w:val="single" w:sz="4" w:space="0" w:color="auto"/>
              <w:bottom w:val="single" w:sz="4" w:space="0" w:color="auto"/>
              <w:right w:val="single" w:sz="4" w:space="0" w:color="auto"/>
            </w:tcBorders>
          </w:tcPr>
          <w:p w:rsidR="00E14275" w:rsidRPr="0034064D" w:rsidRDefault="00E14275" w:rsidP="00822BC6">
            <w:pPr>
              <w:spacing w:line="276" w:lineRule="auto"/>
              <w:rPr>
                <w:rFonts w:asciiTheme="minorHAnsi" w:hAnsiTheme="minorHAnsi" w:cstheme="minorHAnsi"/>
                <w:color w:val="000000"/>
              </w:rPr>
            </w:pPr>
          </w:p>
        </w:tc>
        <w:tc>
          <w:tcPr>
            <w:tcW w:w="1800" w:type="dxa"/>
            <w:tcBorders>
              <w:top w:val="single" w:sz="4" w:space="0" w:color="auto"/>
              <w:left w:val="single" w:sz="4" w:space="0" w:color="auto"/>
              <w:bottom w:val="single" w:sz="4" w:space="0" w:color="auto"/>
              <w:right w:val="single" w:sz="4" w:space="0" w:color="auto"/>
            </w:tcBorders>
          </w:tcPr>
          <w:p w:rsidR="00E14275" w:rsidRPr="0034064D" w:rsidRDefault="00E14275" w:rsidP="00822BC6">
            <w:pPr>
              <w:tabs>
                <w:tab w:val="center" w:pos="4320"/>
                <w:tab w:val="right" w:pos="8640"/>
              </w:tabs>
              <w:spacing w:line="276" w:lineRule="auto"/>
              <w:rPr>
                <w:rFonts w:asciiTheme="minorHAnsi" w:hAnsiTheme="minorHAnsi" w:cstheme="minorHAnsi"/>
                <w:color w:val="000000"/>
              </w:rPr>
            </w:pPr>
          </w:p>
        </w:tc>
        <w:tc>
          <w:tcPr>
            <w:tcW w:w="2600" w:type="dxa"/>
            <w:tcBorders>
              <w:top w:val="single" w:sz="4" w:space="0" w:color="auto"/>
              <w:left w:val="single" w:sz="4" w:space="0" w:color="auto"/>
              <w:bottom w:val="single" w:sz="4" w:space="0" w:color="auto"/>
              <w:right w:val="single" w:sz="4" w:space="0" w:color="auto"/>
            </w:tcBorders>
          </w:tcPr>
          <w:p w:rsidR="00E14275" w:rsidRPr="0034064D" w:rsidRDefault="00E14275" w:rsidP="00822BC6">
            <w:pPr>
              <w:spacing w:line="276" w:lineRule="auto"/>
              <w:rPr>
                <w:rFonts w:asciiTheme="minorHAnsi" w:hAnsiTheme="minorHAnsi" w:cstheme="minorHAnsi"/>
                <w:color w:val="000000"/>
              </w:rPr>
            </w:pPr>
          </w:p>
        </w:tc>
        <w:tc>
          <w:tcPr>
            <w:tcW w:w="3880" w:type="dxa"/>
            <w:tcBorders>
              <w:top w:val="single" w:sz="4" w:space="0" w:color="auto"/>
              <w:left w:val="single" w:sz="4" w:space="0" w:color="auto"/>
              <w:bottom w:val="single" w:sz="4" w:space="0" w:color="auto"/>
              <w:right w:val="single" w:sz="4" w:space="0" w:color="auto"/>
            </w:tcBorders>
          </w:tcPr>
          <w:p w:rsidR="00E14275" w:rsidRPr="0034064D" w:rsidRDefault="00E14275" w:rsidP="00822BC6">
            <w:pPr>
              <w:spacing w:line="276" w:lineRule="auto"/>
              <w:rPr>
                <w:rFonts w:asciiTheme="minorHAnsi" w:hAnsiTheme="minorHAnsi" w:cstheme="minorHAnsi"/>
                <w:color w:val="000000"/>
              </w:rPr>
            </w:pPr>
          </w:p>
        </w:tc>
      </w:tr>
      <w:bookmarkEnd w:id="60"/>
      <w:bookmarkEnd w:id="61"/>
      <w:bookmarkEnd w:id="62"/>
    </w:tbl>
    <w:p w:rsidR="005776CE" w:rsidRPr="0034064D" w:rsidRDefault="005776CE" w:rsidP="007D393D">
      <w:pPr>
        <w:rPr>
          <w:rFonts w:asciiTheme="minorHAnsi" w:hAnsiTheme="minorHAnsi" w:cstheme="minorHAnsi"/>
        </w:rPr>
      </w:pPr>
    </w:p>
    <w:sectPr w:rsidR="005776CE" w:rsidRPr="0034064D" w:rsidSect="00A1476F">
      <w:headerReference w:type="default" r:id="rId28"/>
      <w:footerReference w:type="default" r:id="rId29"/>
      <w:headerReference w:type="first" r:id="rId30"/>
      <w:footerReference w:type="first" r:id="rId31"/>
      <w:pgSz w:w="12240" w:h="15840" w:code="1"/>
      <w:pgMar w:top="720" w:right="720" w:bottom="720" w:left="720" w:header="576" w:footer="288"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5065" w:rsidRDefault="00435065">
      <w:r>
        <w:separator/>
      </w:r>
    </w:p>
  </w:endnote>
  <w:endnote w:type="continuationSeparator" w:id="0">
    <w:p w:rsidR="00435065" w:rsidRDefault="00435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tblBorders>
      <w:tblLook w:val="01E0" w:firstRow="1" w:lastRow="1" w:firstColumn="1" w:lastColumn="1" w:noHBand="0" w:noVBand="0"/>
    </w:tblPr>
    <w:tblGrid>
      <w:gridCol w:w="1200"/>
      <w:gridCol w:w="8362"/>
      <w:gridCol w:w="1454"/>
    </w:tblGrid>
    <w:tr w:rsidR="00F961E2" w:rsidTr="005815A3">
      <w:tc>
        <w:tcPr>
          <w:tcW w:w="1188" w:type="dxa"/>
        </w:tcPr>
        <w:p w:rsidR="00F961E2" w:rsidRPr="009C40E4" w:rsidRDefault="00F961E2" w:rsidP="0081388F">
          <w:pPr>
            <w:pStyle w:val="FooterLeft"/>
          </w:pPr>
          <w:r>
            <w:t>Template Version 5</w:t>
          </w:r>
        </w:p>
      </w:tc>
      <w:tc>
        <w:tcPr>
          <w:tcW w:w="8280" w:type="dxa"/>
        </w:tcPr>
        <w:p w:rsidR="00F961E2" w:rsidRPr="00E12489" w:rsidRDefault="00F961E2" w:rsidP="00E12489">
          <w:pPr>
            <w:pStyle w:val="Footer"/>
            <w:spacing w:before="40"/>
            <w:jc w:val="center"/>
            <w:rPr>
              <w:rFonts w:cs="Arial"/>
              <w:b/>
              <w:sz w:val="18"/>
              <w:szCs w:val="18"/>
            </w:rPr>
          </w:pPr>
          <w:r w:rsidRPr="00E12489">
            <w:rPr>
              <w:rFonts w:cs="Arial"/>
              <w:b/>
              <w:sz w:val="18"/>
              <w:szCs w:val="18"/>
            </w:rPr>
            <w:t>AT&amp;T Proprietary (Internal Use Only)</w:t>
          </w:r>
        </w:p>
        <w:p w:rsidR="00F961E2" w:rsidRPr="00C64294" w:rsidRDefault="00F961E2" w:rsidP="00E12489">
          <w:pPr>
            <w:pStyle w:val="Footer"/>
            <w:spacing w:before="40"/>
            <w:jc w:val="center"/>
            <w:rPr>
              <w:rFonts w:cs="Arial"/>
              <w:sz w:val="16"/>
              <w:szCs w:val="16"/>
            </w:rPr>
          </w:pPr>
          <w:r w:rsidRPr="00E12489">
            <w:rPr>
              <w:rFonts w:cs="Arial"/>
              <w:sz w:val="18"/>
              <w:szCs w:val="18"/>
            </w:rPr>
            <w:t>Not for use or disclosure outside the AT&amp;T companies except under written agreement</w:t>
          </w:r>
        </w:p>
      </w:tc>
      <w:tc>
        <w:tcPr>
          <w:tcW w:w="1440" w:type="dxa"/>
        </w:tcPr>
        <w:p w:rsidR="00F961E2" w:rsidRPr="009C40E4" w:rsidRDefault="00F961E2" w:rsidP="005815A3">
          <w:pPr>
            <w:pStyle w:val="FooterRight"/>
          </w:pPr>
          <w:r w:rsidRPr="009C40E4">
            <w:t xml:space="preserve">Page </w:t>
          </w:r>
          <w:r>
            <w:fldChar w:fldCharType="begin"/>
          </w:r>
          <w:r>
            <w:instrText xml:space="preserve"> PAGE </w:instrText>
          </w:r>
          <w:r>
            <w:fldChar w:fldCharType="separate"/>
          </w:r>
          <w:r w:rsidR="00DF05EE">
            <w:rPr>
              <w:noProof/>
            </w:rPr>
            <w:t>1</w:t>
          </w:r>
          <w:r>
            <w:rPr>
              <w:noProof/>
            </w:rPr>
            <w:fldChar w:fldCharType="end"/>
          </w:r>
          <w:r w:rsidRPr="009C40E4">
            <w:t xml:space="preserve"> of </w:t>
          </w:r>
          <w:fldSimple w:instr=" NUMPAGES  \* MERGEFORMAT ">
            <w:r w:rsidR="00DF05EE">
              <w:rPr>
                <w:noProof/>
              </w:rPr>
              <w:t>31</w:t>
            </w:r>
          </w:fldSimple>
        </w:p>
        <w:p w:rsidR="00F961E2" w:rsidRPr="009C40E4" w:rsidRDefault="00F961E2" w:rsidP="00E14275">
          <w:pPr>
            <w:pStyle w:val="FooterRight"/>
          </w:pPr>
          <w:r>
            <w:t>01/30/2015</w:t>
          </w:r>
        </w:p>
      </w:tc>
    </w:tr>
  </w:tbl>
  <w:p w:rsidR="00F961E2" w:rsidRPr="00E61C6C" w:rsidRDefault="00F961E2">
    <w:pPr>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ook w:val="01E0" w:firstRow="1" w:lastRow="1" w:firstColumn="1" w:lastColumn="1" w:noHBand="0" w:noVBand="0"/>
    </w:tblPr>
    <w:tblGrid>
      <w:gridCol w:w="1188"/>
      <w:gridCol w:w="8460"/>
      <w:gridCol w:w="1260"/>
    </w:tblGrid>
    <w:tr w:rsidR="00F961E2">
      <w:tc>
        <w:tcPr>
          <w:tcW w:w="1188" w:type="dxa"/>
        </w:tcPr>
        <w:p w:rsidR="00F961E2" w:rsidRPr="00CB0A13" w:rsidRDefault="00F961E2" w:rsidP="005815A3">
          <w:pPr>
            <w:pStyle w:val="Footer"/>
            <w:spacing w:before="40"/>
            <w:rPr>
              <w:sz w:val="16"/>
              <w:szCs w:val="16"/>
            </w:rPr>
          </w:pPr>
          <w:r w:rsidRPr="00CB0A13">
            <w:rPr>
              <w:sz w:val="16"/>
              <w:szCs w:val="16"/>
            </w:rPr>
            <w:t xml:space="preserve">Template Version </w:t>
          </w:r>
        </w:p>
        <w:p w:rsidR="00F961E2" w:rsidRPr="00CB0A13" w:rsidRDefault="00F961E2" w:rsidP="005815A3">
          <w:pPr>
            <w:pStyle w:val="Footer"/>
            <w:spacing w:before="40"/>
          </w:pPr>
          <w:r w:rsidRPr="00CB0A13">
            <w:rPr>
              <w:sz w:val="16"/>
              <w:szCs w:val="16"/>
            </w:rPr>
            <w:t>1.00</w:t>
          </w:r>
        </w:p>
      </w:tc>
      <w:tc>
        <w:tcPr>
          <w:tcW w:w="8460" w:type="dxa"/>
        </w:tcPr>
        <w:p w:rsidR="00F961E2" w:rsidRPr="00CB0A13" w:rsidRDefault="00F961E2" w:rsidP="005815A3">
          <w:pPr>
            <w:pStyle w:val="Footer"/>
            <w:spacing w:before="40"/>
            <w:jc w:val="center"/>
            <w:rPr>
              <w:rFonts w:cs="Arial"/>
              <w:sz w:val="18"/>
              <w:szCs w:val="18"/>
            </w:rPr>
          </w:pPr>
          <w:r w:rsidRPr="00CB0A13">
            <w:rPr>
              <w:rFonts w:cs="Arial"/>
              <w:sz w:val="18"/>
              <w:szCs w:val="18"/>
            </w:rPr>
            <w:t>Proprietary Information</w:t>
          </w:r>
        </w:p>
        <w:p w:rsidR="00F961E2" w:rsidRPr="00CB0A13" w:rsidRDefault="00F961E2" w:rsidP="005815A3">
          <w:pPr>
            <w:pStyle w:val="Footer"/>
            <w:spacing w:before="40"/>
            <w:jc w:val="center"/>
            <w:rPr>
              <w:rFonts w:cs="Arial"/>
              <w:sz w:val="16"/>
              <w:szCs w:val="16"/>
            </w:rPr>
          </w:pPr>
          <w:r w:rsidRPr="00CB0A13">
            <w:rPr>
              <w:rFonts w:cs="Arial"/>
              <w:sz w:val="16"/>
              <w:szCs w:val="16"/>
            </w:rPr>
            <w:t>Not for use or disclosure outside AT&amp;T family of companies except under written agreement.</w:t>
          </w:r>
        </w:p>
        <w:p w:rsidR="00F961E2" w:rsidRPr="00CB0A13" w:rsidRDefault="00F961E2" w:rsidP="005815A3">
          <w:pPr>
            <w:pStyle w:val="Footer"/>
            <w:spacing w:before="40"/>
            <w:jc w:val="center"/>
            <w:rPr>
              <w:rFonts w:cs="Arial"/>
            </w:rPr>
          </w:pPr>
        </w:p>
      </w:tc>
      <w:tc>
        <w:tcPr>
          <w:tcW w:w="1260" w:type="dxa"/>
        </w:tcPr>
        <w:p w:rsidR="00F961E2" w:rsidRPr="00CB0A13" w:rsidRDefault="00F961E2" w:rsidP="005815A3">
          <w:pPr>
            <w:pStyle w:val="Footer"/>
            <w:spacing w:before="40"/>
            <w:jc w:val="right"/>
            <w:rPr>
              <w:rFonts w:cs="Arial"/>
              <w:sz w:val="16"/>
              <w:szCs w:val="16"/>
            </w:rPr>
          </w:pPr>
          <w:r w:rsidRPr="00CB0A13">
            <w:rPr>
              <w:rFonts w:cs="Arial"/>
              <w:sz w:val="16"/>
              <w:szCs w:val="16"/>
            </w:rPr>
            <w:t xml:space="preserve">Page </w:t>
          </w:r>
          <w:r w:rsidRPr="00CB0A13">
            <w:rPr>
              <w:rFonts w:cs="Arial"/>
              <w:sz w:val="16"/>
              <w:szCs w:val="16"/>
            </w:rPr>
            <w:fldChar w:fldCharType="begin"/>
          </w:r>
          <w:r w:rsidRPr="00CB0A13">
            <w:rPr>
              <w:rFonts w:cs="Arial"/>
              <w:sz w:val="16"/>
              <w:szCs w:val="16"/>
            </w:rPr>
            <w:instrText xml:space="preserve"> PAGE </w:instrText>
          </w:r>
          <w:r w:rsidRPr="00CB0A13">
            <w:rPr>
              <w:rFonts w:cs="Arial"/>
              <w:sz w:val="16"/>
              <w:szCs w:val="16"/>
            </w:rPr>
            <w:fldChar w:fldCharType="separate"/>
          </w:r>
          <w:r>
            <w:rPr>
              <w:rFonts w:cs="Arial"/>
              <w:noProof/>
              <w:sz w:val="16"/>
              <w:szCs w:val="16"/>
            </w:rPr>
            <w:t>2</w:t>
          </w:r>
          <w:r w:rsidRPr="00CB0A13">
            <w:rPr>
              <w:rFonts w:cs="Arial"/>
              <w:sz w:val="16"/>
              <w:szCs w:val="16"/>
            </w:rPr>
            <w:fldChar w:fldCharType="end"/>
          </w:r>
          <w:r w:rsidRPr="00CB0A13">
            <w:rPr>
              <w:rFonts w:cs="Arial"/>
              <w:sz w:val="16"/>
              <w:szCs w:val="16"/>
            </w:rPr>
            <w:t xml:space="preserve"> of </w:t>
          </w:r>
          <w:fldSimple w:instr=" NUMPAGES  \* MERGEFORMAT ">
            <w:r>
              <w:rPr>
                <w:rFonts w:cs="Arial"/>
                <w:noProof/>
                <w:sz w:val="16"/>
                <w:szCs w:val="16"/>
              </w:rPr>
              <w:t>6</w:t>
            </w:r>
          </w:fldSimple>
        </w:p>
        <w:p w:rsidR="00F961E2" w:rsidRPr="00CB0A13" w:rsidRDefault="00F961E2" w:rsidP="005815A3">
          <w:pPr>
            <w:pStyle w:val="Footer"/>
            <w:spacing w:before="40"/>
            <w:jc w:val="right"/>
            <w:rPr>
              <w:rFonts w:cs="Arial"/>
              <w:sz w:val="16"/>
              <w:szCs w:val="16"/>
            </w:rPr>
          </w:pPr>
          <w:r w:rsidRPr="00CB0A13">
            <w:rPr>
              <w:rFonts w:cs="Arial"/>
              <w:sz w:val="16"/>
              <w:szCs w:val="16"/>
            </w:rPr>
            <w:t>7/01/2008</w:t>
          </w:r>
        </w:p>
      </w:tc>
    </w:tr>
  </w:tbl>
  <w:p w:rsidR="00F961E2" w:rsidRDefault="00F961E2">
    <w:pPr>
      <w:pStyle w:val="Footer"/>
    </w:pPr>
  </w:p>
  <w:p w:rsidR="00F961E2" w:rsidRDefault="00F961E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5065" w:rsidRDefault="00435065">
      <w:r>
        <w:separator/>
      </w:r>
    </w:p>
  </w:footnote>
  <w:footnote w:type="continuationSeparator" w:id="0">
    <w:p w:rsidR="00435065" w:rsidRDefault="004350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Look w:val="01E0" w:firstRow="1" w:lastRow="1" w:firstColumn="1" w:lastColumn="1" w:noHBand="0" w:noVBand="0"/>
    </w:tblPr>
    <w:tblGrid>
      <w:gridCol w:w="3224"/>
      <w:gridCol w:w="7792"/>
    </w:tblGrid>
    <w:tr w:rsidR="00F961E2" w:rsidTr="005815A3">
      <w:trPr>
        <w:trHeight w:val="1170"/>
      </w:trPr>
      <w:tc>
        <w:tcPr>
          <w:tcW w:w="3192" w:type="dxa"/>
        </w:tcPr>
        <w:p w:rsidR="00F961E2" w:rsidRPr="00B352A8" w:rsidRDefault="00F961E2" w:rsidP="005815A3">
          <w:pPr>
            <w:pStyle w:val="Header"/>
          </w:pPr>
          <w:r>
            <w:rPr>
              <w:noProof/>
            </w:rPr>
            <w:drawing>
              <wp:anchor distT="0" distB="0" distL="114300" distR="114300" simplePos="0" relativeHeight="251658752" behindDoc="1" locked="0" layoutInCell="1" allowOverlap="1" wp14:anchorId="331AA9EF" wp14:editId="20F606E6">
                <wp:simplePos x="0" y="0"/>
                <wp:positionH relativeFrom="page">
                  <wp:posOffset>26670</wp:posOffset>
                </wp:positionH>
                <wp:positionV relativeFrom="page">
                  <wp:posOffset>35560</wp:posOffset>
                </wp:positionV>
                <wp:extent cx="1028700" cy="476250"/>
                <wp:effectExtent l="0" t="0" r="0" b="0"/>
                <wp:wrapNone/>
                <wp:docPr id="1" name="Picture 1" descr="att_color_logo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t_color_logo6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476250"/>
                        </a:xfrm>
                        <a:prstGeom prst="rect">
                          <a:avLst/>
                        </a:prstGeom>
                        <a:noFill/>
                      </pic:spPr>
                    </pic:pic>
                  </a:graphicData>
                </a:graphic>
              </wp:anchor>
            </w:drawing>
          </w:r>
        </w:p>
      </w:tc>
      <w:tc>
        <w:tcPr>
          <w:tcW w:w="7716" w:type="dxa"/>
        </w:tcPr>
        <w:p w:rsidR="00F961E2" w:rsidRPr="00D461F9" w:rsidRDefault="00F961E2" w:rsidP="004D1E63">
          <w:pPr>
            <w:pStyle w:val="Header"/>
          </w:pPr>
          <w:r>
            <w:t>High Level Design</w:t>
          </w:r>
        </w:p>
        <w:p w:rsidR="00F961E2" w:rsidRDefault="00F961E2" w:rsidP="004D1E63">
          <w:pPr>
            <w:pStyle w:val="Header2"/>
          </w:pPr>
          <w:r>
            <w:t xml:space="preserve">288312 -- </w:t>
          </w:r>
          <w:r w:rsidRPr="00A31CAD">
            <w:t>2016 AT&amp;T Next Program Offer Simplification</w:t>
          </w:r>
        </w:p>
        <w:p w:rsidR="00F961E2" w:rsidRDefault="00F961E2" w:rsidP="005815A3">
          <w:pPr>
            <w:pStyle w:val="Header2"/>
          </w:pPr>
        </w:p>
        <w:p w:rsidR="00F961E2" w:rsidRDefault="00F961E2" w:rsidP="001E3B93">
          <w:pPr>
            <w:pStyle w:val="Header2"/>
          </w:pPr>
        </w:p>
      </w:tc>
    </w:tr>
  </w:tbl>
  <w:p w:rsidR="00F961E2" w:rsidRPr="00E61C6C" w:rsidRDefault="00F961E2" w:rsidP="005815A3">
    <w:pPr>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1E0" w:firstRow="1" w:lastRow="1" w:firstColumn="1" w:lastColumn="1" w:noHBand="0" w:noVBand="0"/>
    </w:tblPr>
    <w:tblGrid>
      <w:gridCol w:w="3192"/>
      <w:gridCol w:w="7806"/>
    </w:tblGrid>
    <w:tr w:rsidR="00F961E2">
      <w:trPr>
        <w:trHeight w:val="888"/>
      </w:trPr>
      <w:tc>
        <w:tcPr>
          <w:tcW w:w="3192" w:type="dxa"/>
        </w:tcPr>
        <w:p w:rsidR="00F961E2" w:rsidRDefault="00F961E2" w:rsidP="005815A3">
          <w:pPr>
            <w:pStyle w:val="Header"/>
          </w:pPr>
          <w:r>
            <w:rPr>
              <w:noProof/>
            </w:rPr>
            <w:drawing>
              <wp:anchor distT="0" distB="0" distL="114300" distR="114300" simplePos="0" relativeHeight="251658240" behindDoc="1" locked="0" layoutInCell="1" allowOverlap="1">
                <wp:simplePos x="0" y="0"/>
                <wp:positionH relativeFrom="page">
                  <wp:posOffset>118110</wp:posOffset>
                </wp:positionH>
                <wp:positionV relativeFrom="page">
                  <wp:posOffset>31115</wp:posOffset>
                </wp:positionV>
                <wp:extent cx="1028700" cy="476250"/>
                <wp:effectExtent l="0" t="0" r="0" b="0"/>
                <wp:wrapNone/>
                <wp:docPr id="2" name="Picture 2" descr="att_color_logo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tt_color_logo6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476250"/>
                        </a:xfrm>
                        <a:prstGeom prst="rect">
                          <a:avLst/>
                        </a:prstGeom>
                        <a:noFill/>
                      </pic:spPr>
                    </pic:pic>
                  </a:graphicData>
                </a:graphic>
              </wp:anchor>
            </w:drawing>
          </w:r>
        </w:p>
        <w:p w:rsidR="00F961E2" w:rsidRDefault="00F961E2" w:rsidP="005815A3">
          <w:pPr>
            <w:pStyle w:val="Header"/>
          </w:pPr>
        </w:p>
        <w:p w:rsidR="00F961E2" w:rsidRPr="00B352A8" w:rsidRDefault="00F961E2" w:rsidP="005815A3">
          <w:pPr>
            <w:pStyle w:val="Header"/>
          </w:pPr>
        </w:p>
      </w:tc>
      <w:tc>
        <w:tcPr>
          <w:tcW w:w="7806" w:type="dxa"/>
        </w:tcPr>
        <w:p w:rsidR="00F961E2" w:rsidRPr="00C56093" w:rsidRDefault="00F961E2" w:rsidP="005815A3">
          <w:pPr>
            <w:jc w:val="center"/>
            <w:rPr>
              <w:rFonts w:ascii="Arial" w:hAnsi="Arial" w:cs="Arial"/>
              <w:b/>
            </w:rPr>
          </w:pPr>
        </w:p>
        <w:p w:rsidR="00F961E2" w:rsidRPr="004F7480" w:rsidRDefault="00F961E2" w:rsidP="005815A3">
          <w:pPr>
            <w:jc w:val="center"/>
            <w:rPr>
              <w:rFonts w:cs="Arial"/>
              <w:color w:val="4D4D4D"/>
              <w:sz w:val="28"/>
              <w:szCs w:val="28"/>
            </w:rPr>
          </w:pPr>
          <w:r w:rsidRPr="004F7480">
            <w:rPr>
              <w:rFonts w:cs="Arial"/>
              <w:b/>
              <w:color w:val="4D4D4D"/>
              <w:sz w:val="28"/>
              <w:szCs w:val="28"/>
            </w:rPr>
            <w:t>Test Summary Template</w:t>
          </w:r>
        </w:p>
      </w:tc>
    </w:tr>
  </w:tbl>
  <w:p w:rsidR="00F961E2" w:rsidRDefault="00F961E2" w:rsidP="005815A3"/>
  <w:p w:rsidR="00F961E2" w:rsidRDefault="00F961E2" w:rsidP="005815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FB5EF0A2"/>
    <w:lvl w:ilvl="0">
      <w:start w:val="1"/>
      <w:numFmt w:val="bullet"/>
      <w:pStyle w:val="InstructionalBullet"/>
      <w:lvlText w:val=""/>
      <w:lvlJc w:val="left"/>
      <w:pPr>
        <w:tabs>
          <w:tab w:val="num" w:pos="360"/>
        </w:tabs>
        <w:ind w:left="360" w:hanging="360"/>
      </w:pPr>
      <w:rPr>
        <w:rFonts w:ascii="Symbol" w:hAnsi="Symbol" w:hint="default"/>
      </w:rPr>
    </w:lvl>
  </w:abstractNum>
  <w:abstractNum w:abstractNumId="1" w15:restartNumberingAfterBreak="0">
    <w:nsid w:val="02BE6B8F"/>
    <w:multiLevelType w:val="hybridMultilevel"/>
    <w:tmpl w:val="7E340A5E"/>
    <w:lvl w:ilvl="0" w:tplc="4F6A057C">
      <w:start w:val="1"/>
      <w:numFmt w:val="decimal"/>
      <w:lvlText w:val="A-%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737D6"/>
    <w:multiLevelType w:val="hybridMultilevel"/>
    <w:tmpl w:val="DCBE1AF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F10864"/>
    <w:multiLevelType w:val="hybridMultilevel"/>
    <w:tmpl w:val="47284E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BE09C9"/>
    <w:multiLevelType w:val="hybridMultilevel"/>
    <w:tmpl w:val="B6987D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39188F"/>
    <w:multiLevelType w:val="hybridMultilevel"/>
    <w:tmpl w:val="F078BC72"/>
    <w:lvl w:ilvl="0" w:tplc="03262796">
      <w:start w:val="1"/>
      <w:numFmt w:val="decimal"/>
      <w:pStyle w:val="TableNumbered"/>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15:restartNumberingAfterBreak="0">
    <w:nsid w:val="202440AB"/>
    <w:multiLevelType w:val="hybridMultilevel"/>
    <w:tmpl w:val="9DCAD8D8"/>
    <w:lvl w:ilvl="0" w:tplc="C354140E">
      <w:start w:val="1"/>
      <w:numFmt w:val="decimal"/>
      <w:lvlText w:val="%1."/>
      <w:lvlJc w:val="left"/>
      <w:pPr>
        <w:ind w:left="636" w:hanging="360"/>
      </w:pPr>
      <w:rPr>
        <w:rFonts w:hint="default"/>
      </w:rPr>
    </w:lvl>
    <w:lvl w:ilvl="1" w:tplc="04090019" w:tentative="1">
      <w:start w:val="1"/>
      <w:numFmt w:val="lowerLetter"/>
      <w:lvlText w:val="%2."/>
      <w:lvlJc w:val="left"/>
      <w:pPr>
        <w:ind w:left="1356" w:hanging="360"/>
      </w:pPr>
    </w:lvl>
    <w:lvl w:ilvl="2" w:tplc="0409001B" w:tentative="1">
      <w:start w:val="1"/>
      <w:numFmt w:val="lowerRoman"/>
      <w:lvlText w:val="%3."/>
      <w:lvlJc w:val="right"/>
      <w:pPr>
        <w:ind w:left="2076" w:hanging="180"/>
      </w:pPr>
    </w:lvl>
    <w:lvl w:ilvl="3" w:tplc="0409000F" w:tentative="1">
      <w:start w:val="1"/>
      <w:numFmt w:val="decimal"/>
      <w:lvlText w:val="%4."/>
      <w:lvlJc w:val="left"/>
      <w:pPr>
        <w:ind w:left="2796" w:hanging="360"/>
      </w:pPr>
    </w:lvl>
    <w:lvl w:ilvl="4" w:tplc="04090019" w:tentative="1">
      <w:start w:val="1"/>
      <w:numFmt w:val="lowerLetter"/>
      <w:lvlText w:val="%5."/>
      <w:lvlJc w:val="left"/>
      <w:pPr>
        <w:ind w:left="3516" w:hanging="360"/>
      </w:pPr>
    </w:lvl>
    <w:lvl w:ilvl="5" w:tplc="0409001B" w:tentative="1">
      <w:start w:val="1"/>
      <w:numFmt w:val="lowerRoman"/>
      <w:lvlText w:val="%6."/>
      <w:lvlJc w:val="right"/>
      <w:pPr>
        <w:ind w:left="4236" w:hanging="180"/>
      </w:pPr>
    </w:lvl>
    <w:lvl w:ilvl="6" w:tplc="0409000F" w:tentative="1">
      <w:start w:val="1"/>
      <w:numFmt w:val="decimal"/>
      <w:lvlText w:val="%7."/>
      <w:lvlJc w:val="left"/>
      <w:pPr>
        <w:ind w:left="4956" w:hanging="360"/>
      </w:pPr>
    </w:lvl>
    <w:lvl w:ilvl="7" w:tplc="04090019" w:tentative="1">
      <w:start w:val="1"/>
      <w:numFmt w:val="lowerLetter"/>
      <w:lvlText w:val="%8."/>
      <w:lvlJc w:val="left"/>
      <w:pPr>
        <w:ind w:left="5676" w:hanging="360"/>
      </w:pPr>
    </w:lvl>
    <w:lvl w:ilvl="8" w:tplc="0409001B" w:tentative="1">
      <w:start w:val="1"/>
      <w:numFmt w:val="lowerRoman"/>
      <w:lvlText w:val="%9."/>
      <w:lvlJc w:val="right"/>
      <w:pPr>
        <w:ind w:left="6396" w:hanging="180"/>
      </w:pPr>
    </w:lvl>
  </w:abstractNum>
  <w:abstractNum w:abstractNumId="7" w15:restartNumberingAfterBreak="0">
    <w:nsid w:val="23B75626"/>
    <w:multiLevelType w:val="hybridMultilevel"/>
    <w:tmpl w:val="7A3E0E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22204F"/>
    <w:multiLevelType w:val="hybridMultilevel"/>
    <w:tmpl w:val="680C1B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54A0CD1"/>
    <w:multiLevelType w:val="hybridMultilevel"/>
    <w:tmpl w:val="ADF66C06"/>
    <w:lvl w:ilvl="0" w:tplc="04090005">
      <w:start w:val="1"/>
      <w:numFmt w:val="bullet"/>
      <w:lvlText w:val=""/>
      <w:lvlJc w:val="left"/>
      <w:pPr>
        <w:ind w:left="360" w:hanging="360"/>
      </w:pPr>
      <w:rPr>
        <w:rFonts w:ascii="Wingdings" w:hAnsi="Wingdings" w:hint="default"/>
      </w:rPr>
    </w:lvl>
    <w:lvl w:ilvl="1" w:tplc="E2A696F0">
      <w:start w:val="1"/>
      <w:numFmt w:val="bullet"/>
      <w:lvlText w:val="-"/>
      <w:lvlJc w:val="left"/>
      <w:pPr>
        <w:ind w:left="1080" w:hanging="360"/>
      </w:pPr>
      <w:rPr>
        <w:rFonts w:ascii="Times New Roman" w:hAnsi="Times New Roman" w:hint="default"/>
      </w:rPr>
    </w:lvl>
    <w:lvl w:ilvl="2" w:tplc="C3426FEE">
      <w:numFmt w:val="bullet"/>
      <w:lvlText w:val="–"/>
      <w:lvlJc w:val="left"/>
      <w:pPr>
        <w:ind w:left="1800" w:hanging="360"/>
      </w:pPr>
      <w:rPr>
        <w:rFonts w:ascii="Verdana" w:eastAsia="Times New Roman" w:hAnsi="Verdana"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A27197D"/>
    <w:multiLevelType w:val="hybridMultilevel"/>
    <w:tmpl w:val="F170E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2C680D"/>
    <w:multiLevelType w:val="hybridMultilevel"/>
    <w:tmpl w:val="6E2AD74E"/>
    <w:lvl w:ilvl="0" w:tplc="4A3661C2">
      <w:start w:val="1"/>
      <w:numFmt w:val="decimal"/>
      <w:pStyle w:val="InstructionalNumbered"/>
      <w:lvlText w:val="%1."/>
      <w:lvlJc w:val="left"/>
      <w:pPr>
        <w:tabs>
          <w:tab w:val="num" w:pos="936"/>
        </w:tabs>
        <w:ind w:left="936" w:hanging="360"/>
      </w:pPr>
      <w:rPr>
        <w:rFonts w:hint="default"/>
      </w:rPr>
    </w:lvl>
    <w:lvl w:ilvl="1" w:tplc="66986B80">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2" w15:restartNumberingAfterBreak="0">
    <w:nsid w:val="3CD572B8"/>
    <w:multiLevelType w:val="hybridMultilevel"/>
    <w:tmpl w:val="257EB9DE"/>
    <w:lvl w:ilvl="0" w:tplc="42C4BA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E852AC3"/>
    <w:multiLevelType w:val="hybridMultilevel"/>
    <w:tmpl w:val="772094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6318CF"/>
    <w:multiLevelType w:val="hybridMultilevel"/>
    <w:tmpl w:val="82EE88C2"/>
    <w:lvl w:ilvl="0" w:tplc="04090003">
      <w:start w:val="1"/>
      <w:numFmt w:val="bullet"/>
      <w:lvlText w:val="o"/>
      <w:lvlJc w:val="left"/>
      <w:pPr>
        <w:ind w:left="3060" w:hanging="360"/>
      </w:pPr>
      <w:rPr>
        <w:rFonts w:ascii="Courier New" w:hAnsi="Courier New" w:cs="Courier New" w:hint="default"/>
      </w:rPr>
    </w:lvl>
    <w:lvl w:ilvl="1" w:tplc="04090001">
      <w:start w:val="1"/>
      <w:numFmt w:val="bullet"/>
      <w:lvlText w:val=""/>
      <w:lvlJc w:val="left"/>
      <w:pPr>
        <w:ind w:left="3780" w:hanging="360"/>
      </w:pPr>
      <w:rPr>
        <w:rFonts w:ascii="Symbol" w:hAnsi="Symbol" w:hint="default"/>
      </w:rPr>
    </w:lvl>
    <w:lvl w:ilvl="2" w:tplc="04090003">
      <w:start w:val="1"/>
      <w:numFmt w:val="bullet"/>
      <w:lvlText w:val="o"/>
      <w:lvlJc w:val="left"/>
      <w:pPr>
        <w:ind w:left="4500" w:hanging="360"/>
      </w:pPr>
      <w:rPr>
        <w:rFonts w:ascii="Courier New" w:hAnsi="Courier New" w:cs="Courier New"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15" w15:restartNumberingAfterBreak="0">
    <w:nsid w:val="464A4F3C"/>
    <w:multiLevelType w:val="hybridMultilevel"/>
    <w:tmpl w:val="89B4558C"/>
    <w:lvl w:ilvl="0" w:tplc="7248D7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928551B"/>
    <w:multiLevelType w:val="hybridMultilevel"/>
    <w:tmpl w:val="78002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E91969"/>
    <w:multiLevelType w:val="hybridMultilevel"/>
    <w:tmpl w:val="B8286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063B64"/>
    <w:multiLevelType w:val="hybridMultilevel"/>
    <w:tmpl w:val="C93A3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B358CF"/>
    <w:multiLevelType w:val="hybridMultilevel"/>
    <w:tmpl w:val="9BBCE122"/>
    <w:lvl w:ilvl="0" w:tplc="6CC40856">
      <w:start w:val="1"/>
      <w:numFmt w:val="decimal"/>
      <w:lvlText w:val="%1."/>
      <w:lvlJc w:val="left"/>
      <w:pPr>
        <w:ind w:left="360" w:hanging="360"/>
      </w:pPr>
      <w:rPr>
        <w:color w:val="auto"/>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B034C1F"/>
    <w:multiLevelType w:val="hybridMultilevel"/>
    <w:tmpl w:val="B9B6FD7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8CC61AA6">
      <w:start w:val="1"/>
      <w:numFmt w:val="bullet"/>
      <w:lvlText w:val="-"/>
      <w:lvlJc w:val="left"/>
      <w:pPr>
        <w:ind w:left="2160" w:hanging="360"/>
      </w:pPr>
      <w:rPr>
        <w:rFonts w:ascii="Calibri" w:eastAsiaTheme="minorHAnsi" w:hAnsi="Calibri"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5C0BB1"/>
    <w:multiLevelType w:val="hybridMultilevel"/>
    <w:tmpl w:val="8F5EB2A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C6676AF"/>
    <w:multiLevelType w:val="hybridMultilevel"/>
    <w:tmpl w:val="C70A6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C67648"/>
    <w:multiLevelType w:val="hybridMultilevel"/>
    <w:tmpl w:val="B7EC5B04"/>
    <w:lvl w:ilvl="0" w:tplc="33800070">
      <w:start w:val="1"/>
      <w:numFmt w:val="bullet"/>
      <w:pStyle w:val="TableBullet"/>
      <w:lvlText w:val=""/>
      <w:lvlJc w:val="left"/>
      <w:pPr>
        <w:tabs>
          <w:tab w:val="num" w:pos="936"/>
        </w:tabs>
        <w:ind w:left="936" w:hanging="360"/>
      </w:pPr>
      <w:rPr>
        <w:rFonts w:ascii="Symbol" w:hAnsi="Symbol" w:hint="default"/>
      </w:rPr>
    </w:lvl>
    <w:lvl w:ilvl="1" w:tplc="4F02635E">
      <w:start w:val="1"/>
      <w:numFmt w:val="bullet"/>
      <w:pStyle w:val="TableBullet2"/>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4" w15:restartNumberingAfterBreak="0">
    <w:nsid w:val="5FCF63EE"/>
    <w:multiLevelType w:val="hybridMultilevel"/>
    <w:tmpl w:val="87A40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A42E3D"/>
    <w:multiLevelType w:val="hybridMultilevel"/>
    <w:tmpl w:val="621E8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760303"/>
    <w:multiLevelType w:val="hybridMultilevel"/>
    <w:tmpl w:val="6442C1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BA6F2A"/>
    <w:multiLevelType w:val="hybridMultilevel"/>
    <w:tmpl w:val="3E1C30F6"/>
    <w:lvl w:ilvl="0" w:tplc="B0543046">
      <w:start w:val="1"/>
      <w:numFmt w:val="decimal"/>
      <w:lvlText w:val="%1."/>
      <w:lvlJc w:val="left"/>
      <w:pPr>
        <w:ind w:left="360" w:hanging="360"/>
      </w:pPr>
      <w:rPr>
        <w:rFonts w:hint="default"/>
        <w:i/>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25E4F3A"/>
    <w:multiLevelType w:val="hybridMultilevel"/>
    <w:tmpl w:val="F0069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403C3C"/>
    <w:multiLevelType w:val="hybridMultilevel"/>
    <w:tmpl w:val="ADE476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80540E"/>
    <w:multiLevelType w:val="hybridMultilevel"/>
    <w:tmpl w:val="2F8ED1F4"/>
    <w:lvl w:ilvl="0" w:tplc="BF48E3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CA940CB"/>
    <w:multiLevelType w:val="hybridMultilevel"/>
    <w:tmpl w:val="EB6E7588"/>
    <w:lvl w:ilvl="0" w:tplc="3C0C1D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EE45137"/>
    <w:multiLevelType w:val="hybridMultilevel"/>
    <w:tmpl w:val="734E0980"/>
    <w:lvl w:ilvl="0" w:tplc="CB32E2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EF25C6F"/>
    <w:multiLevelType w:val="hybridMultilevel"/>
    <w:tmpl w:val="87A40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3"/>
  </w:num>
  <w:num w:numId="3">
    <w:abstractNumId w:val="11"/>
  </w:num>
  <w:num w:numId="4">
    <w:abstractNumId w:val="5"/>
  </w:num>
  <w:num w:numId="5">
    <w:abstractNumId w:val="19"/>
  </w:num>
  <w:num w:numId="6">
    <w:abstractNumId w:val="27"/>
  </w:num>
  <w:num w:numId="7">
    <w:abstractNumId w:val="8"/>
  </w:num>
  <w:num w:numId="8">
    <w:abstractNumId w:val="14"/>
  </w:num>
  <w:num w:numId="9">
    <w:abstractNumId w:val="20"/>
  </w:num>
  <w:num w:numId="10">
    <w:abstractNumId w:val="21"/>
  </w:num>
  <w:num w:numId="11">
    <w:abstractNumId w:val="3"/>
  </w:num>
  <w:num w:numId="12">
    <w:abstractNumId w:val="1"/>
  </w:num>
  <w:num w:numId="13">
    <w:abstractNumId w:val="4"/>
  </w:num>
  <w:num w:numId="14">
    <w:abstractNumId w:val="10"/>
  </w:num>
  <w:num w:numId="15">
    <w:abstractNumId w:val="31"/>
  </w:num>
  <w:num w:numId="16">
    <w:abstractNumId w:val="15"/>
  </w:num>
  <w:num w:numId="17">
    <w:abstractNumId w:val="22"/>
  </w:num>
  <w:num w:numId="18">
    <w:abstractNumId w:val="28"/>
  </w:num>
  <w:num w:numId="19">
    <w:abstractNumId w:val="17"/>
  </w:num>
  <w:num w:numId="20">
    <w:abstractNumId w:val="26"/>
  </w:num>
  <w:num w:numId="21">
    <w:abstractNumId w:val="12"/>
  </w:num>
  <w:num w:numId="22">
    <w:abstractNumId w:val="29"/>
  </w:num>
  <w:num w:numId="23">
    <w:abstractNumId w:val="32"/>
  </w:num>
  <w:num w:numId="24">
    <w:abstractNumId w:val="6"/>
  </w:num>
  <w:num w:numId="25">
    <w:abstractNumId w:val="13"/>
  </w:num>
  <w:num w:numId="26">
    <w:abstractNumId w:val="9"/>
  </w:num>
  <w:num w:numId="27">
    <w:abstractNumId w:val="16"/>
  </w:num>
  <w:num w:numId="28">
    <w:abstractNumId w:val="25"/>
  </w:num>
  <w:num w:numId="29">
    <w:abstractNumId w:val="33"/>
  </w:num>
  <w:num w:numId="30">
    <w:abstractNumId w:val="2"/>
  </w:num>
  <w:num w:numId="31">
    <w:abstractNumId w:val="7"/>
  </w:num>
  <w:num w:numId="32">
    <w:abstractNumId w:val="24"/>
  </w:num>
  <w:num w:numId="33">
    <w:abstractNumId w:val="18"/>
  </w:num>
  <w:num w:numId="34">
    <w:abstractNumId w:val="3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hideGrammaticalError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76F"/>
    <w:rsid w:val="000015F5"/>
    <w:rsid w:val="000018BB"/>
    <w:rsid w:val="00002614"/>
    <w:rsid w:val="00002626"/>
    <w:rsid w:val="00005D3E"/>
    <w:rsid w:val="000071A8"/>
    <w:rsid w:val="00007F71"/>
    <w:rsid w:val="000121C5"/>
    <w:rsid w:val="000141AE"/>
    <w:rsid w:val="000156AC"/>
    <w:rsid w:val="00016516"/>
    <w:rsid w:val="00020C35"/>
    <w:rsid w:val="00022679"/>
    <w:rsid w:val="000230F8"/>
    <w:rsid w:val="000236C7"/>
    <w:rsid w:val="0002384B"/>
    <w:rsid w:val="000267E6"/>
    <w:rsid w:val="000268E1"/>
    <w:rsid w:val="00037169"/>
    <w:rsid w:val="00040695"/>
    <w:rsid w:val="0004090F"/>
    <w:rsid w:val="00041113"/>
    <w:rsid w:val="00042925"/>
    <w:rsid w:val="00043475"/>
    <w:rsid w:val="000445D5"/>
    <w:rsid w:val="00045545"/>
    <w:rsid w:val="000521C0"/>
    <w:rsid w:val="00057767"/>
    <w:rsid w:val="0006053D"/>
    <w:rsid w:val="0006325B"/>
    <w:rsid w:val="000638A1"/>
    <w:rsid w:val="00063F1E"/>
    <w:rsid w:val="00064D39"/>
    <w:rsid w:val="000659B8"/>
    <w:rsid w:val="00066F02"/>
    <w:rsid w:val="00067C48"/>
    <w:rsid w:val="00071516"/>
    <w:rsid w:val="0007168E"/>
    <w:rsid w:val="0007303F"/>
    <w:rsid w:val="00081394"/>
    <w:rsid w:val="00081960"/>
    <w:rsid w:val="00082722"/>
    <w:rsid w:val="0008787F"/>
    <w:rsid w:val="0009087F"/>
    <w:rsid w:val="000911C7"/>
    <w:rsid w:val="00091A1D"/>
    <w:rsid w:val="00093ACD"/>
    <w:rsid w:val="000954D6"/>
    <w:rsid w:val="000970CF"/>
    <w:rsid w:val="00097222"/>
    <w:rsid w:val="000A2AE8"/>
    <w:rsid w:val="000A3A49"/>
    <w:rsid w:val="000A3C33"/>
    <w:rsid w:val="000A66C2"/>
    <w:rsid w:val="000A7954"/>
    <w:rsid w:val="000B0E33"/>
    <w:rsid w:val="000C024E"/>
    <w:rsid w:val="000C0D41"/>
    <w:rsid w:val="000C1AFC"/>
    <w:rsid w:val="000C1CA2"/>
    <w:rsid w:val="000C6A18"/>
    <w:rsid w:val="000C7DC6"/>
    <w:rsid w:val="000D077C"/>
    <w:rsid w:val="000D422C"/>
    <w:rsid w:val="000D64C4"/>
    <w:rsid w:val="000D7220"/>
    <w:rsid w:val="000E4F76"/>
    <w:rsid w:val="000E5F3D"/>
    <w:rsid w:val="000E669B"/>
    <w:rsid w:val="000E7EB6"/>
    <w:rsid w:val="000F1388"/>
    <w:rsid w:val="000F451F"/>
    <w:rsid w:val="000F4D7C"/>
    <w:rsid w:val="001029BC"/>
    <w:rsid w:val="00103B05"/>
    <w:rsid w:val="00104E6C"/>
    <w:rsid w:val="001127BD"/>
    <w:rsid w:val="00112CCB"/>
    <w:rsid w:val="00114CD4"/>
    <w:rsid w:val="00116B01"/>
    <w:rsid w:val="00120290"/>
    <w:rsid w:val="00121360"/>
    <w:rsid w:val="00121396"/>
    <w:rsid w:val="00121790"/>
    <w:rsid w:val="00123CC6"/>
    <w:rsid w:val="00127236"/>
    <w:rsid w:val="00130877"/>
    <w:rsid w:val="00130DF5"/>
    <w:rsid w:val="00131CEF"/>
    <w:rsid w:val="001324EF"/>
    <w:rsid w:val="001330CE"/>
    <w:rsid w:val="0013494C"/>
    <w:rsid w:val="0013602B"/>
    <w:rsid w:val="00137B18"/>
    <w:rsid w:val="00140A65"/>
    <w:rsid w:val="00141B6B"/>
    <w:rsid w:val="0014303B"/>
    <w:rsid w:val="0014735C"/>
    <w:rsid w:val="001509F2"/>
    <w:rsid w:val="00151C32"/>
    <w:rsid w:val="00152B48"/>
    <w:rsid w:val="001551FB"/>
    <w:rsid w:val="00156BA7"/>
    <w:rsid w:val="00156C51"/>
    <w:rsid w:val="00160C24"/>
    <w:rsid w:val="001630F3"/>
    <w:rsid w:val="001725F7"/>
    <w:rsid w:val="00172CCE"/>
    <w:rsid w:val="001730D3"/>
    <w:rsid w:val="00173AC4"/>
    <w:rsid w:val="00176EDB"/>
    <w:rsid w:val="00176F5E"/>
    <w:rsid w:val="00180EAA"/>
    <w:rsid w:val="00182484"/>
    <w:rsid w:val="00182936"/>
    <w:rsid w:val="001864B3"/>
    <w:rsid w:val="001865C7"/>
    <w:rsid w:val="00187B25"/>
    <w:rsid w:val="00193454"/>
    <w:rsid w:val="0019428D"/>
    <w:rsid w:val="00197404"/>
    <w:rsid w:val="001A1CB9"/>
    <w:rsid w:val="001A2485"/>
    <w:rsid w:val="001A31C3"/>
    <w:rsid w:val="001A3319"/>
    <w:rsid w:val="001A4ABF"/>
    <w:rsid w:val="001A4E76"/>
    <w:rsid w:val="001A61D1"/>
    <w:rsid w:val="001A633F"/>
    <w:rsid w:val="001A6E66"/>
    <w:rsid w:val="001A7A89"/>
    <w:rsid w:val="001B078D"/>
    <w:rsid w:val="001B0F02"/>
    <w:rsid w:val="001B2322"/>
    <w:rsid w:val="001B2DFE"/>
    <w:rsid w:val="001B40E6"/>
    <w:rsid w:val="001B6A44"/>
    <w:rsid w:val="001B6BB7"/>
    <w:rsid w:val="001C0C12"/>
    <w:rsid w:val="001C19D1"/>
    <w:rsid w:val="001C2179"/>
    <w:rsid w:val="001C2315"/>
    <w:rsid w:val="001C24C8"/>
    <w:rsid w:val="001C25AF"/>
    <w:rsid w:val="001C290E"/>
    <w:rsid w:val="001C53BB"/>
    <w:rsid w:val="001D05C6"/>
    <w:rsid w:val="001D1981"/>
    <w:rsid w:val="001D2D2A"/>
    <w:rsid w:val="001D2EFB"/>
    <w:rsid w:val="001D31E3"/>
    <w:rsid w:val="001D3208"/>
    <w:rsid w:val="001D426A"/>
    <w:rsid w:val="001D590E"/>
    <w:rsid w:val="001D60BE"/>
    <w:rsid w:val="001D68E7"/>
    <w:rsid w:val="001E014B"/>
    <w:rsid w:val="001E3433"/>
    <w:rsid w:val="001E3B93"/>
    <w:rsid w:val="001E410E"/>
    <w:rsid w:val="001E46F2"/>
    <w:rsid w:val="001E6354"/>
    <w:rsid w:val="001F321C"/>
    <w:rsid w:val="001F3609"/>
    <w:rsid w:val="001F39AB"/>
    <w:rsid w:val="001F4190"/>
    <w:rsid w:val="001F5947"/>
    <w:rsid w:val="001F6B6A"/>
    <w:rsid w:val="0020191C"/>
    <w:rsid w:val="002044DE"/>
    <w:rsid w:val="00206F0C"/>
    <w:rsid w:val="0020727B"/>
    <w:rsid w:val="002076D9"/>
    <w:rsid w:val="00210917"/>
    <w:rsid w:val="002127A0"/>
    <w:rsid w:val="00212FCD"/>
    <w:rsid w:val="00214256"/>
    <w:rsid w:val="0021463E"/>
    <w:rsid w:val="0021533B"/>
    <w:rsid w:val="002156D2"/>
    <w:rsid w:val="002159EE"/>
    <w:rsid w:val="002214AD"/>
    <w:rsid w:val="00223E4C"/>
    <w:rsid w:val="00224A46"/>
    <w:rsid w:val="00225F66"/>
    <w:rsid w:val="00227031"/>
    <w:rsid w:val="0022789D"/>
    <w:rsid w:val="00230D83"/>
    <w:rsid w:val="002317AB"/>
    <w:rsid w:val="00233040"/>
    <w:rsid w:val="00236A56"/>
    <w:rsid w:val="00242DBA"/>
    <w:rsid w:val="00246AA5"/>
    <w:rsid w:val="00252723"/>
    <w:rsid w:val="00254FAB"/>
    <w:rsid w:val="002569BB"/>
    <w:rsid w:val="00257DFB"/>
    <w:rsid w:val="0026085C"/>
    <w:rsid w:val="0026151C"/>
    <w:rsid w:val="00262AE0"/>
    <w:rsid w:val="002659A2"/>
    <w:rsid w:val="00272A09"/>
    <w:rsid w:val="00276AD4"/>
    <w:rsid w:val="002774F4"/>
    <w:rsid w:val="00277C1F"/>
    <w:rsid w:val="00280B81"/>
    <w:rsid w:val="00282391"/>
    <w:rsid w:val="0028517A"/>
    <w:rsid w:val="0028525C"/>
    <w:rsid w:val="00285819"/>
    <w:rsid w:val="002865ED"/>
    <w:rsid w:val="002900F1"/>
    <w:rsid w:val="00292C1C"/>
    <w:rsid w:val="00293CD8"/>
    <w:rsid w:val="00295793"/>
    <w:rsid w:val="00295D42"/>
    <w:rsid w:val="00297408"/>
    <w:rsid w:val="002A04FA"/>
    <w:rsid w:val="002A0CF1"/>
    <w:rsid w:val="002A196C"/>
    <w:rsid w:val="002A5065"/>
    <w:rsid w:val="002A7503"/>
    <w:rsid w:val="002A7BAA"/>
    <w:rsid w:val="002A7C7D"/>
    <w:rsid w:val="002B2161"/>
    <w:rsid w:val="002B7AC4"/>
    <w:rsid w:val="002C2658"/>
    <w:rsid w:val="002C348F"/>
    <w:rsid w:val="002D2E0D"/>
    <w:rsid w:val="002D4253"/>
    <w:rsid w:val="002D4FE6"/>
    <w:rsid w:val="002E0969"/>
    <w:rsid w:val="002E244D"/>
    <w:rsid w:val="002E4810"/>
    <w:rsid w:val="002E49BC"/>
    <w:rsid w:val="002E65E5"/>
    <w:rsid w:val="002E7BB9"/>
    <w:rsid w:val="002F0056"/>
    <w:rsid w:val="002F071C"/>
    <w:rsid w:val="002F087E"/>
    <w:rsid w:val="002F7A49"/>
    <w:rsid w:val="0030028D"/>
    <w:rsid w:val="00300A5B"/>
    <w:rsid w:val="00301042"/>
    <w:rsid w:val="0030181B"/>
    <w:rsid w:val="003026AC"/>
    <w:rsid w:val="00302FB6"/>
    <w:rsid w:val="0030348D"/>
    <w:rsid w:val="00304E73"/>
    <w:rsid w:val="003068E5"/>
    <w:rsid w:val="00306D3D"/>
    <w:rsid w:val="00307EB0"/>
    <w:rsid w:val="00310CD3"/>
    <w:rsid w:val="00310DD4"/>
    <w:rsid w:val="00313320"/>
    <w:rsid w:val="003139CC"/>
    <w:rsid w:val="0031403F"/>
    <w:rsid w:val="00314273"/>
    <w:rsid w:val="00314C84"/>
    <w:rsid w:val="0031558D"/>
    <w:rsid w:val="00315CE8"/>
    <w:rsid w:val="003179B0"/>
    <w:rsid w:val="00317AC0"/>
    <w:rsid w:val="003208AD"/>
    <w:rsid w:val="00322667"/>
    <w:rsid w:val="00324AD2"/>
    <w:rsid w:val="003256B8"/>
    <w:rsid w:val="00325C7A"/>
    <w:rsid w:val="00326DD7"/>
    <w:rsid w:val="00327964"/>
    <w:rsid w:val="0033039A"/>
    <w:rsid w:val="003306F5"/>
    <w:rsid w:val="00330C1C"/>
    <w:rsid w:val="00330FD0"/>
    <w:rsid w:val="00331729"/>
    <w:rsid w:val="00334F3E"/>
    <w:rsid w:val="00340392"/>
    <w:rsid w:val="0034064D"/>
    <w:rsid w:val="0034332F"/>
    <w:rsid w:val="00344E8D"/>
    <w:rsid w:val="0034521F"/>
    <w:rsid w:val="00346266"/>
    <w:rsid w:val="00350635"/>
    <w:rsid w:val="00351215"/>
    <w:rsid w:val="00352F31"/>
    <w:rsid w:val="003549E6"/>
    <w:rsid w:val="00360C79"/>
    <w:rsid w:val="003623FF"/>
    <w:rsid w:val="003625A6"/>
    <w:rsid w:val="00363755"/>
    <w:rsid w:val="00363EDE"/>
    <w:rsid w:val="003673B2"/>
    <w:rsid w:val="00370C4C"/>
    <w:rsid w:val="00372CCE"/>
    <w:rsid w:val="00372D80"/>
    <w:rsid w:val="00375567"/>
    <w:rsid w:val="00380578"/>
    <w:rsid w:val="003826E9"/>
    <w:rsid w:val="0038628C"/>
    <w:rsid w:val="00386FFC"/>
    <w:rsid w:val="003906CF"/>
    <w:rsid w:val="00391D8C"/>
    <w:rsid w:val="00391EC0"/>
    <w:rsid w:val="00396721"/>
    <w:rsid w:val="003A2B29"/>
    <w:rsid w:val="003A4385"/>
    <w:rsid w:val="003A6284"/>
    <w:rsid w:val="003A7D68"/>
    <w:rsid w:val="003B0C5A"/>
    <w:rsid w:val="003B27E5"/>
    <w:rsid w:val="003B292E"/>
    <w:rsid w:val="003B35B8"/>
    <w:rsid w:val="003B4643"/>
    <w:rsid w:val="003B58A6"/>
    <w:rsid w:val="003C21EA"/>
    <w:rsid w:val="003C23C9"/>
    <w:rsid w:val="003C4FC5"/>
    <w:rsid w:val="003C6C85"/>
    <w:rsid w:val="003D01CF"/>
    <w:rsid w:val="003D08FF"/>
    <w:rsid w:val="003D1D0E"/>
    <w:rsid w:val="003D2FA9"/>
    <w:rsid w:val="003E000D"/>
    <w:rsid w:val="003E2591"/>
    <w:rsid w:val="003F2A45"/>
    <w:rsid w:val="003F37B2"/>
    <w:rsid w:val="003F45D1"/>
    <w:rsid w:val="003F5361"/>
    <w:rsid w:val="003F54DF"/>
    <w:rsid w:val="003F7296"/>
    <w:rsid w:val="00402DF1"/>
    <w:rsid w:val="00403FEF"/>
    <w:rsid w:val="004049B4"/>
    <w:rsid w:val="00405F6F"/>
    <w:rsid w:val="00407409"/>
    <w:rsid w:val="004102A3"/>
    <w:rsid w:val="0041155B"/>
    <w:rsid w:val="00413987"/>
    <w:rsid w:val="0041502E"/>
    <w:rsid w:val="0042126E"/>
    <w:rsid w:val="00426967"/>
    <w:rsid w:val="00426F58"/>
    <w:rsid w:val="004305DB"/>
    <w:rsid w:val="00431C03"/>
    <w:rsid w:val="00431D01"/>
    <w:rsid w:val="004339A9"/>
    <w:rsid w:val="004349B3"/>
    <w:rsid w:val="00435065"/>
    <w:rsid w:val="00436520"/>
    <w:rsid w:val="00436646"/>
    <w:rsid w:val="0044111B"/>
    <w:rsid w:val="004411BA"/>
    <w:rsid w:val="00442AF5"/>
    <w:rsid w:val="00443402"/>
    <w:rsid w:val="00443C3B"/>
    <w:rsid w:val="00444ACB"/>
    <w:rsid w:val="00445360"/>
    <w:rsid w:val="0044653B"/>
    <w:rsid w:val="00447812"/>
    <w:rsid w:val="00450A43"/>
    <w:rsid w:val="00450E30"/>
    <w:rsid w:val="004512CE"/>
    <w:rsid w:val="004512DD"/>
    <w:rsid w:val="0045214A"/>
    <w:rsid w:val="004525E4"/>
    <w:rsid w:val="004539FF"/>
    <w:rsid w:val="00454FEE"/>
    <w:rsid w:val="00456213"/>
    <w:rsid w:val="0045693E"/>
    <w:rsid w:val="00457C71"/>
    <w:rsid w:val="00460371"/>
    <w:rsid w:val="00460513"/>
    <w:rsid w:val="004619E5"/>
    <w:rsid w:val="004673A2"/>
    <w:rsid w:val="004707CC"/>
    <w:rsid w:val="00470815"/>
    <w:rsid w:val="004708FC"/>
    <w:rsid w:val="00470B30"/>
    <w:rsid w:val="0047217E"/>
    <w:rsid w:val="0047466F"/>
    <w:rsid w:val="00477115"/>
    <w:rsid w:val="004814C0"/>
    <w:rsid w:val="004816EB"/>
    <w:rsid w:val="004830D6"/>
    <w:rsid w:val="00483E5B"/>
    <w:rsid w:val="0048568E"/>
    <w:rsid w:val="00485C86"/>
    <w:rsid w:val="004879E3"/>
    <w:rsid w:val="004916AC"/>
    <w:rsid w:val="00493413"/>
    <w:rsid w:val="00497AB5"/>
    <w:rsid w:val="004A0A34"/>
    <w:rsid w:val="004A3115"/>
    <w:rsid w:val="004A7C6D"/>
    <w:rsid w:val="004A7F78"/>
    <w:rsid w:val="004B0838"/>
    <w:rsid w:val="004B0A55"/>
    <w:rsid w:val="004B199C"/>
    <w:rsid w:val="004B3407"/>
    <w:rsid w:val="004B3BEF"/>
    <w:rsid w:val="004B549F"/>
    <w:rsid w:val="004B6DDB"/>
    <w:rsid w:val="004C03E8"/>
    <w:rsid w:val="004C37C8"/>
    <w:rsid w:val="004D1E63"/>
    <w:rsid w:val="004D2C1B"/>
    <w:rsid w:val="004D3812"/>
    <w:rsid w:val="004D46BF"/>
    <w:rsid w:val="004D4B6F"/>
    <w:rsid w:val="004D5C1E"/>
    <w:rsid w:val="004E0ED7"/>
    <w:rsid w:val="004E1288"/>
    <w:rsid w:val="004E2E15"/>
    <w:rsid w:val="004E2E7B"/>
    <w:rsid w:val="004E3283"/>
    <w:rsid w:val="004E40E9"/>
    <w:rsid w:val="004E655A"/>
    <w:rsid w:val="004E6782"/>
    <w:rsid w:val="004E7CB2"/>
    <w:rsid w:val="004F35CC"/>
    <w:rsid w:val="004F3C63"/>
    <w:rsid w:val="004F3C67"/>
    <w:rsid w:val="004F672B"/>
    <w:rsid w:val="005001E8"/>
    <w:rsid w:val="005025C7"/>
    <w:rsid w:val="00503E1E"/>
    <w:rsid w:val="005061BF"/>
    <w:rsid w:val="00506961"/>
    <w:rsid w:val="005072FF"/>
    <w:rsid w:val="00514973"/>
    <w:rsid w:val="00520165"/>
    <w:rsid w:val="0052083C"/>
    <w:rsid w:val="00524467"/>
    <w:rsid w:val="00532BB2"/>
    <w:rsid w:val="00533F66"/>
    <w:rsid w:val="0053706A"/>
    <w:rsid w:val="00543E35"/>
    <w:rsid w:val="005463C7"/>
    <w:rsid w:val="0054753C"/>
    <w:rsid w:val="00550022"/>
    <w:rsid w:val="005527A5"/>
    <w:rsid w:val="00552915"/>
    <w:rsid w:val="00560F18"/>
    <w:rsid w:val="00561AD8"/>
    <w:rsid w:val="005625C9"/>
    <w:rsid w:val="005649AE"/>
    <w:rsid w:val="005665FB"/>
    <w:rsid w:val="005740AB"/>
    <w:rsid w:val="005755BC"/>
    <w:rsid w:val="00577163"/>
    <w:rsid w:val="005776CE"/>
    <w:rsid w:val="00577863"/>
    <w:rsid w:val="005815A3"/>
    <w:rsid w:val="00584530"/>
    <w:rsid w:val="00593666"/>
    <w:rsid w:val="00593D51"/>
    <w:rsid w:val="00594EA1"/>
    <w:rsid w:val="005957A9"/>
    <w:rsid w:val="005A0E3A"/>
    <w:rsid w:val="005A1899"/>
    <w:rsid w:val="005A2DC5"/>
    <w:rsid w:val="005A2FB1"/>
    <w:rsid w:val="005A3563"/>
    <w:rsid w:val="005A4007"/>
    <w:rsid w:val="005A58EA"/>
    <w:rsid w:val="005A5B4C"/>
    <w:rsid w:val="005A6412"/>
    <w:rsid w:val="005B0EE8"/>
    <w:rsid w:val="005B19CC"/>
    <w:rsid w:val="005B2CD8"/>
    <w:rsid w:val="005B431A"/>
    <w:rsid w:val="005B48DA"/>
    <w:rsid w:val="005B6DDB"/>
    <w:rsid w:val="005B73CD"/>
    <w:rsid w:val="005C30C4"/>
    <w:rsid w:val="005C4893"/>
    <w:rsid w:val="005D0445"/>
    <w:rsid w:val="005D127B"/>
    <w:rsid w:val="005D17B5"/>
    <w:rsid w:val="005D1BC3"/>
    <w:rsid w:val="005D1C5C"/>
    <w:rsid w:val="005D2A5F"/>
    <w:rsid w:val="005D45AC"/>
    <w:rsid w:val="005D7651"/>
    <w:rsid w:val="005D7D96"/>
    <w:rsid w:val="005E063B"/>
    <w:rsid w:val="005E0ADF"/>
    <w:rsid w:val="005E2E36"/>
    <w:rsid w:val="005E5448"/>
    <w:rsid w:val="005F1C4C"/>
    <w:rsid w:val="005F4983"/>
    <w:rsid w:val="005F5373"/>
    <w:rsid w:val="00600181"/>
    <w:rsid w:val="006019C0"/>
    <w:rsid w:val="0060396E"/>
    <w:rsid w:val="0060424E"/>
    <w:rsid w:val="00605DF3"/>
    <w:rsid w:val="00605FF1"/>
    <w:rsid w:val="00606B32"/>
    <w:rsid w:val="00611543"/>
    <w:rsid w:val="0061169E"/>
    <w:rsid w:val="006138AF"/>
    <w:rsid w:val="00614E5A"/>
    <w:rsid w:val="00617110"/>
    <w:rsid w:val="00617167"/>
    <w:rsid w:val="0062017D"/>
    <w:rsid w:val="00622B71"/>
    <w:rsid w:val="006231FB"/>
    <w:rsid w:val="00625C29"/>
    <w:rsid w:val="00626D3D"/>
    <w:rsid w:val="00626EFD"/>
    <w:rsid w:val="00627876"/>
    <w:rsid w:val="00627983"/>
    <w:rsid w:val="00630577"/>
    <w:rsid w:val="00630CD0"/>
    <w:rsid w:val="00630E2B"/>
    <w:rsid w:val="006404D9"/>
    <w:rsid w:val="006405AD"/>
    <w:rsid w:val="006411DD"/>
    <w:rsid w:val="006412AA"/>
    <w:rsid w:val="00643F86"/>
    <w:rsid w:val="00645889"/>
    <w:rsid w:val="00646270"/>
    <w:rsid w:val="00647810"/>
    <w:rsid w:val="00647CDD"/>
    <w:rsid w:val="00652220"/>
    <w:rsid w:val="006530DB"/>
    <w:rsid w:val="00656DA0"/>
    <w:rsid w:val="006600E3"/>
    <w:rsid w:val="00661C30"/>
    <w:rsid w:val="0066584B"/>
    <w:rsid w:val="00666D8A"/>
    <w:rsid w:val="00671259"/>
    <w:rsid w:val="006721E4"/>
    <w:rsid w:val="00675CA4"/>
    <w:rsid w:val="00676E28"/>
    <w:rsid w:val="0067780A"/>
    <w:rsid w:val="00682B2E"/>
    <w:rsid w:val="00683E00"/>
    <w:rsid w:val="00686A34"/>
    <w:rsid w:val="00687BF2"/>
    <w:rsid w:val="0069016B"/>
    <w:rsid w:val="00690C65"/>
    <w:rsid w:val="00691100"/>
    <w:rsid w:val="00693838"/>
    <w:rsid w:val="00697FA1"/>
    <w:rsid w:val="006A288E"/>
    <w:rsid w:val="006B1D46"/>
    <w:rsid w:val="006B3B49"/>
    <w:rsid w:val="006B3F5E"/>
    <w:rsid w:val="006B3FEB"/>
    <w:rsid w:val="006B4FD7"/>
    <w:rsid w:val="006B6965"/>
    <w:rsid w:val="006C2409"/>
    <w:rsid w:val="006C3D84"/>
    <w:rsid w:val="006C5477"/>
    <w:rsid w:val="006C55AF"/>
    <w:rsid w:val="006D1356"/>
    <w:rsid w:val="006D4314"/>
    <w:rsid w:val="006D49AF"/>
    <w:rsid w:val="006E051F"/>
    <w:rsid w:val="006E230D"/>
    <w:rsid w:val="006E3B77"/>
    <w:rsid w:val="006E3D6E"/>
    <w:rsid w:val="006E64F7"/>
    <w:rsid w:val="006E6A32"/>
    <w:rsid w:val="006E7D2C"/>
    <w:rsid w:val="006F4712"/>
    <w:rsid w:val="006F74A3"/>
    <w:rsid w:val="007068DB"/>
    <w:rsid w:val="00713EFA"/>
    <w:rsid w:val="00723012"/>
    <w:rsid w:val="00725391"/>
    <w:rsid w:val="0072555E"/>
    <w:rsid w:val="00725AD2"/>
    <w:rsid w:val="00725D01"/>
    <w:rsid w:val="00726C51"/>
    <w:rsid w:val="007272C5"/>
    <w:rsid w:val="00727538"/>
    <w:rsid w:val="00731E52"/>
    <w:rsid w:val="00732D7B"/>
    <w:rsid w:val="007335F3"/>
    <w:rsid w:val="007339EA"/>
    <w:rsid w:val="007343AA"/>
    <w:rsid w:val="00734A2D"/>
    <w:rsid w:val="007354A3"/>
    <w:rsid w:val="00737C3D"/>
    <w:rsid w:val="0074479B"/>
    <w:rsid w:val="00746733"/>
    <w:rsid w:val="00751A08"/>
    <w:rsid w:val="00753753"/>
    <w:rsid w:val="007551E3"/>
    <w:rsid w:val="00761103"/>
    <w:rsid w:val="00765909"/>
    <w:rsid w:val="007668B6"/>
    <w:rsid w:val="00766CD6"/>
    <w:rsid w:val="00767ADA"/>
    <w:rsid w:val="0077342F"/>
    <w:rsid w:val="00773438"/>
    <w:rsid w:val="00777919"/>
    <w:rsid w:val="00784508"/>
    <w:rsid w:val="00790F0A"/>
    <w:rsid w:val="0079105C"/>
    <w:rsid w:val="0079275C"/>
    <w:rsid w:val="00794E5D"/>
    <w:rsid w:val="007A1555"/>
    <w:rsid w:val="007A21A3"/>
    <w:rsid w:val="007A52B2"/>
    <w:rsid w:val="007B0D60"/>
    <w:rsid w:val="007B1693"/>
    <w:rsid w:val="007B6504"/>
    <w:rsid w:val="007C1F14"/>
    <w:rsid w:val="007C464B"/>
    <w:rsid w:val="007C589C"/>
    <w:rsid w:val="007C78A8"/>
    <w:rsid w:val="007D184E"/>
    <w:rsid w:val="007D2A32"/>
    <w:rsid w:val="007D34B0"/>
    <w:rsid w:val="007D393D"/>
    <w:rsid w:val="007D428E"/>
    <w:rsid w:val="007D4D15"/>
    <w:rsid w:val="007D52A7"/>
    <w:rsid w:val="007D7B67"/>
    <w:rsid w:val="007E0945"/>
    <w:rsid w:val="007E296E"/>
    <w:rsid w:val="007E3B72"/>
    <w:rsid w:val="007E3E34"/>
    <w:rsid w:val="007E6513"/>
    <w:rsid w:val="007F1451"/>
    <w:rsid w:val="007F1A19"/>
    <w:rsid w:val="007F37A6"/>
    <w:rsid w:val="007F43F6"/>
    <w:rsid w:val="00800E6C"/>
    <w:rsid w:val="008013B9"/>
    <w:rsid w:val="008020C3"/>
    <w:rsid w:val="00804FE4"/>
    <w:rsid w:val="00807E9D"/>
    <w:rsid w:val="00812169"/>
    <w:rsid w:val="00812543"/>
    <w:rsid w:val="0081388F"/>
    <w:rsid w:val="00813B5C"/>
    <w:rsid w:val="008158FC"/>
    <w:rsid w:val="00815933"/>
    <w:rsid w:val="00815A07"/>
    <w:rsid w:val="00815E94"/>
    <w:rsid w:val="00820362"/>
    <w:rsid w:val="00820EDD"/>
    <w:rsid w:val="00822BC6"/>
    <w:rsid w:val="0082313D"/>
    <w:rsid w:val="00823D3D"/>
    <w:rsid w:val="00826013"/>
    <w:rsid w:val="00831C83"/>
    <w:rsid w:val="00834095"/>
    <w:rsid w:val="00834D92"/>
    <w:rsid w:val="008357FE"/>
    <w:rsid w:val="00837FB3"/>
    <w:rsid w:val="00843032"/>
    <w:rsid w:val="008444AF"/>
    <w:rsid w:val="008501EC"/>
    <w:rsid w:val="008503D9"/>
    <w:rsid w:val="00850BC1"/>
    <w:rsid w:val="0085248C"/>
    <w:rsid w:val="00855876"/>
    <w:rsid w:val="008606C6"/>
    <w:rsid w:val="008657C4"/>
    <w:rsid w:val="0087216B"/>
    <w:rsid w:val="00874706"/>
    <w:rsid w:val="0087538A"/>
    <w:rsid w:val="00875D81"/>
    <w:rsid w:val="0087752E"/>
    <w:rsid w:val="0087769D"/>
    <w:rsid w:val="008777C5"/>
    <w:rsid w:val="00877BD4"/>
    <w:rsid w:val="00882869"/>
    <w:rsid w:val="008832B9"/>
    <w:rsid w:val="00883763"/>
    <w:rsid w:val="00885BE3"/>
    <w:rsid w:val="008864E9"/>
    <w:rsid w:val="0089085D"/>
    <w:rsid w:val="008914E9"/>
    <w:rsid w:val="008925CF"/>
    <w:rsid w:val="00895992"/>
    <w:rsid w:val="00895EF5"/>
    <w:rsid w:val="00896699"/>
    <w:rsid w:val="00897996"/>
    <w:rsid w:val="008A10BA"/>
    <w:rsid w:val="008A2412"/>
    <w:rsid w:val="008A50E7"/>
    <w:rsid w:val="008A6E09"/>
    <w:rsid w:val="008A7DCF"/>
    <w:rsid w:val="008A7E9D"/>
    <w:rsid w:val="008B5819"/>
    <w:rsid w:val="008C23ED"/>
    <w:rsid w:val="008C2D60"/>
    <w:rsid w:val="008D0391"/>
    <w:rsid w:val="008D085D"/>
    <w:rsid w:val="008D254D"/>
    <w:rsid w:val="008D5229"/>
    <w:rsid w:val="008D54E0"/>
    <w:rsid w:val="008E0597"/>
    <w:rsid w:val="008E3357"/>
    <w:rsid w:val="008E3587"/>
    <w:rsid w:val="008E45CA"/>
    <w:rsid w:val="008E5181"/>
    <w:rsid w:val="008F009D"/>
    <w:rsid w:val="008F02E3"/>
    <w:rsid w:val="008F288E"/>
    <w:rsid w:val="008F29AE"/>
    <w:rsid w:val="008F3F4D"/>
    <w:rsid w:val="008F4CBB"/>
    <w:rsid w:val="008F594D"/>
    <w:rsid w:val="008F5C6E"/>
    <w:rsid w:val="008F6AD0"/>
    <w:rsid w:val="008F6E18"/>
    <w:rsid w:val="008F6E40"/>
    <w:rsid w:val="008F7532"/>
    <w:rsid w:val="008F7E9F"/>
    <w:rsid w:val="0090101C"/>
    <w:rsid w:val="00903CBE"/>
    <w:rsid w:val="00905499"/>
    <w:rsid w:val="009067ED"/>
    <w:rsid w:val="00906A9C"/>
    <w:rsid w:val="00907A59"/>
    <w:rsid w:val="00913D15"/>
    <w:rsid w:val="00915410"/>
    <w:rsid w:val="00916739"/>
    <w:rsid w:val="00916C59"/>
    <w:rsid w:val="00922A34"/>
    <w:rsid w:val="009242FB"/>
    <w:rsid w:val="0092778F"/>
    <w:rsid w:val="00935135"/>
    <w:rsid w:val="00935304"/>
    <w:rsid w:val="00941267"/>
    <w:rsid w:val="00941E8C"/>
    <w:rsid w:val="00942A4A"/>
    <w:rsid w:val="00943B4E"/>
    <w:rsid w:val="0094403A"/>
    <w:rsid w:val="00944820"/>
    <w:rsid w:val="00945858"/>
    <w:rsid w:val="009464E7"/>
    <w:rsid w:val="00947B5F"/>
    <w:rsid w:val="00950714"/>
    <w:rsid w:val="00950DAF"/>
    <w:rsid w:val="009532FB"/>
    <w:rsid w:val="00954972"/>
    <w:rsid w:val="00954D4C"/>
    <w:rsid w:val="00955777"/>
    <w:rsid w:val="0095689A"/>
    <w:rsid w:val="00962B07"/>
    <w:rsid w:val="00962F71"/>
    <w:rsid w:val="00964898"/>
    <w:rsid w:val="00964D15"/>
    <w:rsid w:val="0097245F"/>
    <w:rsid w:val="009725A6"/>
    <w:rsid w:val="00975D78"/>
    <w:rsid w:val="00975F8F"/>
    <w:rsid w:val="00977625"/>
    <w:rsid w:val="0098211F"/>
    <w:rsid w:val="009832CA"/>
    <w:rsid w:val="00983379"/>
    <w:rsid w:val="00990C1C"/>
    <w:rsid w:val="0099158E"/>
    <w:rsid w:val="00992329"/>
    <w:rsid w:val="009926AF"/>
    <w:rsid w:val="00993B0C"/>
    <w:rsid w:val="00993BC2"/>
    <w:rsid w:val="009946C4"/>
    <w:rsid w:val="0099637D"/>
    <w:rsid w:val="00996957"/>
    <w:rsid w:val="00996C59"/>
    <w:rsid w:val="009A0190"/>
    <w:rsid w:val="009A07F2"/>
    <w:rsid w:val="009A0A97"/>
    <w:rsid w:val="009A4858"/>
    <w:rsid w:val="009A52A9"/>
    <w:rsid w:val="009A6AF9"/>
    <w:rsid w:val="009A7A16"/>
    <w:rsid w:val="009B2963"/>
    <w:rsid w:val="009B3A8C"/>
    <w:rsid w:val="009B4318"/>
    <w:rsid w:val="009C019C"/>
    <w:rsid w:val="009C1009"/>
    <w:rsid w:val="009C5A18"/>
    <w:rsid w:val="009C5EC0"/>
    <w:rsid w:val="009D1039"/>
    <w:rsid w:val="009D2C12"/>
    <w:rsid w:val="009D315F"/>
    <w:rsid w:val="009D4C61"/>
    <w:rsid w:val="009D7547"/>
    <w:rsid w:val="009D76CC"/>
    <w:rsid w:val="009D7880"/>
    <w:rsid w:val="009E099E"/>
    <w:rsid w:val="009E1FF3"/>
    <w:rsid w:val="009E422B"/>
    <w:rsid w:val="009E501C"/>
    <w:rsid w:val="009F0DB9"/>
    <w:rsid w:val="009F1D29"/>
    <w:rsid w:val="009F1E48"/>
    <w:rsid w:val="009F2B86"/>
    <w:rsid w:val="009F2FAF"/>
    <w:rsid w:val="009F5B85"/>
    <w:rsid w:val="009F746F"/>
    <w:rsid w:val="00A0005A"/>
    <w:rsid w:val="00A00F61"/>
    <w:rsid w:val="00A05462"/>
    <w:rsid w:val="00A1476F"/>
    <w:rsid w:val="00A15F36"/>
    <w:rsid w:val="00A1689C"/>
    <w:rsid w:val="00A20419"/>
    <w:rsid w:val="00A235FE"/>
    <w:rsid w:val="00A23F3F"/>
    <w:rsid w:val="00A25C61"/>
    <w:rsid w:val="00A25E30"/>
    <w:rsid w:val="00A26928"/>
    <w:rsid w:val="00A27717"/>
    <w:rsid w:val="00A30473"/>
    <w:rsid w:val="00A31CAD"/>
    <w:rsid w:val="00A32AC1"/>
    <w:rsid w:val="00A33085"/>
    <w:rsid w:val="00A33581"/>
    <w:rsid w:val="00A3565B"/>
    <w:rsid w:val="00A36766"/>
    <w:rsid w:val="00A376E4"/>
    <w:rsid w:val="00A37B4F"/>
    <w:rsid w:val="00A4140A"/>
    <w:rsid w:val="00A41B1D"/>
    <w:rsid w:val="00A43905"/>
    <w:rsid w:val="00A44AA3"/>
    <w:rsid w:val="00A45415"/>
    <w:rsid w:val="00A47EA2"/>
    <w:rsid w:val="00A52F1F"/>
    <w:rsid w:val="00A533F4"/>
    <w:rsid w:val="00A53EFA"/>
    <w:rsid w:val="00A56D58"/>
    <w:rsid w:val="00A6183D"/>
    <w:rsid w:val="00A66F23"/>
    <w:rsid w:val="00A66F7A"/>
    <w:rsid w:val="00A75D53"/>
    <w:rsid w:val="00A76543"/>
    <w:rsid w:val="00A76DE8"/>
    <w:rsid w:val="00A774B7"/>
    <w:rsid w:val="00A77893"/>
    <w:rsid w:val="00A80702"/>
    <w:rsid w:val="00A83762"/>
    <w:rsid w:val="00A86092"/>
    <w:rsid w:val="00A90C70"/>
    <w:rsid w:val="00A91629"/>
    <w:rsid w:val="00A92039"/>
    <w:rsid w:val="00A92D65"/>
    <w:rsid w:val="00A93B2B"/>
    <w:rsid w:val="00A95A50"/>
    <w:rsid w:val="00A95D4A"/>
    <w:rsid w:val="00A964FE"/>
    <w:rsid w:val="00A96A70"/>
    <w:rsid w:val="00A97CEF"/>
    <w:rsid w:val="00AA0521"/>
    <w:rsid w:val="00AA4F33"/>
    <w:rsid w:val="00AA590F"/>
    <w:rsid w:val="00AA6D28"/>
    <w:rsid w:val="00AB00E9"/>
    <w:rsid w:val="00AB2FD9"/>
    <w:rsid w:val="00AB41BB"/>
    <w:rsid w:val="00AB4D12"/>
    <w:rsid w:val="00AC70B4"/>
    <w:rsid w:val="00AD1594"/>
    <w:rsid w:val="00AD33A0"/>
    <w:rsid w:val="00AD5DDA"/>
    <w:rsid w:val="00AD76DE"/>
    <w:rsid w:val="00AE2FA3"/>
    <w:rsid w:val="00AE3D76"/>
    <w:rsid w:val="00AE3FDE"/>
    <w:rsid w:val="00AE5582"/>
    <w:rsid w:val="00AE5CBC"/>
    <w:rsid w:val="00AF3741"/>
    <w:rsid w:val="00AF4413"/>
    <w:rsid w:val="00AF4EC2"/>
    <w:rsid w:val="00B0505A"/>
    <w:rsid w:val="00B059FF"/>
    <w:rsid w:val="00B067FE"/>
    <w:rsid w:val="00B079C4"/>
    <w:rsid w:val="00B103CA"/>
    <w:rsid w:val="00B107F5"/>
    <w:rsid w:val="00B10AE3"/>
    <w:rsid w:val="00B11D3A"/>
    <w:rsid w:val="00B16C5E"/>
    <w:rsid w:val="00B24268"/>
    <w:rsid w:val="00B27BF6"/>
    <w:rsid w:val="00B30650"/>
    <w:rsid w:val="00B36000"/>
    <w:rsid w:val="00B360A2"/>
    <w:rsid w:val="00B40AA5"/>
    <w:rsid w:val="00B40E11"/>
    <w:rsid w:val="00B4441B"/>
    <w:rsid w:val="00B51E26"/>
    <w:rsid w:val="00B5312E"/>
    <w:rsid w:val="00B54B00"/>
    <w:rsid w:val="00B551DB"/>
    <w:rsid w:val="00B615C6"/>
    <w:rsid w:val="00B61A7C"/>
    <w:rsid w:val="00B62AB6"/>
    <w:rsid w:val="00B66395"/>
    <w:rsid w:val="00B66397"/>
    <w:rsid w:val="00B67794"/>
    <w:rsid w:val="00B6792A"/>
    <w:rsid w:val="00B70BCC"/>
    <w:rsid w:val="00B70D83"/>
    <w:rsid w:val="00B72953"/>
    <w:rsid w:val="00B8042D"/>
    <w:rsid w:val="00B80ADA"/>
    <w:rsid w:val="00B82B87"/>
    <w:rsid w:val="00B84C6D"/>
    <w:rsid w:val="00B868FC"/>
    <w:rsid w:val="00B93DC6"/>
    <w:rsid w:val="00B94A43"/>
    <w:rsid w:val="00B951F0"/>
    <w:rsid w:val="00BA0677"/>
    <w:rsid w:val="00BA340F"/>
    <w:rsid w:val="00BA3C23"/>
    <w:rsid w:val="00BB193A"/>
    <w:rsid w:val="00BB328C"/>
    <w:rsid w:val="00BB5055"/>
    <w:rsid w:val="00BB53FB"/>
    <w:rsid w:val="00BB6C84"/>
    <w:rsid w:val="00BB7833"/>
    <w:rsid w:val="00BC1500"/>
    <w:rsid w:val="00BC15E9"/>
    <w:rsid w:val="00BC1A7D"/>
    <w:rsid w:val="00BC32C3"/>
    <w:rsid w:val="00BC3940"/>
    <w:rsid w:val="00BC43EE"/>
    <w:rsid w:val="00BC56AC"/>
    <w:rsid w:val="00BC6708"/>
    <w:rsid w:val="00BC6B37"/>
    <w:rsid w:val="00BE13F3"/>
    <w:rsid w:val="00BE2D50"/>
    <w:rsid w:val="00BE571A"/>
    <w:rsid w:val="00BE5BA8"/>
    <w:rsid w:val="00BE6918"/>
    <w:rsid w:val="00BE6C28"/>
    <w:rsid w:val="00BE77B7"/>
    <w:rsid w:val="00BF1329"/>
    <w:rsid w:val="00BF1C9C"/>
    <w:rsid w:val="00BF50D1"/>
    <w:rsid w:val="00C00312"/>
    <w:rsid w:val="00C00671"/>
    <w:rsid w:val="00C0267F"/>
    <w:rsid w:val="00C02845"/>
    <w:rsid w:val="00C0574E"/>
    <w:rsid w:val="00C05AAE"/>
    <w:rsid w:val="00C06CDA"/>
    <w:rsid w:val="00C0768F"/>
    <w:rsid w:val="00C12EEA"/>
    <w:rsid w:val="00C17FEE"/>
    <w:rsid w:val="00C20B0F"/>
    <w:rsid w:val="00C21950"/>
    <w:rsid w:val="00C222A6"/>
    <w:rsid w:val="00C27203"/>
    <w:rsid w:val="00C32117"/>
    <w:rsid w:val="00C325C1"/>
    <w:rsid w:val="00C33BF6"/>
    <w:rsid w:val="00C34149"/>
    <w:rsid w:val="00C37D63"/>
    <w:rsid w:val="00C426C1"/>
    <w:rsid w:val="00C42769"/>
    <w:rsid w:val="00C45501"/>
    <w:rsid w:val="00C52D5B"/>
    <w:rsid w:val="00C52E08"/>
    <w:rsid w:val="00C54DE4"/>
    <w:rsid w:val="00C56589"/>
    <w:rsid w:val="00C578F2"/>
    <w:rsid w:val="00C601FC"/>
    <w:rsid w:val="00C60C04"/>
    <w:rsid w:val="00C61BCB"/>
    <w:rsid w:val="00C61DF4"/>
    <w:rsid w:val="00C61FD6"/>
    <w:rsid w:val="00C63C9B"/>
    <w:rsid w:val="00C63D67"/>
    <w:rsid w:val="00C63DA2"/>
    <w:rsid w:val="00C672FF"/>
    <w:rsid w:val="00C715B2"/>
    <w:rsid w:val="00C72B72"/>
    <w:rsid w:val="00C74B90"/>
    <w:rsid w:val="00C74E22"/>
    <w:rsid w:val="00C75655"/>
    <w:rsid w:val="00C75A0E"/>
    <w:rsid w:val="00C7787D"/>
    <w:rsid w:val="00C81357"/>
    <w:rsid w:val="00C815A5"/>
    <w:rsid w:val="00C81847"/>
    <w:rsid w:val="00C8685B"/>
    <w:rsid w:val="00C87AB5"/>
    <w:rsid w:val="00C92CAD"/>
    <w:rsid w:val="00C9635C"/>
    <w:rsid w:val="00C97546"/>
    <w:rsid w:val="00CA0D30"/>
    <w:rsid w:val="00CA13F9"/>
    <w:rsid w:val="00CA5238"/>
    <w:rsid w:val="00CA7584"/>
    <w:rsid w:val="00CA7BAB"/>
    <w:rsid w:val="00CB0CE8"/>
    <w:rsid w:val="00CB37EB"/>
    <w:rsid w:val="00CB3D46"/>
    <w:rsid w:val="00CB3DDE"/>
    <w:rsid w:val="00CB49A4"/>
    <w:rsid w:val="00CB4D9F"/>
    <w:rsid w:val="00CB5A33"/>
    <w:rsid w:val="00CB6A39"/>
    <w:rsid w:val="00CB6D1D"/>
    <w:rsid w:val="00CC0DF8"/>
    <w:rsid w:val="00CC1673"/>
    <w:rsid w:val="00CC18F8"/>
    <w:rsid w:val="00CC3254"/>
    <w:rsid w:val="00CD769B"/>
    <w:rsid w:val="00CD76E5"/>
    <w:rsid w:val="00CE4777"/>
    <w:rsid w:val="00CE7AFC"/>
    <w:rsid w:val="00CF056D"/>
    <w:rsid w:val="00CF78F1"/>
    <w:rsid w:val="00D10F73"/>
    <w:rsid w:val="00D129BC"/>
    <w:rsid w:val="00D14029"/>
    <w:rsid w:val="00D15F12"/>
    <w:rsid w:val="00D16071"/>
    <w:rsid w:val="00D16605"/>
    <w:rsid w:val="00D212C0"/>
    <w:rsid w:val="00D22677"/>
    <w:rsid w:val="00D22965"/>
    <w:rsid w:val="00D2518F"/>
    <w:rsid w:val="00D25BB5"/>
    <w:rsid w:val="00D30642"/>
    <w:rsid w:val="00D35F73"/>
    <w:rsid w:val="00D43A51"/>
    <w:rsid w:val="00D43D5B"/>
    <w:rsid w:val="00D44A76"/>
    <w:rsid w:val="00D45296"/>
    <w:rsid w:val="00D46111"/>
    <w:rsid w:val="00D46E09"/>
    <w:rsid w:val="00D479B3"/>
    <w:rsid w:val="00D516E1"/>
    <w:rsid w:val="00D5295C"/>
    <w:rsid w:val="00D53478"/>
    <w:rsid w:val="00D53767"/>
    <w:rsid w:val="00D54763"/>
    <w:rsid w:val="00D55B08"/>
    <w:rsid w:val="00D564D1"/>
    <w:rsid w:val="00D56D5A"/>
    <w:rsid w:val="00D60530"/>
    <w:rsid w:val="00D61F71"/>
    <w:rsid w:val="00D63061"/>
    <w:rsid w:val="00D63A43"/>
    <w:rsid w:val="00D6597F"/>
    <w:rsid w:val="00D65B0A"/>
    <w:rsid w:val="00D66026"/>
    <w:rsid w:val="00D670DE"/>
    <w:rsid w:val="00D7660F"/>
    <w:rsid w:val="00D81347"/>
    <w:rsid w:val="00D81B2D"/>
    <w:rsid w:val="00D84EB6"/>
    <w:rsid w:val="00D85295"/>
    <w:rsid w:val="00D9342B"/>
    <w:rsid w:val="00D944CF"/>
    <w:rsid w:val="00D949D8"/>
    <w:rsid w:val="00D95287"/>
    <w:rsid w:val="00DA0786"/>
    <w:rsid w:val="00DA333A"/>
    <w:rsid w:val="00DA4682"/>
    <w:rsid w:val="00DB2B6A"/>
    <w:rsid w:val="00DB3732"/>
    <w:rsid w:val="00DB38D8"/>
    <w:rsid w:val="00DB477A"/>
    <w:rsid w:val="00DB66B6"/>
    <w:rsid w:val="00DC0844"/>
    <w:rsid w:val="00DC1F21"/>
    <w:rsid w:val="00DC2115"/>
    <w:rsid w:val="00DC329F"/>
    <w:rsid w:val="00DC7D50"/>
    <w:rsid w:val="00DD24EB"/>
    <w:rsid w:val="00DD65FB"/>
    <w:rsid w:val="00DD6B05"/>
    <w:rsid w:val="00DE0A8C"/>
    <w:rsid w:val="00DE0F45"/>
    <w:rsid w:val="00DE1112"/>
    <w:rsid w:val="00DE1DB2"/>
    <w:rsid w:val="00DE2014"/>
    <w:rsid w:val="00DE24FC"/>
    <w:rsid w:val="00DE53CC"/>
    <w:rsid w:val="00DE53DD"/>
    <w:rsid w:val="00DE648F"/>
    <w:rsid w:val="00DF05EE"/>
    <w:rsid w:val="00DF0A96"/>
    <w:rsid w:val="00DF4D95"/>
    <w:rsid w:val="00DF4F82"/>
    <w:rsid w:val="00DF55B5"/>
    <w:rsid w:val="00DF6477"/>
    <w:rsid w:val="00DF7AAC"/>
    <w:rsid w:val="00E00895"/>
    <w:rsid w:val="00E01D26"/>
    <w:rsid w:val="00E057D4"/>
    <w:rsid w:val="00E0586E"/>
    <w:rsid w:val="00E06DBA"/>
    <w:rsid w:val="00E12489"/>
    <w:rsid w:val="00E14275"/>
    <w:rsid w:val="00E17602"/>
    <w:rsid w:val="00E2476C"/>
    <w:rsid w:val="00E26887"/>
    <w:rsid w:val="00E269E4"/>
    <w:rsid w:val="00E277F2"/>
    <w:rsid w:val="00E27D19"/>
    <w:rsid w:val="00E31F98"/>
    <w:rsid w:val="00E37AB3"/>
    <w:rsid w:val="00E40DA8"/>
    <w:rsid w:val="00E41004"/>
    <w:rsid w:val="00E416DF"/>
    <w:rsid w:val="00E42530"/>
    <w:rsid w:val="00E44C2F"/>
    <w:rsid w:val="00E45E8F"/>
    <w:rsid w:val="00E53A1F"/>
    <w:rsid w:val="00E5446D"/>
    <w:rsid w:val="00E554C5"/>
    <w:rsid w:val="00E555A4"/>
    <w:rsid w:val="00E5618B"/>
    <w:rsid w:val="00E57A4E"/>
    <w:rsid w:val="00E57E70"/>
    <w:rsid w:val="00E627E7"/>
    <w:rsid w:val="00E6533E"/>
    <w:rsid w:val="00E656FA"/>
    <w:rsid w:val="00E65AD1"/>
    <w:rsid w:val="00E66736"/>
    <w:rsid w:val="00E700F4"/>
    <w:rsid w:val="00E71324"/>
    <w:rsid w:val="00E72602"/>
    <w:rsid w:val="00E741C6"/>
    <w:rsid w:val="00E75051"/>
    <w:rsid w:val="00E764CA"/>
    <w:rsid w:val="00E7675F"/>
    <w:rsid w:val="00E77A2C"/>
    <w:rsid w:val="00E8284D"/>
    <w:rsid w:val="00E838E2"/>
    <w:rsid w:val="00E85811"/>
    <w:rsid w:val="00E86ECB"/>
    <w:rsid w:val="00E87481"/>
    <w:rsid w:val="00E91767"/>
    <w:rsid w:val="00E93BA6"/>
    <w:rsid w:val="00EA0569"/>
    <w:rsid w:val="00EA0E5B"/>
    <w:rsid w:val="00EA3A16"/>
    <w:rsid w:val="00EA4246"/>
    <w:rsid w:val="00EA5138"/>
    <w:rsid w:val="00EA5785"/>
    <w:rsid w:val="00EA5BD7"/>
    <w:rsid w:val="00EA6BDE"/>
    <w:rsid w:val="00EB188F"/>
    <w:rsid w:val="00EB1FC9"/>
    <w:rsid w:val="00EB40DF"/>
    <w:rsid w:val="00EB7484"/>
    <w:rsid w:val="00EB7498"/>
    <w:rsid w:val="00EC123E"/>
    <w:rsid w:val="00EC1E86"/>
    <w:rsid w:val="00EC22EF"/>
    <w:rsid w:val="00EC4099"/>
    <w:rsid w:val="00EC45D8"/>
    <w:rsid w:val="00EC66A3"/>
    <w:rsid w:val="00EC7E13"/>
    <w:rsid w:val="00ED0E52"/>
    <w:rsid w:val="00ED2F47"/>
    <w:rsid w:val="00ED5485"/>
    <w:rsid w:val="00ED5D33"/>
    <w:rsid w:val="00ED74CA"/>
    <w:rsid w:val="00EE130E"/>
    <w:rsid w:val="00EE1FD9"/>
    <w:rsid w:val="00EE28E0"/>
    <w:rsid w:val="00EE3343"/>
    <w:rsid w:val="00EE4621"/>
    <w:rsid w:val="00EE572B"/>
    <w:rsid w:val="00EE5972"/>
    <w:rsid w:val="00EE619A"/>
    <w:rsid w:val="00EE708E"/>
    <w:rsid w:val="00EE7ED2"/>
    <w:rsid w:val="00EF13A5"/>
    <w:rsid w:val="00EF4092"/>
    <w:rsid w:val="00EF4801"/>
    <w:rsid w:val="00EF6B4E"/>
    <w:rsid w:val="00F02337"/>
    <w:rsid w:val="00F04461"/>
    <w:rsid w:val="00F0591E"/>
    <w:rsid w:val="00F06627"/>
    <w:rsid w:val="00F077E1"/>
    <w:rsid w:val="00F106C4"/>
    <w:rsid w:val="00F12F28"/>
    <w:rsid w:val="00F13BF1"/>
    <w:rsid w:val="00F14AFD"/>
    <w:rsid w:val="00F154D7"/>
    <w:rsid w:val="00F1569D"/>
    <w:rsid w:val="00F1629F"/>
    <w:rsid w:val="00F1660F"/>
    <w:rsid w:val="00F202D0"/>
    <w:rsid w:val="00F21E61"/>
    <w:rsid w:val="00F2361B"/>
    <w:rsid w:val="00F238AF"/>
    <w:rsid w:val="00F256EE"/>
    <w:rsid w:val="00F267F8"/>
    <w:rsid w:val="00F26B00"/>
    <w:rsid w:val="00F30580"/>
    <w:rsid w:val="00F30A0D"/>
    <w:rsid w:val="00F31DA6"/>
    <w:rsid w:val="00F33B51"/>
    <w:rsid w:val="00F37DA2"/>
    <w:rsid w:val="00F41FB4"/>
    <w:rsid w:val="00F43B27"/>
    <w:rsid w:val="00F51105"/>
    <w:rsid w:val="00F53025"/>
    <w:rsid w:val="00F539C4"/>
    <w:rsid w:val="00F549F0"/>
    <w:rsid w:val="00F552E0"/>
    <w:rsid w:val="00F605FB"/>
    <w:rsid w:val="00F609C2"/>
    <w:rsid w:val="00F70C46"/>
    <w:rsid w:val="00F71317"/>
    <w:rsid w:val="00F71733"/>
    <w:rsid w:val="00F71E23"/>
    <w:rsid w:val="00F721EC"/>
    <w:rsid w:val="00F7307C"/>
    <w:rsid w:val="00F743AA"/>
    <w:rsid w:val="00F749C4"/>
    <w:rsid w:val="00F74E63"/>
    <w:rsid w:val="00F757BC"/>
    <w:rsid w:val="00F7609D"/>
    <w:rsid w:val="00F771E4"/>
    <w:rsid w:val="00F80DD9"/>
    <w:rsid w:val="00F83237"/>
    <w:rsid w:val="00F83856"/>
    <w:rsid w:val="00F84014"/>
    <w:rsid w:val="00F84AE3"/>
    <w:rsid w:val="00F85612"/>
    <w:rsid w:val="00F85631"/>
    <w:rsid w:val="00F8615E"/>
    <w:rsid w:val="00F87BAE"/>
    <w:rsid w:val="00F9182D"/>
    <w:rsid w:val="00F93F19"/>
    <w:rsid w:val="00F950DC"/>
    <w:rsid w:val="00F961E2"/>
    <w:rsid w:val="00FA0B91"/>
    <w:rsid w:val="00FA1578"/>
    <w:rsid w:val="00FA18AA"/>
    <w:rsid w:val="00FA308A"/>
    <w:rsid w:val="00FA3BE6"/>
    <w:rsid w:val="00FA426D"/>
    <w:rsid w:val="00FA4490"/>
    <w:rsid w:val="00FA5CA3"/>
    <w:rsid w:val="00FB0ED0"/>
    <w:rsid w:val="00FB3152"/>
    <w:rsid w:val="00FB6953"/>
    <w:rsid w:val="00FC0172"/>
    <w:rsid w:val="00FC210F"/>
    <w:rsid w:val="00FC752D"/>
    <w:rsid w:val="00FC7B69"/>
    <w:rsid w:val="00FD115A"/>
    <w:rsid w:val="00FD15E6"/>
    <w:rsid w:val="00FD24D5"/>
    <w:rsid w:val="00FD360D"/>
    <w:rsid w:val="00FD4B5E"/>
    <w:rsid w:val="00FD664A"/>
    <w:rsid w:val="00FE1F0F"/>
    <w:rsid w:val="00FE3C92"/>
    <w:rsid w:val="00FE4667"/>
    <w:rsid w:val="00FE5D4F"/>
    <w:rsid w:val="00FE6E14"/>
    <w:rsid w:val="00FF2567"/>
    <w:rsid w:val="00FF3114"/>
    <w:rsid w:val="00FF733E"/>
    <w:rsid w:val="00FF7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4C8C3EA-4EB4-40A3-AF91-2E6A7AF8F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769D"/>
    <w:rPr>
      <w:rFonts w:ascii="Verdana" w:eastAsia="Times New Roman" w:hAnsi="Verdana"/>
    </w:rPr>
  </w:style>
  <w:style w:type="paragraph" w:styleId="Heading1">
    <w:name w:val="heading 1"/>
    <w:aliases w:val="Chapter Title"/>
    <w:basedOn w:val="Normal"/>
    <w:next w:val="Heading2"/>
    <w:link w:val="Heading1Char"/>
    <w:qFormat/>
    <w:rsid w:val="006B6965"/>
    <w:pPr>
      <w:spacing w:after="120"/>
      <w:outlineLvl w:val="0"/>
    </w:pPr>
    <w:rPr>
      <w:rFonts w:cs="Arial"/>
      <w:b/>
      <w:bCs/>
      <w:kern w:val="32"/>
      <w:sz w:val="32"/>
      <w:szCs w:val="32"/>
    </w:rPr>
  </w:style>
  <w:style w:type="paragraph" w:styleId="Heading2">
    <w:name w:val="heading 2"/>
    <w:aliases w:val="Section Title"/>
    <w:basedOn w:val="Heading1"/>
    <w:next w:val="Heading3"/>
    <w:link w:val="Heading2Char"/>
    <w:qFormat/>
    <w:rsid w:val="00460371"/>
    <w:pPr>
      <w:spacing w:before="120" w:after="240"/>
      <w:outlineLvl w:val="1"/>
    </w:pPr>
    <w:rPr>
      <w:sz w:val="24"/>
    </w:rPr>
  </w:style>
  <w:style w:type="paragraph" w:styleId="Heading3">
    <w:name w:val="heading 3"/>
    <w:aliases w:val="Topic Title"/>
    <w:basedOn w:val="Normal"/>
    <w:next w:val="Normal"/>
    <w:link w:val="Heading3Char"/>
    <w:qFormat/>
    <w:rsid w:val="00A1476F"/>
    <w:pPr>
      <w:spacing w:before="120" w:after="240"/>
      <w:outlineLvl w:val="2"/>
    </w:pPr>
    <w:rPr>
      <w:rFonts w:cs="Arial"/>
      <w:b/>
      <w:bCs/>
      <w:szCs w:val="26"/>
    </w:rPr>
  </w:style>
  <w:style w:type="paragraph" w:styleId="Heading9">
    <w:name w:val="heading 9"/>
    <w:basedOn w:val="Normal"/>
    <w:next w:val="Normal"/>
    <w:link w:val="Heading9Char"/>
    <w:uiPriority w:val="9"/>
    <w:qFormat/>
    <w:rsid w:val="00A1476F"/>
    <w:pPr>
      <w:keepNext/>
      <w:keepLines/>
      <w:spacing w:before="200"/>
      <w:outlineLvl w:val="8"/>
    </w:pPr>
    <w:rPr>
      <w:rFonts w:ascii="Cambria" w:hAnsi="Cambri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Title Char"/>
    <w:basedOn w:val="DefaultParagraphFont"/>
    <w:link w:val="Heading1"/>
    <w:rsid w:val="006B6965"/>
    <w:rPr>
      <w:rFonts w:ascii="Verdana" w:hAnsi="Verdana" w:cs="Arial"/>
      <w:b/>
      <w:bCs/>
      <w:kern w:val="32"/>
      <w:sz w:val="32"/>
      <w:szCs w:val="32"/>
      <w:lang w:val="en-US" w:eastAsia="en-US" w:bidi="ar-SA"/>
    </w:rPr>
  </w:style>
  <w:style w:type="character" w:customStyle="1" w:styleId="Heading2Char">
    <w:name w:val="Heading 2 Char"/>
    <w:aliases w:val="Section Title Char"/>
    <w:basedOn w:val="DefaultParagraphFont"/>
    <w:link w:val="Heading2"/>
    <w:rsid w:val="00460371"/>
    <w:rPr>
      <w:rFonts w:ascii="Verdana" w:hAnsi="Verdana" w:cs="Arial"/>
      <w:b/>
      <w:bCs/>
      <w:kern w:val="32"/>
      <w:sz w:val="24"/>
      <w:szCs w:val="32"/>
      <w:lang w:val="en-US" w:eastAsia="en-US" w:bidi="ar-SA"/>
    </w:rPr>
  </w:style>
  <w:style w:type="character" w:customStyle="1" w:styleId="Heading3Char">
    <w:name w:val="Heading 3 Char"/>
    <w:aliases w:val="Topic Title Char"/>
    <w:basedOn w:val="DefaultParagraphFont"/>
    <w:link w:val="Heading3"/>
    <w:rsid w:val="00A1476F"/>
    <w:rPr>
      <w:rFonts w:ascii="Verdana" w:eastAsia="Times New Roman" w:hAnsi="Verdana" w:cs="Arial"/>
      <w:b/>
      <w:bCs/>
      <w:sz w:val="20"/>
      <w:szCs w:val="26"/>
    </w:rPr>
  </w:style>
  <w:style w:type="paragraph" w:styleId="Header">
    <w:name w:val="header"/>
    <w:basedOn w:val="Normal"/>
    <w:link w:val="HeaderChar"/>
    <w:rsid w:val="00A1476F"/>
    <w:pPr>
      <w:tabs>
        <w:tab w:val="center" w:pos="4320"/>
        <w:tab w:val="right" w:pos="8640"/>
      </w:tabs>
      <w:jc w:val="right"/>
    </w:pPr>
    <w:rPr>
      <w:b/>
      <w:sz w:val="28"/>
      <w:szCs w:val="28"/>
    </w:rPr>
  </w:style>
  <w:style w:type="character" w:customStyle="1" w:styleId="HeaderChar">
    <w:name w:val="Header Char"/>
    <w:basedOn w:val="DefaultParagraphFont"/>
    <w:link w:val="Header"/>
    <w:rsid w:val="00A1476F"/>
    <w:rPr>
      <w:rFonts w:ascii="Verdana" w:eastAsia="Times New Roman" w:hAnsi="Verdana" w:cs="Times New Roman"/>
      <w:b/>
      <w:sz w:val="28"/>
      <w:szCs w:val="28"/>
    </w:rPr>
  </w:style>
  <w:style w:type="paragraph" w:customStyle="1" w:styleId="Separator">
    <w:name w:val="Separator"/>
    <w:basedOn w:val="Normal"/>
    <w:next w:val="Normal"/>
    <w:rsid w:val="0087769D"/>
    <w:pPr>
      <w:pBdr>
        <w:top w:val="single" w:sz="6" w:space="1" w:color="auto"/>
        <w:between w:val="single" w:sz="6" w:space="1" w:color="auto"/>
      </w:pBdr>
      <w:spacing w:before="120" w:after="240"/>
      <w:ind w:left="1699"/>
    </w:pPr>
  </w:style>
  <w:style w:type="paragraph" w:customStyle="1" w:styleId="TableBullet">
    <w:name w:val="Table Bullet"/>
    <w:basedOn w:val="Normal"/>
    <w:rsid w:val="00A1476F"/>
    <w:pPr>
      <w:numPr>
        <w:numId w:val="2"/>
      </w:numPr>
      <w:spacing w:after="60"/>
    </w:pPr>
  </w:style>
  <w:style w:type="paragraph" w:customStyle="1" w:styleId="TableBullet2">
    <w:name w:val="Table Bullet 2"/>
    <w:basedOn w:val="TableBullet"/>
    <w:qFormat/>
    <w:rsid w:val="00A1476F"/>
    <w:pPr>
      <w:numPr>
        <w:ilvl w:val="1"/>
      </w:numPr>
    </w:pPr>
  </w:style>
  <w:style w:type="paragraph" w:customStyle="1" w:styleId="FooterLeft">
    <w:name w:val="Footer Left"/>
    <w:basedOn w:val="Footer"/>
    <w:qFormat/>
    <w:rsid w:val="00A1476F"/>
    <w:pPr>
      <w:spacing w:before="40"/>
    </w:pPr>
    <w:rPr>
      <w:sz w:val="16"/>
      <w:szCs w:val="16"/>
    </w:rPr>
  </w:style>
  <w:style w:type="paragraph" w:styleId="Footer">
    <w:name w:val="footer"/>
    <w:basedOn w:val="Normal"/>
    <w:link w:val="FooterChar"/>
    <w:rsid w:val="00A1476F"/>
    <w:pPr>
      <w:tabs>
        <w:tab w:val="center" w:pos="4320"/>
        <w:tab w:val="right" w:pos="8640"/>
      </w:tabs>
    </w:pPr>
  </w:style>
  <w:style w:type="character" w:customStyle="1" w:styleId="FooterChar">
    <w:name w:val="Footer Char"/>
    <w:basedOn w:val="DefaultParagraphFont"/>
    <w:link w:val="Footer"/>
    <w:rsid w:val="00A1476F"/>
    <w:rPr>
      <w:rFonts w:ascii="Verdana" w:eastAsia="Times New Roman" w:hAnsi="Verdana" w:cs="Times New Roman"/>
      <w:sz w:val="20"/>
      <w:szCs w:val="20"/>
    </w:rPr>
  </w:style>
  <w:style w:type="paragraph" w:styleId="TOC1">
    <w:name w:val="toc 1"/>
    <w:aliases w:val="access"/>
    <w:basedOn w:val="Normal"/>
    <w:next w:val="Normal"/>
    <w:autoRedefine/>
    <w:uiPriority w:val="39"/>
    <w:rsid w:val="00A1476F"/>
    <w:rPr>
      <w:sz w:val="24"/>
    </w:rPr>
  </w:style>
  <w:style w:type="paragraph" w:customStyle="1" w:styleId="FooterRight">
    <w:name w:val="Footer Right"/>
    <w:basedOn w:val="Footer"/>
    <w:qFormat/>
    <w:rsid w:val="00A1476F"/>
    <w:pPr>
      <w:spacing w:before="40"/>
      <w:jc w:val="right"/>
    </w:pPr>
    <w:rPr>
      <w:rFonts w:cs="Arial"/>
      <w:sz w:val="16"/>
      <w:szCs w:val="16"/>
    </w:rPr>
  </w:style>
  <w:style w:type="paragraph" w:styleId="TOC2">
    <w:name w:val="toc 2"/>
    <w:basedOn w:val="Normal"/>
    <w:next w:val="Normal"/>
    <w:autoRedefine/>
    <w:uiPriority w:val="39"/>
    <w:rsid w:val="00A1476F"/>
    <w:pPr>
      <w:ind w:left="216"/>
    </w:pPr>
    <w:rPr>
      <w:sz w:val="24"/>
    </w:rPr>
  </w:style>
  <w:style w:type="character" w:styleId="Hyperlink">
    <w:name w:val="Hyperlink"/>
    <w:basedOn w:val="DefaultParagraphFont"/>
    <w:uiPriority w:val="99"/>
    <w:rsid w:val="00A1476F"/>
    <w:rPr>
      <w:color w:val="0000FF"/>
      <w:u w:val="single"/>
    </w:rPr>
  </w:style>
  <w:style w:type="paragraph" w:customStyle="1" w:styleId="TableTop">
    <w:name w:val="Table Top"/>
    <w:basedOn w:val="Normal"/>
    <w:autoRedefine/>
    <w:rsid w:val="0087769D"/>
    <w:pPr>
      <w:spacing w:before="60" w:after="60"/>
      <w:jc w:val="center"/>
    </w:pPr>
    <w:rPr>
      <w:b/>
    </w:rPr>
  </w:style>
  <w:style w:type="paragraph" w:customStyle="1" w:styleId="InstructionalNumbered">
    <w:name w:val="Instructional Numbered"/>
    <w:basedOn w:val="Normal"/>
    <w:qFormat/>
    <w:rsid w:val="00A1476F"/>
    <w:pPr>
      <w:numPr>
        <w:numId w:val="3"/>
      </w:numPr>
      <w:spacing w:after="60"/>
    </w:pPr>
    <w:rPr>
      <w:i/>
      <w:color w:val="0070C0"/>
    </w:rPr>
  </w:style>
  <w:style w:type="paragraph" w:customStyle="1" w:styleId="InstructionalBullet">
    <w:name w:val="Instructional Bullet"/>
    <w:basedOn w:val="Normal"/>
    <w:link w:val="InstructionalBulletChar"/>
    <w:qFormat/>
    <w:rsid w:val="00A1476F"/>
    <w:pPr>
      <w:numPr>
        <w:numId w:val="1"/>
      </w:numPr>
      <w:spacing w:after="60"/>
      <w:ind w:left="1080"/>
    </w:pPr>
    <w:rPr>
      <w:i/>
      <w:color w:val="067AB4"/>
    </w:rPr>
  </w:style>
  <w:style w:type="character" w:customStyle="1" w:styleId="InstructionalBulletChar">
    <w:name w:val="Instructional Bullet Char"/>
    <w:basedOn w:val="DefaultParagraphFont"/>
    <w:link w:val="InstructionalBullet"/>
    <w:rsid w:val="00A1476F"/>
    <w:rPr>
      <w:rFonts w:ascii="Verdana" w:eastAsia="Times New Roman" w:hAnsi="Verdana"/>
      <w:i/>
      <w:color w:val="067AB4"/>
    </w:rPr>
  </w:style>
  <w:style w:type="paragraph" w:customStyle="1" w:styleId="TableText">
    <w:name w:val="Table Text"/>
    <w:basedOn w:val="Normal"/>
    <w:link w:val="TableTextChar1"/>
    <w:qFormat/>
    <w:rsid w:val="00A1476F"/>
    <w:pPr>
      <w:overflowPunct w:val="0"/>
      <w:autoSpaceDE w:val="0"/>
      <w:autoSpaceDN w:val="0"/>
      <w:adjustRightInd w:val="0"/>
      <w:spacing w:before="60" w:after="120"/>
      <w:textAlignment w:val="baseline"/>
    </w:pPr>
    <w:rPr>
      <w:color w:val="000000"/>
    </w:rPr>
  </w:style>
  <w:style w:type="paragraph" w:styleId="TOCHeading">
    <w:name w:val="TOC Heading"/>
    <w:basedOn w:val="Heading1"/>
    <w:next w:val="Normal"/>
    <w:uiPriority w:val="39"/>
    <w:qFormat/>
    <w:rsid w:val="00A1476F"/>
    <w:pPr>
      <w:keepNext/>
      <w:spacing w:before="240" w:after="240"/>
      <w:outlineLvl w:val="9"/>
    </w:pPr>
    <w:rPr>
      <w:rFonts w:cs="Times New Roman"/>
      <w:sz w:val="24"/>
      <w:szCs w:val="24"/>
      <w:u w:val="single"/>
    </w:rPr>
  </w:style>
  <w:style w:type="paragraph" w:customStyle="1" w:styleId="Header2">
    <w:name w:val="Header 2"/>
    <w:basedOn w:val="Header"/>
    <w:qFormat/>
    <w:rsid w:val="00A1476F"/>
    <w:pPr>
      <w:tabs>
        <w:tab w:val="clear" w:pos="4320"/>
        <w:tab w:val="clear" w:pos="8640"/>
      </w:tabs>
    </w:pPr>
    <w:rPr>
      <w:rFonts w:cs="Arial"/>
      <w:b w:val="0"/>
      <w:color w:val="4D4D4D"/>
      <w:sz w:val="20"/>
    </w:rPr>
  </w:style>
  <w:style w:type="paragraph" w:customStyle="1" w:styleId="InstructionalText">
    <w:name w:val="Instructional Text"/>
    <w:basedOn w:val="Normal"/>
    <w:rsid w:val="00A1476F"/>
    <w:pPr>
      <w:spacing w:after="120"/>
    </w:pPr>
    <w:rPr>
      <w:rFonts w:cs="Courier New"/>
      <w:i/>
      <w:color w:val="067AB4"/>
    </w:rPr>
  </w:style>
  <w:style w:type="paragraph" w:customStyle="1" w:styleId="InstructionalBullet2">
    <w:name w:val="Instructional Bullet 2"/>
    <w:basedOn w:val="TableBullet2"/>
    <w:qFormat/>
    <w:rsid w:val="00A1476F"/>
    <w:rPr>
      <w:i/>
      <w:color w:val="0070C0"/>
    </w:rPr>
  </w:style>
  <w:style w:type="paragraph" w:customStyle="1" w:styleId="Heading0">
    <w:name w:val="Heading 0"/>
    <w:aliases w:val="Foreward"/>
    <w:basedOn w:val="Heading9"/>
    <w:qFormat/>
    <w:rsid w:val="00A1476F"/>
    <w:pPr>
      <w:keepNext w:val="0"/>
      <w:keepLines w:val="0"/>
      <w:spacing w:before="0"/>
    </w:pPr>
    <w:rPr>
      <w:rFonts w:ascii="Verdana" w:hAnsi="Verdana"/>
      <w:b/>
      <w:i w:val="0"/>
      <w:iCs w:val="0"/>
      <w:color w:val="auto"/>
      <w:szCs w:val="22"/>
    </w:rPr>
  </w:style>
  <w:style w:type="paragraph" w:customStyle="1" w:styleId="TableNumbered">
    <w:name w:val="Table Numbered"/>
    <w:basedOn w:val="Normal"/>
    <w:qFormat/>
    <w:rsid w:val="00A1476F"/>
    <w:pPr>
      <w:numPr>
        <w:numId w:val="4"/>
      </w:numPr>
      <w:spacing w:after="60"/>
    </w:pPr>
  </w:style>
  <w:style w:type="character" w:customStyle="1" w:styleId="Heading9Char">
    <w:name w:val="Heading 9 Char"/>
    <w:basedOn w:val="DefaultParagraphFont"/>
    <w:link w:val="Heading9"/>
    <w:uiPriority w:val="9"/>
    <w:semiHidden/>
    <w:rsid w:val="00A1476F"/>
    <w:rPr>
      <w:rFonts w:ascii="Cambria" w:eastAsia="Times New Roman" w:hAnsi="Cambria" w:cs="Times New Roman"/>
      <w:i/>
      <w:iCs/>
      <w:color w:val="404040"/>
      <w:sz w:val="20"/>
      <w:szCs w:val="20"/>
    </w:rPr>
  </w:style>
  <w:style w:type="paragraph" w:styleId="TOC3">
    <w:name w:val="toc 3"/>
    <w:basedOn w:val="Normal"/>
    <w:next w:val="Normal"/>
    <w:autoRedefine/>
    <w:uiPriority w:val="39"/>
    <w:rsid w:val="006404D9"/>
    <w:pPr>
      <w:ind w:left="400"/>
    </w:pPr>
  </w:style>
  <w:style w:type="paragraph" w:customStyle="1" w:styleId="Default">
    <w:name w:val="Default"/>
    <w:rsid w:val="00EE3343"/>
    <w:pPr>
      <w:autoSpaceDE w:val="0"/>
      <w:autoSpaceDN w:val="0"/>
      <w:adjustRightInd w:val="0"/>
    </w:pPr>
    <w:rPr>
      <w:rFonts w:ascii="Verdana" w:eastAsia="Times New Roman" w:hAnsi="Verdana" w:cs="Verdana"/>
      <w:color w:val="000000"/>
      <w:sz w:val="24"/>
      <w:szCs w:val="24"/>
    </w:rPr>
  </w:style>
  <w:style w:type="character" w:customStyle="1" w:styleId="TableTextChar1">
    <w:name w:val="Table Text Char1"/>
    <w:basedOn w:val="DefaultParagraphFont"/>
    <w:link w:val="TableText"/>
    <w:rsid w:val="004D1E63"/>
    <w:rPr>
      <w:rFonts w:ascii="Verdana" w:eastAsia="Times New Roman" w:hAnsi="Verdana"/>
      <w:color w:val="000000"/>
    </w:rPr>
  </w:style>
  <w:style w:type="paragraph" w:styleId="BodyText">
    <w:name w:val="Body Text"/>
    <w:basedOn w:val="Normal"/>
    <w:link w:val="BodyTextChar"/>
    <w:uiPriority w:val="99"/>
    <w:semiHidden/>
    <w:unhideWhenUsed/>
    <w:rsid w:val="004D1E63"/>
    <w:pPr>
      <w:spacing w:before="120" w:after="120"/>
    </w:pPr>
    <w:rPr>
      <w:rFonts w:ascii="Arial" w:hAnsi="Arial"/>
      <w:color w:val="000000"/>
      <w:sz w:val="22"/>
      <w:szCs w:val="22"/>
    </w:rPr>
  </w:style>
  <w:style w:type="character" w:customStyle="1" w:styleId="BodyTextChar">
    <w:name w:val="Body Text Char"/>
    <w:basedOn w:val="DefaultParagraphFont"/>
    <w:link w:val="BodyText"/>
    <w:uiPriority w:val="99"/>
    <w:semiHidden/>
    <w:rsid w:val="004D1E63"/>
    <w:rPr>
      <w:rFonts w:ascii="Arial" w:eastAsia="Times New Roman" w:hAnsi="Arial"/>
      <w:color w:val="000000"/>
      <w:sz w:val="22"/>
      <w:szCs w:val="22"/>
    </w:rPr>
  </w:style>
  <w:style w:type="paragraph" w:styleId="PlainText">
    <w:name w:val="Plain Text"/>
    <w:basedOn w:val="Normal"/>
    <w:link w:val="PlainTextChar"/>
    <w:uiPriority w:val="99"/>
    <w:unhideWhenUsed/>
    <w:rsid w:val="0034521F"/>
    <w:rPr>
      <w:rFonts w:cs="Courier New"/>
      <w:color w:val="000000"/>
    </w:rPr>
  </w:style>
  <w:style w:type="character" w:customStyle="1" w:styleId="PlainTextChar">
    <w:name w:val="Plain Text Char"/>
    <w:basedOn w:val="DefaultParagraphFont"/>
    <w:link w:val="PlainText"/>
    <w:uiPriority w:val="99"/>
    <w:rsid w:val="0034521F"/>
    <w:rPr>
      <w:rFonts w:ascii="Verdana" w:eastAsia="Times New Roman" w:hAnsi="Verdana" w:cs="Courier New"/>
      <w:color w:val="000000"/>
    </w:rPr>
  </w:style>
  <w:style w:type="paragraph" w:styleId="ListParagraph">
    <w:name w:val="List Paragraph"/>
    <w:basedOn w:val="Normal"/>
    <w:link w:val="ListParagraphChar"/>
    <w:uiPriority w:val="34"/>
    <w:qFormat/>
    <w:rsid w:val="00EF13A5"/>
    <w:pPr>
      <w:spacing w:after="200" w:line="276" w:lineRule="auto"/>
      <w:ind w:left="720"/>
    </w:pPr>
    <w:rPr>
      <w:rFonts w:ascii="Calibri" w:eastAsiaTheme="minorHAnsi" w:hAnsi="Calibri" w:cs="Calibri"/>
      <w:sz w:val="22"/>
      <w:szCs w:val="22"/>
    </w:rPr>
  </w:style>
  <w:style w:type="paragraph" w:styleId="NormalWeb">
    <w:name w:val="Normal (Web)"/>
    <w:basedOn w:val="Normal"/>
    <w:uiPriority w:val="99"/>
    <w:unhideWhenUsed/>
    <w:rsid w:val="001C24C8"/>
    <w:pPr>
      <w:spacing w:before="100" w:beforeAutospacing="1" w:after="100" w:afterAutospacing="1"/>
    </w:pPr>
    <w:rPr>
      <w:rFonts w:ascii="Times New Roman" w:eastAsiaTheme="minorHAnsi" w:hAnsi="Times New Roman"/>
      <w:sz w:val="24"/>
      <w:szCs w:val="24"/>
    </w:rPr>
  </w:style>
  <w:style w:type="table" w:styleId="TableGrid">
    <w:name w:val="Table Grid"/>
    <w:basedOn w:val="TableNormal"/>
    <w:uiPriority w:val="39"/>
    <w:rsid w:val="0099637D"/>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2518F"/>
    <w:rPr>
      <w:rFonts w:ascii="Tahoma" w:hAnsi="Tahoma" w:cs="Tahoma"/>
      <w:sz w:val="16"/>
      <w:szCs w:val="16"/>
    </w:rPr>
  </w:style>
  <w:style w:type="character" w:customStyle="1" w:styleId="BalloonTextChar">
    <w:name w:val="Balloon Text Char"/>
    <w:basedOn w:val="DefaultParagraphFont"/>
    <w:link w:val="BalloonText"/>
    <w:uiPriority w:val="99"/>
    <w:semiHidden/>
    <w:rsid w:val="00D2518F"/>
    <w:rPr>
      <w:rFonts w:ascii="Tahoma" w:eastAsia="Times New Roman" w:hAnsi="Tahoma" w:cs="Tahoma"/>
      <w:sz w:val="16"/>
      <w:szCs w:val="16"/>
    </w:rPr>
  </w:style>
  <w:style w:type="paragraph" w:customStyle="1" w:styleId="Body">
    <w:name w:val="Body"/>
    <w:basedOn w:val="Normal"/>
    <w:link w:val="BodyChar"/>
    <w:rsid w:val="00C7787D"/>
    <w:pPr>
      <w:spacing w:before="120"/>
      <w:ind w:left="720"/>
      <w:jc w:val="both"/>
    </w:pPr>
    <w:rPr>
      <w:rFonts w:ascii="Arial" w:hAnsi="Arial"/>
    </w:rPr>
  </w:style>
  <w:style w:type="character" w:customStyle="1" w:styleId="BodyChar">
    <w:name w:val="Body Char"/>
    <w:basedOn w:val="DefaultParagraphFont"/>
    <w:link w:val="Body"/>
    <w:rsid w:val="00C7787D"/>
    <w:rPr>
      <w:rFonts w:ascii="Arial" w:eastAsia="Times New Roman" w:hAnsi="Arial"/>
    </w:rPr>
  </w:style>
  <w:style w:type="character" w:customStyle="1" w:styleId="ListParagraphChar">
    <w:name w:val="List Paragraph Char"/>
    <w:basedOn w:val="DefaultParagraphFont"/>
    <w:link w:val="ListParagraph"/>
    <w:uiPriority w:val="34"/>
    <w:locked/>
    <w:rsid w:val="007B0D60"/>
    <w:rPr>
      <w:rFonts w:eastAsiaTheme="minorHAnsi" w:cs="Calibri"/>
      <w:sz w:val="22"/>
      <w:szCs w:val="22"/>
    </w:rPr>
  </w:style>
  <w:style w:type="character" w:customStyle="1" w:styleId="apple-style-span">
    <w:name w:val="apple-style-span"/>
    <w:basedOn w:val="DefaultParagraphFont"/>
    <w:rsid w:val="00F41FB4"/>
  </w:style>
  <w:style w:type="character" w:styleId="HTMLCode">
    <w:name w:val="HTML Code"/>
    <w:basedOn w:val="DefaultParagraphFont"/>
    <w:uiPriority w:val="99"/>
    <w:semiHidden/>
    <w:unhideWhenUsed/>
    <w:rsid w:val="00F85631"/>
    <w:rPr>
      <w:rFonts w:ascii="Courier New" w:eastAsia="Times New Roman" w:hAnsi="Courier New" w:cs="Courier New"/>
      <w:sz w:val="20"/>
      <w:szCs w:val="20"/>
    </w:rPr>
  </w:style>
  <w:style w:type="character" w:styleId="Strong">
    <w:name w:val="Strong"/>
    <w:basedOn w:val="DefaultParagraphFont"/>
    <w:uiPriority w:val="22"/>
    <w:qFormat/>
    <w:rsid w:val="00F85631"/>
    <w:rPr>
      <w:b/>
      <w:bCs/>
    </w:rPr>
  </w:style>
  <w:style w:type="character" w:customStyle="1" w:styleId="TableTextChar">
    <w:name w:val="Table Text Char"/>
    <w:basedOn w:val="DefaultParagraphFont"/>
    <w:locked/>
    <w:rsid w:val="008F4CBB"/>
    <w:rPr>
      <w:rFonts w:ascii="Verdana" w:eastAsia="Times New Roman" w:hAnsi="Verdana"/>
      <w:color w:val="000000"/>
    </w:rPr>
  </w:style>
  <w:style w:type="paragraph" w:customStyle="1" w:styleId="CPObodytext">
    <w:name w:val="CPO body text"/>
    <w:basedOn w:val="Normal"/>
    <w:rsid w:val="004D46BF"/>
    <w:pPr>
      <w:spacing w:before="120" w:after="120"/>
      <w:ind w:left="360" w:firstLine="360"/>
      <w:jc w:val="both"/>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475843">
      <w:bodyDiv w:val="1"/>
      <w:marLeft w:val="0"/>
      <w:marRight w:val="0"/>
      <w:marTop w:val="0"/>
      <w:marBottom w:val="0"/>
      <w:divBdr>
        <w:top w:val="none" w:sz="0" w:space="0" w:color="auto"/>
        <w:left w:val="none" w:sz="0" w:space="0" w:color="auto"/>
        <w:bottom w:val="none" w:sz="0" w:space="0" w:color="auto"/>
        <w:right w:val="none" w:sz="0" w:space="0" w:color="auto"/>
      </w:divBdr>
    </w:div>
    <w:div w:id="339089379">
      <w:bodyDiv w:val="1"/>
      <w:marLeft w:val="0"/>
      <w:marRight w:val="0"/>
      <w:marTop w:val="0"/>
      <w:marBottom w:val="0"/>
      <w:divBdr>
        <w:top w:val="none" w:sz="0" w:space="0" w:color="auto"/>
        <w:left w:val="none" w:sz="0" w:space="0" w:color="auto"/>
        <w:bottom w:val="none" w:sz="0" w:space="0" w:color="auto"/>
        <w:right w:val="none" w:sz="0" w:space="0" w:color="auto"/>
      </w:divBdr>
    </w:div>
    <w:div w:id="474683031">
      <w:bodyDiv w:val="1"/>
      <w:marLeft w:val="0"/>
      <w:marRight w:val="0"/>
      <w:marTop w:val="0"/>
      <w:marBottom w:val="0"/>
      <w:divBdr>
        <w:top w:val="none" w:sz="0" w:space="0" w:color="auto"/>
        <w:left w:val="none" w:sz="0" w:space="0" w:color="auto"/>
        <w:bottom w:val="none" w:sz="0" w:space="0" w:color="auto"/>
        <w:right w:val="none" w:sz="0" w:space="0" w:color="auto"/>
      </w:divBdr>
    </w:div>
    <w:div w:id="659313005">
      <w:bodyDiv w:val="1"/>
      <w:marLeft w:val="0"/>
      <w:marRight w:val="0"/>
      <w:marTop w:val="0"/>
      <w:marBottom w:val="0"/>
      <w:divBdr>
        <w:top w:val="none" w:sz="0" w:space="0" w:color="auto"/>
        <w:left w:val="none" w:sz="0" w:space="0" w:color="auto"/>
        <w:bottom w:val="none" w:sz="0" w:space="0" w:color="auto"/>
        <w:right w:val="none" w:sz="0" w:space="0" w:color="auto"/>
      </w:divBdr>
      <w:divsChild>
        <w:div w:id="1423263199">
          <w:marLeft w:val="0"/>
          <w:marRight w:val="0"/>
          <w:marTop w:val="0"/>
          <w:marBottom w:val="0"/>
          <w:divBdr>
            <w:top w:val="none" w:sz="0" w:space="0" w:color="auto"/>
            <w:left w:val="none" w:sz="0" w:space="0" w:color="auto"/>
            <w:bottom w:val="none" w:sz="0" w:space="0" w:color="auto"/>
            <w:right w:val="none" w:sz="0" w:space="0" w:color="auto"/>
          </w:divBdr>
        </w:div>
      </w:divsChild>
    </w:div>
    <w:div w:id="1058162695">
      <w:bodyDiv w:val="1"/>
      <w:marLeft w:val="0"/>
      <w:marRight w:val="0"/>
      <w:marTop w:val="0"/>
      <w:marBottom w:val="0"/>
      <w:divBdr>
        <w:top w:val="none" w:sz="0" w:space="0" w:color="auto"/>
        <w:left w:val="none" w:sz="0" w:space="0" w:color="auto"/>
        <w:bottom w:val="none" w:sz="0" w:space="0" w:color="auto"/>
        <w:right w:val="none" w:sz="0" w:space="0" w:color="auto"/>
      </w:divBdr>
    </w:div>
    <w:div w:id="1390571795">
      <w:bodyDiv w:val="1"/>
      <w:marLeft w:val="0"/>
      <w:marRight w:val="0"/>
      <w:marTop w:val="0"/>
      <w:marBottom w:val="0"/>
      <w:divBdr>
        <w:top w:val="none" w:sz="0" w:space="0" w:color="auto"/>
        <w:left w:val="none" w:sz="0" w:space="0" w:color="auto"/>
        <w:bottom w:val="none" w:sz="0" w:space="0" w:color="auto"/>
        <w:right w:val="none" w:sz="0" w:space="0" w:color="auto"/>
      </w:divBdr>
    </w:div>
    <w:div w:id="1580095911">
      <w:bodyDiv w:val="1"/>
      <w:marLeft w:val="0"/>
      <w:marRight w:val="0"/>
      <w:marTop w:val="0"/>
      <w:marBottom w:val="0"/>
      <w:divBdr>
        <w:top w:val="none" w:sz="0" w:space="0" w:color="auto"/>
        <w:left w:val="none" w:sz="0" w:space="0" w:color="auto"/>
        <w:bottom w:val="none" w:sz="0" w:space="0" w:color="auto"/>
        <w:right w:val="none" w:sz="0" w:space="0" w:color="auto"/>
      </w:divBdr>
    </w:div>
    <w:div w:id="1619021510">
      <w:bodyDiv w:val="1"/>
      <w:marLeft w:val="0"/>
      <w:marRight w:val="0"/>
      <w:marTop w:val="0"/>
      <w:marBottom w:val="0"/>
      <w:divBdr>
        <w:top w:val="none" w:sz="0" w:space="0" w:color="auto"/>
        <w:left w:val="none" w:sz="0" w:space="0" w:color="auto"/>
        <w:bottom w:val="none" w:sz="0" w:space="0" w:color="auto"/>
        <w:right w:val="none" w:sz="0" w:space="0" w:color="auto"/>
      </w:divBdr>
    </w:div>
    <w:div w:id="1788768215">
      <w:bodyDiv w:val="1"/>
      <w:marLeft w:val="0"/>
      <w:marRight w:val="0"/>
      <w:marTop w:val="0"/>
      <w:marBottom w:val="0"/>
      <w:divBdr>
        <w:top w:val="none" w:sz="0" w:space="0" w:color="auto"/>
        <w:left w:val="none" w:sz="0" w:space="0" w:color="auto"/>
        <w:bottom w:val="none" w:sz="0" w:space="0" w:color="auto"/>
        <w:right w:val="none" w:sz="0" w:space="0" w:color="auto"/>
      </w:divBdr>
      <w:divsChild>
        <w:div w:id="1061171783">
          <w:marLeft w:val="0"/>
          <w:marRight w:val="0"/>
          <w:marTop w:val="0"/>
          <w:marBottom w:val="0"/>
          <w:divBdr>
            <w:top w:val="none" w:sz="0" w:space="0" w:color="auto"/>
            <w:left w:val="none" w:sz="0" w:space="0" w:color="auto"/>
            <w:bottom w:val="none" w:sz="0" w:space="0" w:color="auto"/>
            <w:right w:val="none" w:sz="0" w:space="0" w:color="auto"/>
          </w:divBdr>
          <w:divsChild>
            <w:div w:id="835002522">
              <w:marLeft w:val="0"/>
              <w:marRight w:val="0"/>
              <w:marTop w:val="0"/>
              <w:marBottom w:val="0"/>
              <w:divBdr>
                <w:top w:val="none" w:sz="0" w:space="0" w:color="auto"/>
                <w:left w:val="none" w:sz="0" w:space="0" w:color="auto"/>
                <w:bottom w:val="none" w:sz="0" w:space="0" w:color="auto"/>
                <w:right w:val="none" w:sz="0" w:space="0" w:color="auto"/>
              </w:divBdr>
              <w:divsChild>
                <w:div w:id="1272977341">
                  <w:marLeft w:val="0"/>
                  <w:marRight w:val="0"/>
                  <w:marTop w:val="0"/>
                  <w:marBottom w:val="0"/>
                  <w:divBdr>
                    <w:top w:val="none" w:sz="0" w:space="0" w:color="auto"/>
                    <w:left w:val="none" w:sz="0" w:space="0" w:color="auto"/>
                    <w:bottom w:val="none" w:sz="0" w:space="0" w:color="auto"/>
                    <w:right w:val="none" w:sz="0" w:space="0" w:color="auto"/>
                  </w:divBdr>
                  <w:divsChild>
                    <w:div w:id="1532575160">
                      <w:marLeft w:val="0"/>
                      <w:marRight w:val="0"/>
                      <w:marTop w:val="0"/>
                      <w:marBottom w:val="0"/>
                      <w:divBdr>
                        <w:top w:val="none" w:sz="0" w:space="0" w:color="auto"/>
                        <w:left w:val="none" w:sz="0" w:space="0" w:color="auto"/>
                        <w:bottom w:val="none" w:sz="0" w:space="0" w:color="auto"/>
                        <w:right w:val="none" w:sz="0" w:space="0" w:color="auto"/>
                      </w:divBdr>
                      <w:divsChild>
                        <w:div w:id="570432069">
                          <w:marLeft w:val="0"/>
                          <w:marRight w:val="0"/>
                          <w:marTop w:val="0"/>
                          <w:marBottom w:val="0"/>
                          <w:divBdr>
                            <w:top w:val="none" w:sz="0" w:space="0" w:color="auto"/>
                            <w:left w:val="none" w:sz="0" w:space="0" w:color="auto"/>
                            <w:bottom w:val="none" w:sz="0" w:space="0" w:color="auto"/>
                            <w:right w:val="none" w:sz="0" w:space="0" w:color="auto"/>
                          </w:divBdr>
                          <w:divsChild>
                            <w:div w:id="339354157">
                              <w:marLeft w:val="225"/>
                              <w:marRight w:val="225"/>
                              <w:marTop w:val="0"/>
                              <w:marBottom w:val="0"/>
                              <w:divBdr>
                                <w:top w:val="single" w:sz="2" w:space="11" w:color="CCCCCC"/>
                                <w:left w:val="single" w:sz="6" w:space="11" w:color="CCCCCC"/>
                                <w:bottom w:val="single" w:sz="2" w:space="31" w:color="CCCCCC"/>
                                <w:right w:val="single" w:sz="6" w:space="11" w:color="CCCCCC"/>
                              </w:divBdr>
                              <w:divsChild>
                                <w:div w:id="1882085796">
                                  <w:marLeft w:val="0"/>
                                  <w:marRight w:val="0"/>
                                  <w:marTop w:val="0"/>
                                  <w:marBottom w:val="0"/>
                                  <w:divBdr>
                                    <w:top w:val="none" w:sz="0" w:space="0" w:color="auto"/>
                                    <w:left w:val="none" w:sz="0" w:space="0" w:color="auto"/>
                                    <w:bottom w:val="none" w:sz="0" w:space="0" w:color="auto"/>
                                    <w:right w:val="none" w:sz="0" w:space="0" w:color="auto"/>
                                  </w:divBdr>
                                  <w:divsChild>
                                    <w:div w:id="802236325">
                                      <w:marLeft w:val="0"/>
                                      <w:marRight w:val="0"/>
                                      <w:marTop w:val="0"/>
                                      <w:marBottom w:val="0"/>
                                      <w:divBdr>
                                        <w:top w:val="none" w:sz="0" w:space="0" w:color="auto"/>
                                        <w:left w:val="none" w:sz="0" w:space="0" w:color="auto"/>
                                        <w:bottom w:val="none" w:sz="0" w:space="0" w:color="auto"/>
                                        <w:right w:val="none" w:sz="0" w:space="0" w:color="auto"/>
                                      </w:divBdr>
                                      <w:divsChild>
                                        <w:div w:id="332757202">
                                          <w:marLeft w:val="0"/>
                                          <w:marRight w:val="0"/>
                                          <w:marTop w:val="0"/>
                                          <w:marBottom w:val="0"/>
                                          <w:divBdr>
                                            <w:top w:val="none" w:sz="0" w:space="0" w:color="auto"/>
                                            <w:left w:val="none" w:sz="0" w:space="0" w:color="auto"/>
                                            <w:bottom w:val="none" w:sz="0" w:space="0" w:color="auto"/>
                                            <w:right w:val="none" w:sz="0" w:space="0" w:color="auto"/>
                                          </w:divBdr>
                                          <w:divsChild>
                                            <w:div w:id="1012028609">
                                              <w:marLeft w:val="0"/>
                                              <w:marRight w:val="0"/>
                                              <w:marTop w:val="0"/>
                                              <w:marBottom w:val="0"/>
                                              <w:divBdr>
                                                <w:top w:val="none" w:sz="0" w:space="0" w:color="auto"/>
                                                <w:left w:val="none" w:sz="0" w:space="0" w:color="auto"/>
                                                <w:bottom w:val="none" w:sz="0" w:space="0" w:color="auto"/>
                                                <w:right w:val="none" w:sz="0" w:space="0" w:color="auto"/>
                                              </w:divBdr>
                                              <w:divsChild>
                                                <w:div w:id="1133131348">
                                                  <w:marLeft w:val="0"/>
                                                  <w:marRight w:val="0"/>
                                                  <w:marTop w:val="0"/>
                                                  <w:marBottom w:val="0"/>
                                                  <w:divBdr>
                                                    <w:top w:val="none" w:sz="0" w:space="0" w:color="auto"/>
                                                    <w:left w:val="none" w:sz="0" w:space="0" w:color="auto"/>
                                                    <w:bottom w:val="none" w:sz="0" w:space="0" w:color="auto"/>
                                                    <w:right w:val="none" w:sz="0" w:space="0" w:color="auto"/>
                                                  </w:divBdr>
                                                  <w:divsChild>
                                                    <w:div w:id="2034501901">
                                                      <w:marLeft w:val="0"/>
                                                      <w:marRight w:val="0"/>
                                                      <w:marTop w:val="0"/>
                                                      <w:marBottom w:val="0"/>
                                                      <w:divBdr>
                                                        <w:top w:val="none" w:sz="0" w:space="0" w:color="auto"/>
                                                        <w:left w:val="none" w:sz="0" w:space="0" w:color="auto"/>
                                                        <w:bottom w:val="none" w:sz="0" w:space="0" w:color="auto"/>
                                                        <w:right w:val="none" w:sz="0" w:space="0" w:color="auto"/>
                                                      </w:divBdr>
                                                      <w:divsChild>
                                                        <w:div w:id="788818080">
                                                          <w:marLeft w:val="0"/>
                                                          <w:marRight w:val="0"/>
                                                          <w:marTop w:val="0"/>
                                                          <w:marBottom w:val="0"/>
                                                          <w:divBdr>
                                                            <w:top w:val="none" w:sz="0" w:space="0" w:color="auto"/>
                                                            <w:left w:val="none" w:sz="0" w:space="0" w:color="auto"/>
                                                            <w:bottom w:val="none" w:sz="0" w:space="0" w:color="auto"/>
                                                            <w:right w:val="none" w:sz="0" w:space="0" w:color="auto"/>
                                                          </w:divBdr>
                                                          <w:divsChild>
                                                            <w:div w:id="1725786501">
                                                              <w:marLeft w:val="0"/>
                                                              <w:marRight w:val="0"/>
                                                              <w:marTop w:val="0"/>
                                                              <w:marBottom w:val="0"/>
                                                              <w:divBdr>
                                                                <w:top w:val="none" w:sz="0" w:space="0" w:color="auto"/>
                                                                <w:left w:val="none" w:sz="0" w:space="0" w:color="auto"/>
                                                                <w:bottom w:val="none" w:sz="0" w:space="0" w:color="auto"/>
                                                                <w:right w:val="none" w:sz="0" w:space="0" w:color="auto"/>
                                                              </w:divBdr>
                                                              <w:divsChild>
                                                                <w:div w:id="2141454819">
                                                                  <w:marLeft w:val="150"/>
                                                                  <w:marRight w:val="150"/>
                                                                  <w:marTop w:val="150"/>
                                                                  <w:marBottom w:val="150"/>
                                                                  <w:divBdr>
                                                                    <w:top w:val="none" w:sz="0" w:space="0" w:color="auto"/>
                                                                    <w:left w:val="none" w:sz="0" w:space="0" w:color="auto"/>
                                                                    <w:bottom w:val="none" w:sz="0" w:space="0" w:color="auto"/>
                                                                    <w:right w:val="none" w:sz="0" w:space="0" w:color="auto"/>
                                                                  </w:divBdr>
                                                                  <w:divsChild>
                                                                    <w:div w:id="332952307">
                                                                      <w:marLeft w:val="0"/>
                                                                      <w:marRight w:val="0"/>
                                                                      <w:marTop w:val="0"/>
                                                                      <w:marBottom w:val="0"/>
                                                                      <w:divBdr>
                                                                        <w:top w:val="single" w:sz="6" w:space="0" w:color="999999"/>
                                                                        <w:left w:val="single" w:sz="6" w:space="0" w:color="999999"/>
                                                                        <w:bottom w:val="single" w:sz="6" w:space="0" w:color="999999"/>
                                                                        <w:right w:val="single" w:sz="6" w:space="0" w:color="999999"/>
                                                                      </w:divBdr>
                                                                      <w:divsChild>
                                                                        <w:div w:id="1938100683">
                                                                          <w:marLeft w:val="0"/>
                                                                          <w:marRight w:val="0"/>
                                                                          <w:marTop w:val="0"/>
                                                                          <w:marBottom w:val="0"/>
                                                                          <w:divBdr>
                                                                            <w:top w:val="none" w:sz="0" w:space="0" w:color="auto"/>
                                                                            <w:left w:val="none" w:sz="0" w:space="0" w:color="auto"/>
                                                                            <w:bottom w:val="none" w:sz="0" w:space="0" w:color="auto"/>
                                                                            <w:right w:val="none" w:sz="0" w:space="0" w:color="auto"/>
                                                                          </w:divBdr>
                                                                          <w:divsChild>
                                                                            <w:div w:id="192630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71409381">
      <w:bodyDiv w:val="1"/>
      <w:marLeft w:val="0"/>
      <w:marRight w:val="0"/>
      <w:marTop w:val="0"/>
      <w:marBottom w:val="0"/>
      <w:divBdr>
        <w:top w:val="none" w:sz="0" w:space="0" w:color="auto"/>
        <w:left w:val="none" w:sz="0" w:space="0" w:color="auto"/>
        <w:bottom w:val="none" w:sz="0" w:space="0" w:color="auto"/>
        <w:right w:val="none" w:sz="0" w:space="0" w:color="auto"/>
      </w:divBdr>
    </w:div>
    <w:div w:id="2052025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clddev0srv04830:8600/OPUS/OPUS_Launcher_DEV/pdfs/OPUS/OPUSMobile_288312_Next2FlexibleDownPayments.pdf" TargetMode="External"/><Relationship Id="rId18" Type="http://schemas.openxmlformats.org/officeDocument/2006/relationships/image" Target="media/image6.png"/><Relationship Id="rId26" Type="http://schemas.openxmlformats.org/officeDocument/2006/relationships/hyperlink" Target="http://clddev0srv04830:8600/OPUS/OPUS_Launcher_DEV/pdfs/OPUS/OPUSMobile_288312_Next2FlexibleDownPayments.pdf" TargetMode="Externa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jp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p8prism.web.att.com:80/PRISMP8/EmailLinkServlet?objectID=1C9C6BFF-6337-4200-A39A-5EFE870AA54F&amp;folderid=288312&amp;documentumToP8=NO&amp;moduleid=5&amp;environment=10" TargetMode="External"/><Relationship Id="rId3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Category xmlns="62debc31-228d-49d7-ba94-a7ee23f02337">ITUP</Category>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92A8EFFBFE8BD45B8C3AC6326C8A378" ma:contentTypeVersion="4" ma:contentTypeDescription="Create a new document." ma:contentTypeScope="" ma:versionID="3af0e9c307b2edec2369c6718fb9646b">
  <xsd:schema xmlns:xsd="http://www.w3.org/2001/XMLSchema" xmlns:xs="http://www.w3.org/2001/XMLSchema" xmlns:p="http://schemas.microsoft.com/office/2006/metadata/properties" xmlns:ns2="62debc31-228d-49d7-ba94-a7ee23f02337" targetNamespace="http://schemas.microsoft.com/office/2006/metadata/properties" ma:root="true" ma:fieldsID="85ff290d06e90701d224e42c5f9260ca" ns2:_="">
    <xsd:import namespace="62debc31-228d-49d7-ba94-a7ee23f02337"/>
    <xsd:element name="properties">
      <xsd:complexType>
        <xsd:sequence>
          <xsd:element name="documentManagement">
            <xsd:complexType>
              <xsd:all>
                <xsd:element ref="ns2: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debc31-228d-49d7-ba94-a7ee23f02337" elementFormDefault="qualified">
    <xsd:import namespace="http://schemas.microsoft.com/office/2006/documentManagement/types"/>
    <xsd:import namespace="http://schemas.microsoft.com/office/infopath/2007/PartnerControls"/>
    <xsd:element name="Category" ma:index="8" nillable="true" ma:displayName="Category" ma:default="Topic" ma:format="Dropdown" ma:internalName="Category">
      <xsd:simpleType>
        <xsd:union memberTypes="dms:Text">
          <xsd:simpleType>
            <xsd:restriction base="dms:Choice">
              <xsd:enumeration value="BestPractices"/>
              <xsd:enumeration value="Flowchart"/>
              <xsd:enumeration value="Topic"/>
              <xsd:enumeration value="Template"/>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104059-2B3C-4688-99B8-F3D191C0A5E2}">
  <ds:schemaRefs>
    <ds:schemaRef ds:uri="http://schemas.microsoft.com/office/2006/metadata/properties"/>
    <ds:schemaRef ds:uri="62debc31-228d-49d7-ba94-a7ee23f02337"/>
  </ds:schemaRefs>
</ds:datastoreItem>
</file>

<file path=customXml/itemProps2.xml><?xml version="1.0" encoding="utf-8"?>
<ds:datastoreItem xmlns:ds="http://schemas.openxmlformats.org/officeDocument/2006/customXml" ds:itemID="{55ADD34E-526B-4A5B-9A3D-567940B8E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debc31-228d-49d7-ba94-a7ee23f023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93E4C9-3B1D-4D1F-8DE4-6C2EB4E00EBF}">
  <ds:schemaRefs>
    <ds:schemaRef ds:uri="http://schemas.microsoft.com/sharepoint/v3/contenttype/forms"/>
  </ds:schemaRefs>
</ds:datastoreItem>
</file>

<file path=customXml/itemProps4.xml><?xml version="1.0" encoding="utf-8"?>
<ds:datastoreItem xmlns:ds="http://schemas.openxmlformats.org/officeDocument/2006/customXml" ds:itemID="{A23A4686-3A83-45C8-B9E9-28460FB041CD}">
  <ds:schemaRefs>
    <ds:schemaRef ds:uri="http://schemas.microsoft.com/office/2006/metadata/longProperties"/>
  </ds:schemaRefs>
</ds:datastoreItem>
</file>

<file path=customXml/itemProps5.xml><?xml version="1.0" encoding="utf-8"?>
<ds:datastoreItem xmlns:ds="http://schemas.openxmlformats.org/officeDocument/2006/customXml" ds:itemID="{5DF0F2C5-8449-4C36-9570-1FC2ABC2F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2825</TotalTime>
  <Pages>31</Pages>
  <Words>5808</Words>
  <Characters>33110</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High Level Design Template</vt:lpstr>
    </vt:vector>
  </TitlesOfParts>
  <Manager>Deborah McKay</Manager>
  <Company>AT&amp;T Services, Inc.</Company>
  <LinksUpToDate>false</LinksUpToDate>
  <CharactersWithSpaces>38841</CharactersWithSpaces>
  <SharedDoc>false</SharedDoc>
  <HLinks>
    <vt:vector size="78" baseType="variant">
      <vt:variant>
        <vt:i4>8323128</vt:i4>
      </vt:variant>
      <vt:variant>
        <vt:i4>66</vt:i4>
      </vt:variant>
      <vt:variant>
        <vt:i4>0</vt:i4>
      </vt:variant>
      <vt:variant>
        <vt:i4>5</vt:i4>
      </vt:variant>
      <vt:variant>
        <vt:lpwstr>https://intra.att.com/rim/</vt:lpwstr>
      </vt:variant>
      <vt:variant>
        <vt:lpwstr/>
      </vt:variant>
      <vt:variant>
        <vt:i4>8323128</vt:i4>
      </vt:variant>
      <vt:variant>
        <vt:i4>63</vt:i4>
      </vt:variant>
      <vt:variant>
        <vt:i4>0</vt:i4>
      </vt:variant>
      <vt:variant>
        <vt:i4>5</vt:i4>
      </vt:variant>
      <vt:variant>
        <vt:lpwstr>https://intra.att.com/rim/</vt:lpwstr>
      </vt:variant>
      <vt:variant>
        <vt:lpwstr/>
      </vt:variant>
      <vt:variant>
        <vt:i4>6422546</vt:i4>
      </vt:variant>
      <vt:variant>
        <vt:i4>60</vt:i4>
      </vt:variant>
      <vt:variant>
        <vt:i4>0</vt:i4>
      </vt:variant>
      <vt:variant>
        <vt:i4>5</vt:i4>
      </vt:variant>
      <vt:variant>
        <vt:lpwstr>http://intranet.stage.att.com/itup/ittools/itmap/resources/cfm/itup/1_ProcessElement.cfm?xPEname=Acceptable%20Approval%20Evidence</vt:lpwstr>
      </vt:variant>
      <vt:variant>
        <vt:lpwstr/>
      </vt:variant>
      <vt:variant>
        <vt:i4>5505132</vt:i4>
      </vt:variant>
      <vt:variant>
        <vt:i4>57</vt:i4>
      </vt:variant>
      <vt:variant>
        <vt:i4>0</vt:i4>
      </vt:variant>
      <vt:variant>
        <vt:i4>5</vt:i4>
      </vt:variant>
      <vt:variant>
        <vt:lpwstr>http://intranet.stage.att.com/itup/ittools/itmap/resources/cfm/itup/1_ProcessElement.cfm?xPEname=Managing%20Change%20in%20the%20IT%20UP</vt:lpwstr>
      </vt:variant>
      <vt:variant>
        <vt:lpwstr/>
      </vt:variant>
      <vt:variant>
        <vt:i4>1376312</vt:i4>
      </vt:variant>
      <vt:variant>
        <vt:i4>50</vt:i4>
      </vt:variant>
      <vt:variant>
        <vt:i4>0</vt:i4>
      </vt:variant>
      <vt:variant>
        <vt:i4>5</vt:i4>
      </vt:variant>
      <vt:variant>
        <vt:lpwstr/>
      </vt:variant>
      <vt:variant>
        <vt:lpwstr>_Toc256144820</vt:lpwstr>
      </vt:variant>
      <vt:variant>
        <vt:i4>1441848</vt:i4>
      </vt:variant>
      <vt:variant>
        <vt:i4>44</vt:i4>
      </vt:variant>
      <vt:variant>
        <vt:i4>0</vt:i4>
      </vt:variant>
      <vt:variant>
        <vt:i4>5</vt:i4>
      </vt:variant>
      <vt:variant>
        <vt:lpwstr/>
      </vt:variant>
      <vt:variant>
        <vt:lpwstr>_Toc256144819</vt:lpwstr>
      </vt:variant>
      <vt:variant>
        <vt:i4>1441848</vt:i4>
      </vt:variant>
      <vt:variant>
        <vt:i4>38</vt:i4>
      </vt:variant>
      <vt:variant>
        <vt:i4>0</vt:i4>
      </vt:variant>
      <vt:variant>
        <vt:i4>5</vt:i4>
      </vt:variant>
      <vt:variant>
        <vt:lpwstr/>
      </vt:variant>
      <vt:variant>
        <vt:lpwstr>_Toc256144818</vt:lpwstr>
      </vt:variant>
      <vt:variant>
        <vt:i4>1441848</vt:i4>
      </vt:variant>
      <vt:variant>
        <vt:i4>32</vt:i4>
      </vt:variant>
      <vt:variant>
        <vt:i4>0</vt:i4>
      </vt:variant>
      <vt:variant>
        <vt:i4>5</vt:i4>
      </vt:variant>
      <vt:variant>
        <vt:lpwstr/>
      </vt:variant>
      <vt:variant>
        <vt:lpwstr>_Toc256144817</vt:lpwstr>
      </vt:variant>
      <vt:variant>
        <vt:i4>1441848</vt:i4>
      </vt:variant>
      <vt:variant>
        <vt:i4>26</vt:i4>
      </vt:variant>
      <vt:variant>
        <vt:i4>0</vt:i4>
      </vt:variant>
      <vt:variant>
        <vt:i4>5</vt:i4>
      </vt:variant>
      <vt:variant>
        <vt:lpwstr/>
      </vt:variant>
      <vt:variant>
        <vt:lpwstr>_Toc256144816</vt:lpwstr>
      </vt:variant>
      <vt:variant>
        <vt:i4>1441848</vt:i4>
      </vt:variant>
      <vt:variant>
        <vt:i4>20</vt:i4>
      </vt:variant>
      <vt:variant>
        <vt:i4>0</vt:i4>
      </vt:variant>
      <vt:variant>
        <vt:i4>5</vt:i4>
      </vt:variant>
      <vt:variant>
        <vt:lpwstr/>
      </vt:variant>
      <vt:variant>
        <vt:lpwstr>_Toc256144815</vt:lpwstr>
      </vt:variant>
      <vt:variant>
        <vt:i4>1441848</vt:i4>
      </vt:variant>
      <vt:variant>
        <vt:i4>14</vt:i4>
      </vt:variant>
      <vt:variant>
        <vt:i4>0</vt:i4>
      </vt:variant>
      <vt:variant>
        <vt:i4>5</vt:i4>
      </vt:variant>
      <vt:variant>
        <vt:lpwstr/>
      </vt:variant>
      <vt:variant>
        <vt:lpwstr>_Toc256144814</vt:lpwstr>
      </vt:variant>
      <vt:variant>
        <vt:i4>1441848</vt:i4>
      </vt:variant>
      <vt:variant>
        <vt:i4>8</vt:i4>
      </vt:variant>
      <vt:variant>
        <vt:i4>0</vt:i4>
      </vt:variant>
      <vt:variant>
        <vt:i4>5</vt:i4>
      </vt:variant>
      <vt:variant>
        <vt:lpwstr/>
      </vt:variant>
      <vt:variant>
        <vt:lpwstr>_Toc256144813</vt:lpwstr>
      </vt:variant>
      <vt:variant>
        <vt:i4>1441848</vt:i4>
      </vt:variant>
      <vt:variant>
        <vt:i4>2</vt:i4>
      </vt:variant>
      <vt:variant>
        <vt:i4>0</vt:i4>
      </vt:variant>
      <vt:variant>
        <vt:i4>5</vt:i4>
      </vt:variant>
      <vt:variant>
        <vt:lpwstr/>
      </vt:variant>
      <vt:variant>
        <vt:lpwstr>_Toc256144812</vt:lpwstr>
      </vt:variant>
    </vt:vector>
  </HLinks>
  <HyperlinksChanged>true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Template</dc:title>
  <dc:subject>IT UP Template</dc:subject>
  <dc:creator>sd151m</dc:creator>
  <cp:lastModifiedBy>MADAS, ARUN</cp:lastModifiedBy>
  <cp:revision>729</cp:revision>
  <dcterms:created xsi:type="dcterms:W3CDTF">2015-06-30T13:38:00Z</dcterms:created>
  <dcterms:modified xsi:type="dcterms:W3CDTF">2016-05-22T18:28:00Z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0x010100492A8EFFBFE8BD45B8C3AC6326C8A378</vt:lpwstr>
  </property>
  <property fmtid="{D5CDD505-2E9C-101B-9397-08002B2CF9AE}" pid="3" name="Thumbnail">
    <vt:lpwstr>https://my.web.att.com/UID/cingularus_rl2099/Thumbnails/Business%20Requirements.jpg, https://my.web.att.com/UID/cingularus_rl2099/Thumbnails/Business%20Requirements.jpg</vt:lpwstr>
  </property>
  <property fmtid="{D5CDD505-2E9C-101B-9397-08002B2CF9AE}" pid="4" name="Doc Type">
    <vt:lpwstr>Template</vt:lpwstr>
  </property>
  <property fmtid="{D5CDD505-2E9C-101B-9397-08002B2CF9AE}" pid="5" name="ContentType">
    <vt:lpwstr>Document</vt:lpwstr>
  </property>
  <property fmtid="{D5CDD505-2E9C-101B-9397-08002B2CF9AE}" pid="6" name="IT UP Version">
    <vt:lpwstr>https://spfd01.web.att.com/sites/SPE-PATD/Methods-Production/MethodsProduction/mth_Business%20Requirements%20Specification%20Template.doc, v1.04 06/25/2009</vt:lpwstr>
  </property>
  <property fmtid="{D5CDD505-2E9C-101B-9397-08002B2CF9AE}" pid="7" name="Subject">
    <vt:lpwstr>IT UP Template</vt:lpwstr>
  </property>
  <property fmtid="{D5CDD505-2E9C-101B-9397-08002B2CF9AE}" pid="8" name="Keywords">
    <vt:lpwstr/>
  </property>
  <property fmtid="{D5CDD505-2E9C-101B-9397-08002B2CF9AE}" pid="9" name="_Author">
    <vt:lpwstr>Ron Leclair</vt:lpwstr>
  </property>
  <property fmtid="{D5CDD505-2E9C-101B-9397-08002B2CF9AE}" pid="10" name="_Category">
    <vt:lpwstr/>
  </property>
  <property fmtid="{D5CDD505-2E9C-101B-9397-08002B2CF9AE}" pid="11" name="Categories">
    <vt:lpwstr>Template</vt:lpwstr>
  </property>
  <property fmtid="{D5CDD505-2E9C-101B-9397-08002B2CF9AE}" pid="12" name="Approval Level">
    <vt:lpwstr/>
  </property>
  <property fmtid="{D5CDD505-2E9C-101B-9397-08002B2CF9AE}" pid="13" name="_Comments">
    <vt:lpwstr/>
  </property>
  <property fmtid="{D5CDD505-2E9C-101B-9397-08002B2CF9AE}" pid="14" name="Assigned To">
    <vt:lpwstr/>
  </property>
  <property fmtid="{D5CDD505-2E9C-101B-9397-08002B2CF9AE}" pid="15" name="Reviewer">
    <vt:lpwstr/>
  </property>
  <property fmtid="{D5CDD505-2E9C-101B-9397-08002B2CF9AE}" pid="16" name="ReqProMenus">
    <vt:bool>false</vt:bool>
  </property>
</Properties>
</file>