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b/>
          <w:bCs/>
          <w:color w:val="1F3864"/>
          <w:sz w:val="40"/>
          <w:szCs w:val="40"/>
        </w:rPr>
        <w:t xml:space="preserve">Iran–US/GCC Conflict: A General Overview</w:t>
      </w:r>
    </w:p>
    <w:p>
      <w:pPr>
        <w:spacing w:after="60"/>
        <w:jc w:val="center"/>
      </w:pPr>
      <w:r>
        <w:rPr>
          <w:i/>
          <w:iCs/>
          <w:color w:val="2E4A7A"/>
          <w:sz w:val="26"/>
          <w:szCs w:val="26"/>
        </w:rPr>
        <w:t xml:space="preserve">Current Status and Key Issues</w:t>
      </w:r>
    </w:p>
    <w:p>
      <w:pPr>
        <w:spacing w:after="40"/>
        <w:jc w:val="center"/>
      </w:pPr>
      <w:r>
        <w:rPr>
          <w:color w:val="595959"/>
          <w:sz w:val="20"/>
          <w:szCs w:val="20"/>
        </w:rPr>
        <w:t xml:space="preserve">A plain-language briefing for the general reader</w:t>
      </w:r>
    </w:p>
    <w:p>
      <w:pPr>
        <w:pBdr>
          <w:bottom w:val="single" w:color="AAAAAA" w:sz="6" w:space="8"/>
        </w:pBdr>
        <w:spacing w:after="240"/>
        <w:jc w:val="center"/>
      </w:pPr>
      <w:r>
        <w:rPr>
          <w:b/>
          <w:bCs/>
          <w:color w:val="595959"/>
          <w:sz w:val="20"/>
          <w:szCs w:val="20"/>
        </w:rPr>
        <w:t xml:space="preserve">Status as of 18 July 2026</w:t>
      </w:r>
    </w:p>
    <w:p>
      <w:pPr>
        <w:pBdr>
          <w:top w:val="single" w:color="C9D2E3" w:sz="4" w:space="6"/>
          <w:bottom w:val="single" w:color="C9D2E3" w:sz="4" w:space="6"/>
          <w:left w:val="single" w:color="C9D2E3" w:sz="4" w:space="6"/>
          <w:right w:val="single" w:color="C9D2E3" w:sz="4" w:space="6"/>
        </w:pBdr>
        <w:shd w:fill="F2F4F8" w:val="clear"/>
        <w:spacing w:after="120" w:line="360"/>
      </w:pPr>
      <w:r>
        <w:rPr>
          <w:b/>
          <w:bCs/>
        </w:rPr>
        <w:t xml:space="preserve">How to read this report.  </w:t>
      </w:r>
      <w:r>
        <w:t xml:space="preserve">This briefing is written for a general audience, not for specialists. Every major factual claim carries a numbered footnote at the bottom of the page. Each footnote names the sources behind the claim and states how confident we are in it, using three levels: </w:t>
      </w:r>
      <w:r>
        <w:rPr>
          <w:b/>
          <w:bCs/>
        </w:rPr>
        <w:t xml:space="preserve">HIGH</w:t>
      </w:r>
      <w:r>
        <w:t xml:space="preserve"> (widely reported by several independent, credible sources, with expert agreement), </w:t>
      </w:r>
      <w:r>
        <w:rPr>
          <w:b/>
          <w:bCs/>
        </w:rPr>
        <w:t xml:space="preserve">MEDIUM</w:t>
      </w:r>
      <w:r>
        <w:t xml:space="preserve"> (reported by credible sources, but with some dispute or thinner sourcing), and </w:t>
      </w:r>
      <w:r>
        <w:rPr>
          <w:b/>
          <w:bCs/>
        </w:rPr>
        <w:t xml:space="preserve">LOW</w:t>
      </w:r>
      <w:r>
        <w:t xml:space="preserve"> (a single credible source, still emerging, or contested). Where a specific number or date is shakier than the event around it, the footnote says so. A general note on which news outlets were and were not reachable for this report appears in the final footnote.</w:t>
      </w:r>
      <w:r>
        <w:rPr>
          <w:rStyle w:val="FootnoteReference"/>
        </w:rPr>
        <w:footnoteReference w:id="15"/>
      </w:r>
    </w:p>
    <w:p>
      <w:pPr>
        <w:pStyle w:val="Heading1"/>
        <w:spacing w:after="160" w:before="320"/>
      </w:pPr>
      <w:r>
        <w:rPr>
          <w:b/>
          <w:bCs/>
          <w:color w:val="1F3864"/>
          <w:sz w:val="30"/>
          <w:szCs w:val="30"/>
        </w:rPr>
        <w:t xml:space="preserve">Executive Summary</w:t>
      </w:r>
    </w:p>
    <w:p>
      <w:pPr>
        <w:spacing w:after="160" w:line="360"/>
        <w:jc w:val="both"/>
      </w:pPr>
      <w:r>
        <w:t xml:space="preserve">This is no longer a story about "tensions." As of mid-July 2026, the United States and Iran are in an open, active war, and the six Gulf monarchies — Saudi Arabia, the United Arab Emirates, Qatar, Kuwait, Bahrain, and Oman — have been pulled into it. The fighting began on 28 February 2026, when a joint U.S.–Israeli operation code-named "Epic Fury" opened with strikes that reportedly killed Iran’s Supreme Leader, Ali Khamenei, along with other senior officials. Iran answered with waves of missiles and drones, and the region has been at war, with two short and failed pauses, ever since.</w:t>
      </w:r>
      <w:r>
        <w:rPr>
          <w:rStyle w:val="FootnoteReference"/>
        </w:rPr>
        <w:footnoteReference w:id="1"/>
      </w:r>
    </w:p>
    <w:p>
      <w:pPr>
        <w:spacing w:after="160" w:line="360"/>
        <w:jc w:val="both"/>
      </w:pPr>
      <w:r>
        <w:t xml:space="preserve">Three things make this war matter far beyond the Middle East. First, Iran has repeatedly closed or contested the Strait of Hormuz, the narrow sea passage that carries about a fifth of the world’s oil and a similar share of its liquefied natural gas; the United States answered with a naval blockade.</w:t>
      </w:r>
      <w:r>
        <w:rPr>
          <w:rStyle w:val="FootnoteReference"/>
        </w:rPr>
        <w:footnoteReference w:id="2"/>
      </w:r>
      <w:r>
        <w:t xml:space="preserve"> Second, that chokepoint turned a regional shooting war into a global economic shock within weeks: oil prices spiked past $120 a barrel, Qatar suspended much of its gas to Europe, and Gulf states that import most of their food suddenly could not land it.</w:t>
      </w:r>
      <w:r>
        <w:rPr>
          <w:rStyle w:val="FootnoteReference"/>
        </w:rPr>
        <w:footnoteReference w:id="3"/>
      </w:r>
      <w:r>
        <w:t xml:space="preserve"> Third, every Gulf monarchy hosts U.S. military forces, which made each of them a target — and each has now been hit.</w:t>
      </w:r>
      <w:r>
        <w:rPr>
          <w:rStyle w:val="FootnoteReference"/>
        </w:rPr>
        <w:footnoteReference w:id="8"/>
      </w:r>
    </w:p>
    <w:p>
      <w:pPr>
        <w:spacing w:after="160" w:line="360"/>
        <w:jc w:val="both"/>
      </w:pPr>
      <w:r>
        <w:t xml:space="preserve">A June diplomatic framework and a July ceasefire both collapsed. Nuclear talks are frozen. The most dangerous decision now on the table is whether the United States will strike Iran’s deeply buried "Pickaxe Mountain" nuclear complex — a step that would attack the very program the war was meant to stop.</w:t>
      </w:r>
      <w:r>
        <w:rPr>
          <w:rStyle w:val="FootnoteReference"/>
        </w:rPr>
        <w:footnoteReference w:id="10"/>
      </w:r>
      <w:r>
        <w:t xml:space="preserve"> Russia and China, Iran’s supposed partners, have offered words but no weapons and no troops, leaving Iran to fight the United States essentially alone while both great powers quietly benefit.</w:t>
      </w:r>
      <w:r>
        <w:rPr>
          <w:rStyle w:val="FootnoteReference"/>
        </w:rPr>
        <w:footnoteReference w:id="11"/>
      </w:r>
      <w:r>
        <w:t xml:space="preserve"> The Gulf states, for their part, have drawn one lasting lesson: the American security umbrella did not keep the war off their soil, and they are now moving to spread their bets among other protectors.</w:t>
      </w:r>
      <w:r>
        <w:rPr>
          <w:rStyle w:val="FootnoteReference"/>
        </w:rPr>
        <w:footnoteReference w:id="12"/>
      </w:r>
    </w:p>
    <w:p>
      <w:pPr>
        <w:spacing w:after="160" w:line="360"/>
        <w:jc w:val="both"/>
      </w:pPr>
      <w:r>
        <w:t xml:space="preserve">The sections that follow explain, in plain terms, what is happening now, how a conflict this deep came to exist, who the main players are and what each one wants, where the fighting is concentrated, what it is doing to the world economy, and what could happen next. The short version: this is not a sudden crisis but the violent phase of a decades-old struggle over who controls the Gulf and whether Iran may have a nuclear program — and it is nowhere near resolved.</w:t>
      </w:r>
    </w:p>
    <w:p>
      <w:pPr>
        <w:pStyle w:val="Heading1"/>
        <w:spacing w:after="160" w:before="320"/>
      </w:pPr>
      <w:r>
        <w:rPr>
          <w:b/>
          <w:bCs/>
          <w:color w:val="1F3864"/>
          <w:sz w:val="30"/>
          <w:szCs w:val="30"/>
        </w:rPr>
        <w:t xml:space="preserve">1. The War Today: The Current Situation</w:t>
      </w:r>
    </w:p>
    <w:p>
      <w:pPr>
        <w:spacing w:after="160" w:line="360"/>
        <w:jc w:val="both"/>
      </w:pPr>
      <w:r>
        <w:t xml:space="preserve">The most important fact to grasp is that the situation has passed the point of "standoff." This is an active war with nightly fighting. By 17 July 2026, the United States was carrying out consecutive nightly waves of airstrikes on Iranian targets, while Iran was firing missiles and drones across the Gulf and had again shut the Strait of Hormuz. There is, at the time of writing, no sign of de-escalation.</w:t>
      </w:r>
      <w:r>
        <w:rPr>
          <w:rStyle w:val="FootnoteReference"/>
        </w:rPr>
        <w:footnoteReference w:id="7"/>
      </w:r>
    </w:p>
    <w:p>
      <w:pPr>
        <w:spacing w:after="160" w:line="360"/>
        <w:jc w:val="both"/>
      </w:pPr>
      <w:r>
        <w:t xml:space="preserve">The war opened on 28 February 2026. In a single coordinated operation, the United States and Israel struck the top of the Iranian state, and the opening blow reportedly killed Supreme Leader Ali Khamenei — the most powerful figure in Iran and the head of its entire political and religious system — along with other senior leaders. This was not a limited raid but an attempt to break the Iranian leadership at the outset. Iran responded with the largest missile and drone barrages it had ever launched, and the war was on.</w:t>
      </w:r>
      <w:r>
        <w:rPr>
          <w:rStyle w:val="FootnoteReference"/>
        </w:rPr>
        <w:footnoteReference w:id="1"/>
      </w:r>
    </w:p>
    <w:p>
      <w:pPr>
        <w:spacing w:after="160" w:line="360"/>
        <w:jc w:val="both"/>
      </w:pPr>
      <w:r>
        <w:t xml:space="preserve">Within days, Iran played its highest card. On or around 4 March, it moved to close the Strait of Hormuz, the twenty-mile-wide sea lane at the mouth of the Persian Gulf through which a large share of the world’s oil and gas must pass. The United States responded by imposing a naval blockade on Iran. The exact date Iran first closed the strait is reported slightly differently across sources — some point to a formal announcement later in March — but the closure itself, and the U.S. blockade that followed, are firmly established.</w:t>
      </w:r>
      <w:r>
        <w:rPr>
          <w:rStyle w:val="FootnoteReference"/>
        </w:rPr>
        <w:footnoteReference w:id="2"/>
      </w:r>
    </w:p>
    <w:p>
      <w:pPr>
        <w:spacing w:after="160" w:line="360"/>
        <w:jc w:val="both"/>
      </w:pPr>
      <w:r>
        <w:t xml:space="preserve">Since then the war has moved through a grim rhythm of escalation, brief truce, and collapse. A two-week ceasefire began on 8 April but frayed almost immediately. In mid-June, negotiators announced and signed a framework — a memorandum of understanding, not a final peace — aimed at ending the war, with President Trump signing from Versailles and Iranian President Masoud Pezeshkian signing in Tehran.</w:t>
      </w:r>
      <w:r>
        <w:rPr>
          <w:rStyle w:val="FootnoteReference"/>
        </w:rPr>
        <w:footnoteReference w:id="5"/>
      </w:r>
      <w:r>
        <w:t xml:space="preserve"> It did not hold. On 27 June, a commercial tanker was struck in the Strait of Hormuz and the United States hit Iranian targets, with retaliation reported inside Iran, Kuwait, and Bahrain. On 8 July the interim ceasefire collapsed outright after renewed attacks by both sides, and the United States resumed an intensified bombing campaign that, by 17 July, had run for more than a week of consecutive nights.</w:t>
      </w:r>
      <w:r>
        <w:rPr>
          <w:rStyle w:val="FootnoteReference"/>
        </w:rPr>
        <w:footnoteReference w:id="7"/>
      </w:r>
    </w:p>
    <w:p>
      <w:pPr>
        <w:spacing w:after="160" w:line="360"/>
        <w:jc w:val="both"/>
      </w:pPr>
      <w:r>
        <w:t xml:space="preserve">In that mid-July stretch the war widened sharply. Iran’s Revolutionary Guard claimed a strike on Al Udeid Air Base in Qatar — the hub of U.S. air operations in the region — with explosions reported in Doha. Iran struck multiple Gulf states and again closed Hormuz. The United States was reported to be moving aerial-refueling aircraft to Israel, a sign of preparation for a possible strike on Iran’s nuclear sites, and President Trump was openly weighing an attack on the underground "Pickaxe Mountain" complex. An Iranian military adviser threatened a "full-scale offensive."</w:t>
      </w:r>
      <w:r>
        <w:rPr>
          <w:rStyle w:val="FootnoteReference"/>
        </w:rPr>
        <w:footnoteReference w:id="8"/>
      </w:r>
      <w:r>
        <w:t xml:space="preserve"> The bottom line at the time of writing is stark: a failed June framework, a collapsed July ceasefire, frozen nuclear diplomacy, a closed strait, severe global energy and food shocks, every Gulf monarchy under fire, and multiple allied fronts — Yemen, Iraq, Lebanon — all active at once.</w:t>
      </w:r>
    </w:p>
    <w:p>
      <w:pPr>
        <w:pStyle w:val="Heading2"/>
        <w:spacing w:after="120" w:before="220"/>
      </w:pPr>
      <w:r>
        <w:rPr>
          <w:b/>
          <w:bCs/>
          <w:color w:val="2E4A7A"/>
          <w:sz w:val="24"/>
          <w:szCs w:val="24"/>
        </w:rPr>
        <w:t xml:space="preserve">A short timeline of the war so far</w:t>
      </w:r>
    </w:p>
    <w:p>
      <w:pPr>
        <w:spacing w:after="160" w:line="360"/>
        <w:jc w:val="both"/>
      </w:pPr>
      <w:r>
        <w:t xml:space="preserve">The following dates give the shape of the war at a glance. Where a date is disputed, the footnotes on the relevant claim explain the uncertainty.</w:t>
      </w:r>
    </w:p>
    <w:p>
      <w:pPr>
        <w:spacing w:after="100" w:line="360"/>
        <w:ind w:left="360" w:hanging="360"/>
      </w:pPr>
      <w:r>
        <w:rPr>
          <w:b/>
          <w:bCs/>
          <w:color w:val="1F3864"/>
        </w:rPr>
        <w:t xml:space="preserve">28 Feb 2026  —  </w:t>
      </w:r>
      <w:r>
        <w:t xml:space="preserve">War begins. A joint U.S.–Israeli operation, "Epic Fury," opens with strikes that reportedly kill Supreme Leader Ali Khamenei and other senior officials. Iran launches mass missile and drone retaliation.</w:t>
      </w:r>
    </w:p>
    <w:p>
      <w:pPr>
        <w:spacing w:after="100" w:line="360"/>
        <w:ind w:left="360" w:hanging="360"/>
      </w:pPr>
      <w:r>
        <w:rPr>
          <w:b/>
          <w:bCs/>
          <w:color w:val="1F3864"/>
        </w:rPr>
        <w:t xml:space="preserve">4 Mar 2026  —  </w:t>
      </w:r>
      <w:r>
        <w:t xml:space="preserve">Iran moves to close the Strait of Hormuz; the United States later imposes a naval blockade. Oil prices begin their climb past $120 a barrel.</w:t>
      </w:r>
    </w:p>
    <w:p>
      <w:pPr>
        <w:spacing w:after="100" w:line="360"/>
        <w:ind w:left="360" w:hanging="360"/>
      </w:pPr>
      <w:r>
        <w:rPr>
          <w:b/>
          <w:bCs/>
          <w:color w:val="1F3864"/>
        </w:rPr>
        <w:t xml:space="preserve">8 Apr 2026  —  </w:t>
      </w:r>
      <w:r>
        <w:t xml:space="preserve">A two-week ceasefire begins but frays almost at once, with Iran refusing to reopen Hormuz.</w:t>
      </w:r>
    </w:p>
    <w:p>
      <w:pPr>
        <w:spacing w:after="100" w:line="360"/>
        <w:ind w:left="360" w:hanging="360"/>
      </w:pPr>
      <w:r>
        <w:rPr>
          <w:b/>
          <w:bCs/>
          <w:color w:val="1F3864"/>
        </w:rPr>
        <w:t xml:space="preserve">14–17 Jun 2026  —  </w:t>
      </w:r>
      <w:r>
        <w:t xml:space="preserve">A framework to end the war (reported as the "Islamabad Memorandum") is announced and signed remotely — Trump at Versailles, Pezeshkian in Tehran. It is a roadmap, not a final peace. Technical talks follow in Switzerland.</w:t>
      </w:r>
    </w:p>
    <w:p>
      <w:pPr>
        <w:spacing w:after="100" w:line="360"/>
        <w:ind w:left="360" w:hanging="360"/>
      </w:pPr>
      <w:r>
        <w:rPr>
          <w:b/>
          <w:bCs/>
          <w:color w:val="1F3864"/>
        </w:rPr>
        <w:t xml:space="preserve">27 Jun 2026  —  </w:t>
      </w:r>
      <w:r>
        <w:t xml:space="preserve">A commercial tanker is struck in Hormuz; the United States hits Iranian targets, with retaliation reported in Iran, Kuwait, and Bahrain.</w:t>
      </w:r>
    </w:p>
    <w:p>
      <w:pPr>
        <w:spacing w:after="100" w:line="360"/>
        <w:ind w:left="360" w:hanging="360"/>
      </w:pPr>
      <w:r>
        <w:rPr>
          <w:b/>
          <w:bCs/>
          <w:color w:val="1F3864"/>
        </w:rPr>
        <w:t xml:space="preserve">8 Jul 2026  —  </w:t>
      </w:r>
      <w:r>
        <w:t xml:space="preserve">The interim ceasefire collapses outright after renewed attacks by both sides. The United States resumes an intensified bombing campaign.</w:t>
      </w:r>
    </w:p>
    <w:p>
      <w:pPr>
        <w:spacing w:after="100" w:line="360"/>
        <w:ind w:left="360" w:hanging="360"/>
      </w:pPr>
      <w:r>
        <w:rPr>
          <w:b/>
          <w:bCs/>
          <w:color w:val="1F3864"/>
        </w:rPr>
        <w:t xml:space="preserve">11–17 Jul 2026  —  </w:t>
      </w:r>
      <w:r>
        <w:t xml:space="preserve">More than a week of consecutive nightly strikes. Iran’s Revolutionary Guard claims a hit on Al Udeid Air Base in Qatar; Iran strikes multiple Gulf states and again closes Hormuz. Trump weighs a strike on the "Pickaxe Mountain" nuclear complex.</w:t>
      </w:r>
    </w:p>
    <w:p>
      <w:pPr>
        <w:spacing w:after="100" w:line="360"/>
        <w:ind w:left="360" w:hanging="360"/>
      </w:pPr>
      <w:r>
        <w:rPr>
          <w:b/>
          <w:bCs/>
          <w:color w:val="1F3864"/>
        </w:rPr>
        <w:t xml:space="preserve">13 Jul 2026  —  </w:t>
      </w:r>
      <w:r>
        <w:t xml:space="preserve">On the Yemen front, the Houthis strike Saudi Arabia’s Abha airport — the most serious escalation there since the 2022 truce.</w:t>
      </w:r>
    </w:p>
    <w:p>
      <w:pPr>
        <w:pStyle w:val="Heading1"/>
        <w:spacing w:after="160" w:before="320"/>
      </w:pPr>
      <w:r>
        <w:rPr>
          <w:b/>
          <w:bCs/>
          <w:color w:val="1F3864"/>
          <w:sz w:val="30"/>
          <w:szCs w:val="30"/>
        </w:rPr>
        <w:t xml:space="preserve">2. How We Got Here: The Historical Context</w:t>
      </w:r>
    </w:p>
    <w:p>
      <w:pPr>
        <w:spacing w:after="160" w:line="360"/>
        <w:jc w:val="both"/>
      </w:pPr>
      <w:r>
        <w:t xml:space="preserve">A war this large did not appear from nowhere. It is the violent stage of an antagonism that has been building for more than seventy years, with several distinct grievances stacked on top of one another. Understanding them is the difference between seeing the war as a random eruption and seeing it as the predictable, if not inevitable, result of unresolved history.</w:t>
      </w:r>
      <w:r>
        <w:rPr>
          <w:rStyle w:val="FootnoteReference"/>
        </w:rPr>
        <w:footnoteReference w:id="14"/>
      </w:r>
    </w:p>
    <w:p>
      <w:pPr>
        <w:pStyle w:val="Heading2"/>
        <w:spacing w:after="120" w:before="220"/>
      </w:pPr>
      <w:r>
        <w:rPr>
          <w:b/>
          <w:bCs/>
          <w:color w:val="2E4A7A"/>
          <w:sz w:val="24"/>
          <w:szCs w:val="24"/>
        </w:rPr>
        <w:t xml:space="preserve">The 1953 coup</w:t>
      </w:r>
    </w:p>
    <w:p>
      <w:pPr>
        <w:spacing w:after="160" w:line="360"/>
        <w:jc w:val="both"/>
      </w:pPr>
      <w:r>
        <w:t xml:space="preserve">In 1953, the United States and Britain organized the overthrow of Iran’s elected prime minister, Mohammad Mossadegh, after he nationalized the country’s British-controlled oil industry. Washington then backed the Shah’s autocratic rule for the next twenty-six years. For Iranians, this is the origin of a deep conviction that the West treats their country as an oil property to be managed rather than a sovereign nation to be respected. It remains a live reference in Iranian political speech to this day.</w:t>
      </w:r>
      <w:r>
        <w:rPr>
          <w:rStyle w:val="FootnoteReference"/>
        </w:rPr>
        <w:footnoteReference w:id="14"/>
      </w:r>
    </w:p>
    <w:p>
      <w:pPr>
        <w:pStyle w:val="Heading2"/>
        <w:spacing w:after="120" w:before="220"/>
      </w:pPr>
      <w:r>
        <w:rPr>
          <w:b/>
          <w:bCs/>
          <w:color w:val="2E4A7A"/>
          <w:sz w:val="24"/>
          <w:szCs w:val="24"/>
        </w:rPr>
        <w:t xml:space="preserve">The 1979 revolution and the hostage crisis</w:t>
      </w:r>
    </w:p>
    <w:p>
      <w:pPr>
        <w:spacing w:after="160" w:line="360"/>
        <w:jc w:val="both"/>
      </w:pPr>
      <w:r>
        <w:t xml:space="preserve">The 1979 Islamic Revolution swept away the U.S.-backed Shah and replaced him with a theocracy whose identity was built, in part, on opposition to the United States. The seizure of the U.S. embassy and the 444-day hostage crisis that followed severed diplomatic relations between the two countries — relations that have never been restored. This is a crucial and often-missed point: every negotiation between Washington and Tehran for more than four decades has been conducted between governments with no embassies in each other’s capitals and almost no institutional trust. There is no normal diplomatic channel to fall back on.</w:t>
      </w:r>
      <w:r>
        <w:rPr>
          <w:rStyle w:val="FootnoteReference"/>
        </w:rPr>
        <w:footnoteReference w:id="14"/>
      </w:r>
    </w:p>
    <w:p>
      <w:pPr>
        <w:pStyle w:val="Heading2"/>
        <w:spacing w:after="120" w:before="220"/>
      </w:pPr>
      <w:r>
        <w:rPr>
          <w:b/>
          <w:bCs/>
          <w:color w:val="2E4A7A"/>
          <w:sz w:val="24"/>
          <w:szCs w:val="24"/>
        </w:rPr>
        <w:t xml:space="preserve">The Iran–Iraq War and the Gulf as a battlefield</w:t>
      </w:r>
    </w:p>
    <w:p>
      <w:pPr>
        <w:spacing w:after="160" w:line="360"/>
        <w:jc w:val="both"/>
      </w:pPr>
      <w:r>
        <w:t xml:space="preserve">During the 1980–88 Iran–Iraq War, the United States and the Gulf monarchies backed Saddam Hussein’s Iraq against Iran. The "tanker war" phase, the U.S. reflagging of Kuwaiti ships, the destruction of Iranian oil platforms, and the accidental U.S. downing of an Iranian passenger jet, Iran Air 655, all established the Persian Gulf and the Strait of Hormuz as a theater of direct U.S.–Iran military friction. The current fighting runs on the very same map, over the very same waters.</w:t>
      </w:r>
      <w:r>
        <w:rPr>
          <w:rStyle w:val="FootnoteReference"/>
        </w:rPr>
        <w:footnoteReference w:id="14"/>
      </w:r>
    </w:p>
    <w:p>
      <w:pPr>
        <w:pStyle w:val="Heading2"/>
        <w:spacing w:after="120" w:before="220"/>
      </w:pPr>
      <w:r>
        <w:rPr>
          <w:b/>
          <w:bCs/>
          <w:color w:val="2E4A7A"/>
          <w:sz w:val="24"/>
          <w:szCs w:val="24"/>
        </w:rPr>
        <w:t xml:space="preserve">The nuclear file</w:t>
      </w:r>
    </w:p>
    <w:p>
      <w:pPr>
        <w:spacing w:after="160" w:line="360"/>
        <w:jc w:val="both"/>
      </w:pPr>
      <w:r>
        <w:t xml:space="preserve">Beginning in 2002, the revelation of Iran’s undeclared uranium-enrichment facilities opened two decades of crisis. In 2015, a landmark agreement — the Joint Comprehensive Plan of Action, or JCPOA — capped Iran’s enrichment in exchange for relief from economic sanctions. In 2018, the United States withdrew from that deal and reimposed "maximum pressure" sanctions; Iran responded by enriching uranium to levels approaching what a weapon would require. The unresolved question of whether Iran may enrich uranium at all is the single issue most directly behind today’s fighting. Tellingly, the negotiations that stalled in mid-2026 were arguing over the same points — Iran’s stockpile, its enrichment level, inspector access, and frozen assets — that killed the JCPOA.</w:t>
      </w:r>
      <w:r>
        <w:rPr>
          <w:rStyle w:val="FootnoteReference"/>
        </w:rPr>
        <w:footnoteReference w:id="14"/>
      </w:r>
    </w:p>
    <w:p>
      <w:pPr>
        <w:pStyle w:val="Heading2"/>
        <w:spacing w:after="120" w:before="220"/>
      </w:pPr>
      <w:r>
        <w:rPr>
          <w:b/>
          <w:bCs/>
          <w:color w:val="2E4A7A"/>
          <w:sz w:val="24"/>
          <w:szCs w:val="24"/>
        </w:rPr>
        <w:t xml:space="preserve">The proxy network and the sectarian cold war</w:t>
      </w:r>
    </w:p>
    <w:p>
      <w:pPr>
        <w:spacing w:after="160" w:line="360"/>
        <w:jc w:val="both"/>
      </w:pPr>
      <w:r>
        <w:t xml:space="preserve">Since the early 1980s, Iran has built a network of allied non-state forces — Lebanese Hezbollah, Iraqi militias, the Houthis in Yemen, and formerly Hamas — as a way to project power and deter attack without matching U.S. or Israeli conventional strength. The United States and Israel have treated this network as the central threat. The 2020 U.S. killing of the Iranian commander Qassem Soleimani showed both how deep this shadow war ran and how close it repeatedly came to open conflict. Layered on top is a regional cold war between Iran and Saudi Arabia for leadership of the Muslim world, sharpened by the Sunni–Shia divide and an older Arab–Persian rivalry, which turned Yemen, Syria, Iraq, Lebanon, and Bahrain into contested ground for over a decade.</w:t>
      </w:r>
      <w:r>
        <w:rPr>
          <w:rStyle w:val="FootnoteReference"/>
        </w:rPr>
        <w:footnoteReference w:id="14"/>
      </w:r>
    </w:p>
    <w:p>
      <w:pPr>
        <w:spacing w:after="160" w:line="360"/>
        <w:jc w:val="both"/>
      </w:pPr>
      <w:r>
        <w:t xml:space="preserve">Put together, these threads explain why the war is so hard to stop. It is not a dispute over a single incident that can be smoothed over. It is a structural contest over who controls the Gulf, whether Iran may have a nuclear program, and whether the 1979 revolutionary order or the U.S.-backed regional order will prevail. Operation Epic Fury’s opening attempt to kill the Iranian leadership was simply the maximal version of a logic — decapitate the threat — that both sides have flirted with for years.</w:t>
      </w:r>
    </w:p>
    <w:p>
      <w:pPr>
        <w:pStyle w:val="Heading1"/>
        <w:spacing w:after="160" w:before="320"/>
      </w:pPr>
      <w:r>
        <w:rPr>
          <w:b/>
          <w:bCs/>
          <w:color w:val="1F3864"/>
          <w:sz w:val="30"/>
          <w:szCs w:val="30"/>
        </w:rPr>
        <w:t xml:space="preserve">3. The Key Players and What They Want</w:t>
      </w:r>
    </w:p>
    <w:p>
      <w:pPr>
        <w:spacing w:after="160" w:line="360"/>
        <w:jc w:val="both"/>
      </w:pPr>
      <w:r>
        <w:t xml:space="preserve">Wars are easier to follow when you understand what each side is actually trying to achieve, what it can do, and what is holding it back. Here are the three main actors — Iran, the United States, and the Gulf states — in those terms, followed by the two great powers watching from the sidelines.</w:t>
      </w:r>
    </w:p>
    <w:p>
      <w:pPr>
        <w:pStyle w:val="Heading2"/>
        <w:spacing w:after="120" w:before="220"/>
      </w:pPr>
      <w:r>
        <w:rPr>
          <w:b/>
          <w:bCs/>
          <w:color w:val="2E4A7A"/>
          <w:sz w:val="24"/>
          <w:szCs w:val="24"/>
        </w:rPr>
        <w:t xml:space="preserve">Iran</w:t>
      </w:r>
    </w:p>
    <w:p>
      <w:pPr>
        <w:spacing w:after="160" w:line="360"/>
        <w:jc w:val="both"/>
      </w:pPr>
      <w:r>
        <w:t xml:space="preserve">Iran’s first objective, above every other, is regime survival. Beyond that it seeks deterrence against U.S. and Israeli attack, international recognition of its right to enrich uranium, relief from sanctions and access to frozen assets abroad, and the preservation of its network of allied forces. With Khamenei reportedly killed, a new and urgent objective has been added: managing the succession and keeping the clerical system itself intact while under attack.</w:t>
      </w:r>
      <w:r>
        <w:rPr>
          <w:rStyle w:val="FootnoteReference"/>
        </w:rPr>
        <w:footnoteReference w:id="1"/>
      </w:r>
    </w:p>
    <w:p>
      <w:pPr>
        <w:spacing w:after="160" w:line="360"/>
        <w:jc w:val="both"/>
      </w:pPr>
      <w:r>
        <w:t xml:space="preserve">Iran’s military strength is what analysts call "asymmetric" — it cannot match American air and naval power head-on, so it fights differently. It holds the region’s largest arsenal of ballistic missiles and drones. It can close or contest the Strait of Hormuz using mines, fast attack boats, anti-ship missiles, and coastal batteries — its single highest-value threat, which it has now used repeatedly. And it commands a network of allied forces spread across several countries. The claimed strike on Al Udeid signals that Iran can reach the U.S. bases hosted on Gulf soil.</w:t>
      </w:r>
      <w:r>
        <w:rPr>
          <w:rStyle w:val="FootnoteReference"/>
        </w:rPr>
        <w:footnoteReference w:id="8"/>
      </w:r>
    </w:p>
    <w:p>
      <w:pPr>
        <w:spacing w:after="160" w:line="360"/>
        <w:jc w:val="both"/>
      </w:pPr>
      <w:r>
        <w:t xml:space="preserve">Its constraints, however, are severe and compounding. Iran faces the full weight of U.S. airpower and a naval blockade, which means it cannot sustain the war economically once its oil exports are choked off — though it has kept some revenue flowing, reportedly around $5 billion in a recent month, through a tiered system of Hormuz access that favors its remaining partners.</w:t>
      </w:r>
      <w:r>
        <w:rPr>
          <w:rStyle w:val="FootnoteReference"/>
        </w:rPr>
        <w:footnoteReference w:id="13"/>
      </w:r>
      <w:r>
        <w:t xml:space="preserve"> Its conventional forces are being ground down night after night with no way to replace them. Its supposed patrons, Russia and China, offer rhetoric but neither weapons nor intervention. And internally, the loss of the Supreme Leader has created a vacuum of legitimacy and command at the most dangerous moment in the Republic’s history. The defining fact of Iran’s position is that it is fighting the United States essentially alone.</w:t>
      </w:r>
      <w:r>
        <w:rPr>
          <w:rStyle w:val="FootnoteReference"/>
        </w:rPr>
        <w:footnoteReference w:id="11"/>
      </w:r>
    </w:p>
    <w:p>
      <w:pPr>
        <w:pStyle w:val="Heading2"/>
        <w:spacing w:after="120" w:before="220"/>
      </w:pPr>
      <w:r>
        <w:rPr>
          <w:b/>
          <w:bCs/>
          <w:color w:val="2E4A7A"/>
          <w:sz w:val="24"/>
          <w:szCs w:val="24"/>
        </w:rPr>
        <w:t xml:space="preserve">The United States</w:t>
      </w:r>
    </w:p>
    <w:p>
      <w:pPr>
        <w:spacing w:after="160" w:line="360"/>
        <w:jc w:val="both"/>
      </w:pPr>
      <w:r>
        <w:t xml:space="preserve">The United States’ stated core goal is preventing Iran from building a nuclear weapon — now pursued by force, with a possible strike on the Pickaxe Mountain complex under active consideration. Around that sit several other aims: degrading Iran’s ability to close Hormuz and attack shipping, protecting Gulf partners and the more than 40,000 U.S. personnel stationed across the region, and defending Israel. The decapitation strike that opened the war suggests a deeper, unstated objective as well: breaking the Islamic Republic’s capacity to threaten the U.S.-backed regional order.</w:t>
      </w:r>
      <w:r>
        <w:rPr>
          <w:rStyle w:val="FootnoteReference"/>
        </w:rPr>
        <w:footnoteReference w:id="10"/>
      </w:r>
    </w:p>
    <w:p>
      <w:pPr>
        <w:spacing w:after="160" w:line="360"/>
        <w:jc w:val="both"/>
      </w:pPr>
      <w:r>
        <w:t xml:space="preserve">American military power in the region runs through a dense network of bases: Al Udeid in Qatar (the air-command hub and a reported Iranian target), the Fifth Fleet at Manama in Bahrain, Al Dhafra in the UAE, Ali Al Salem and Camp Arifjan in Kuwait, and facilities in Iraq, Jordan, Saudi Arabia, and Oman. This footprint is what makes the nightly strike campaign and the naval blockade possible — but it is also a liability, because it turns every host country into an Iranian target. That is exactly what has happened.</w:t>
      </w:r>
      <w:r>
        <w:rPr>
          <w:rStyle w:val="FootnoteReference"/>
        </w:rPr>
        <w:footnoteReference w:id="8"/>
      </w:r>
    </w:p>
    <w:p>
      <w:pPr>
        <w:spacing w:after="160" w:line="360"/>
        <w:jc w:val="both"/>
      </w:pPr>
      <w:r>
        <w:t xml:space="preserve">On alliances, Israel is the co-initiator and closest partner; the reported movement of U.S. refueling aircraft to Israel points to coordination on a possible strike against Iran’s nuclear sites. The Gulf states are treaty and basing partners, but reluctant ones — they were drawn into the war defensively, after being hit, rather than by choice. This reluctance is the fault line running through the entire U.S. position: its partners host the war but did not want it, and are now quietly hedging toward other security providers.</w:t>
      </w:r>
      <w:r>
        <w:rPr>
          <w:rStyle w:val="FootnoteReference"/>
        </w:rPr>
        <w:footnoteReference w:id="12"/>
      </w:r>
    </w:p>
    <w:p>
      <w:pPr>
        <w:pStyle w:val="Heading2"/>
        <w:spacing w:after="120" w:before="220"/>
      </w:pPr>
      <w:r>
        <w:rPr>
          <w:b/>
          <w:bCs/>
          <w:color w:val="2E4A7A"/>
          <w:sz w:val="24"/>
          <w:szCs w:val="24"/>
        </w:rPr>
        <w:t xml:space="preserve">The Gulf States (GCC)</w:t>
      </w:r>
    </w:p>
    <w:p>
      <w:pPr>
        <w:spacing w:after="160" w:line="360"/>
        <w:jc w:val="both"/>
      </w:pPr>
      <w:r>
        <w:t xml:space="preserve">The six members of the Gulf Cooperation Council share a predicament: none of them wanted this war, all of them have been hit, and all are now looking for ways to survive it and reduce their dependence on an American guarantee that failed to keep the fighting off their soil. But each has its own particular position.</w:t>
      </w:r>
    </w:p>
    <w:p>
      <w:pPr>
        <w:spacing w:after="160" w:line="360"/>
        <w:jc w:val="both"/>
      </w:pPr>
      <w:r>
        <w:t xml:space="preserve">Saudi Arabia is the traditional counterweight to Iran and the world’s swing oil producer. It wants to contain Iran without becoming the war’s main battlefield, and to protect its oil infrastructure — the memory of the 2019 Abqaiq attack looms large. It has been dragged in on two fronts at once: struck directly by Iran, and hit by the most serious Houthi missile and drone attack since the 2022 truce, which prompted Saudi strikes on Sanaa. Riyadh’s recent détente with Tehran, brokered by China in 2023, now lies in ruins.</w:t>
      </w:r>
      <w:r>
        <w:rPr>
          <w:rStyle w:val="FootnoteReference"/>
        </w:rPr>
        <w:footnoteReference w:id="9"/>
      </w:r>
    </w:p>
    <w:p>
      <w:pPr>
        <w:spacing w:after="160" w:line="360"/>
        <w:jc w:val="both"/>
      </w:pPr>
      <w:r>
        <w:t xml:space="preserve">The United Arab Emirates is the most commercially exposed Gulf state, with Dubai serving as a global trade and finance hub and with deep economic ties to Iran. Its instinct is de-escalation and hedging, but it too was struck and retaliated. More than any other member, the UAE embodies the Gulf’s strategic shift: it is moving fastest to diversify its security partnerships away from sole reliance on Washington.</w:t>
      </w:r>
      <w:r>
        <w:rPr>
          <w:rStyle w:val="FootnoteReference"/>
        </w:rPr>
        <w:footnoteReference w:id="12"/>
      </w:r>
    </w:p>
    <w:p>
      <w:pPr>
        <w:spacing w:after="160" w:line="360"/>
        <w:jc w:val="both"/>
      </w:pPr>
      <w:r>
        <w:t xml:space="preserve">Qatar is uniquely cross-pressured. It hosts Al Udeid — now a target, with explosions reported in Doha — yet it shares the world’s largest natural gas field with Iran, giving it a direct interest in not fighting Tehran. Its suspension of much of its liquefied natural gas exports was the single largest energy-market shock of the war and helped drive a second European energy crisis.</w:t>
      </w:r>
      <w:r>
        <w:rPr>
          <w:rStyle w:val="FootnoteReference"/>
        </w:rPr>
        <w:footnoteReference w:id="4"/>
      </w:r>
      <w:r>
        <w:t xml:space="preserve"> Kuwait, with vivid memories of the 1990 Iraqi invasion, sits on the front line and has been struck and has retaliated. Bahrain hosts the U.S. Fifth Fleet, has a Shia-majority population ruled by a Sunni monarchy — a long-standing Iranian pressure point — and has moved to designate Hezbollah a terrorist organization. Oman, the traditional mediator with the closest ties to Iran of any Gulf state, is the least willing belligerent; its usual role as a diplomatic back-channel is, for now, frozen. What unites all six is the trajectory: survive the war, then hedge.</w:t>
      </w:r>
      <w:r>
        <w:rPr>
          <w:rStyle w:val="FootnoteReference"/>
        </w:rPr>
        <w:footnoteReference w:id="12"/>
      </w:r>
    </w:p>
    <w:p>
      <w:pPr>
        <w:pStyle w:val="Heading2"/>
        <w:spacing w:after="120" w:before="220"/>
      </w:pPr>
      <w:r>
        <w:rPr>
          <w:b/>
          <w:bCs/>
          <w:color w:val="2E4A7A"/>
          <w:sz w:val="24"/>
          <w:szCs w:val="24"/>
        </w:rPr>
        <w:t xml:space="preserve">Russia and China: on the sidelines, and content there</w:t>
      </w:r>
    </w:p>
    <w:p>
      <w:pPr>
        <w:spacing w:after="160" w:line="360"/>
        <w:jc w:val="both"/>
      </w:pPr>
      <w:r>
        <w:t xml:space="preserve">Iran’s two great-power partners have been rhetorically supportive but materially absent. Both Moscow and Beijing condemned the U.S. and Israeli strikes, but neither has committed weapons or forces, and analysts across the political spectrum argue that both actually benefit from the war. Higher energy prices help Russia as a major exporter, and a United States bogged down in a Gulf war serves both powers’ broader interests. China and India, as Iran’s top trading partners and major energy importers, want the war ended mainly to bring prices down — which gives them a reason to press Tehran diplomatically even as they offer no military help. The most reliable guide to great-power behavior here is economic self-interest, not solidarity.</w:t>
      </w:r>
      <w:r>
        <w:rPr>
          <w:rStyle w:val="FootnoteReference"/>
        </w:rPr>
        <w:footnoteReference w:id="11"/>
      </w:r>
    </w:p>
    <w:p>
      <w:pPr>
        <w:pStyle w:val="Heading1"/>
        <w:spacing w:after="160" w:before="320"/>
      </w:pPr>
      <w:r>
        <w:rPr>
          <w:b/>
          <w:bCs/>
          <w:color w:val="1F3864"/>
          <w:sz w:val="30"/>
          <w:szCs w:val="30"/>
        </w:rPr>
        <w:t xml:space="preserve">4. Where the Fighting Is: The Main Battlefronts</w:t>
      </w:r>
    </w:p>
    <w:p>
      <w:pPr>
        <w:spacing w:after="160" w:line="360"/>
        <w:jc w:val="both"/>
      </w:pPr>
      <w:r>
        <w:t xml:space="preserve">The war is not confined to Iran’s borders. It is being fought across several fronts at once, which is part of why it is so hard to contain. Each front has its own logic, but they light up together because they are tied to the same central conflict.</w:t>
      </w:r>
    </w:p>
    <w:p>
      <w:pPr>
        <w:pStyle w:val="Heading2"/>
        <w:spacing w:after="120" w:before="220"/>
      </w:pPr>
      <w:r>
        <w:rPr>
          <w:b/>
          <w:bCs/>
          <w:color w:val="2E4A7A"/>
          <w:sz w:val="24"/>
          <w:szCs w:val="24"/>
        </w:rPr>
        <w:t xml:space="preserve">The Strait of Hormuz and the Persian Gulf</w:t>
      </w:r>
    </w:p>
    <w:p>
      <w:pPr>
        <w:spacing w:after="160" w:line="360"/>
        <w:jc w:val="both"/>
      </w:pPr>
      <w:r>
        <w:t xml:space="preserve">This is the central flashpoint. The Strait of Hormuz is a narrow sea lane, only about twenty miles wide at its tightest, through which roughly a fifth of the world’s seaborne oil and a similar share of its liquefied natural gas must pass. Iran has repeatedly closed or contested it; the United States has imposed a naval blockade; tankers have been attacked; and much of the U.S. strike campaign is aimed at degrading Iran’s ability to threaten vessels there. Because so much of the global economy depends on this single passage, whatever happens in Hormuz radiates outward to every oil- and gas-importing country on earth.</w:t>
      </w:r>
      <w:r>
        <w:rPr>
          <w:rStyle w:val="FootnoteReference"/>
        </w:rPr>
        <w:footnoteReference w:id="2"/>
      </w:r>
    </w:p>
    <w:p>
      <w:pPr>
        <w:pStyle w:val="Heading2"/>
        <w:spacing w:after="120" w:before="220"/>
      </w:pPr>
      <w:r>
        <w:rPr>
          <w:b/>
          <w:bCs/>
          <w:color w:val="2E4A7A"/>
          <w:sz w:val="24"/>
          <w:szCs w:val="24"/>
        </w:rPr>
        <w:t xml:space="preserve">The Gulf states</w:t>
      </w:r>
    </w:p>
    <w:p>
      <w:pPr>
        <w:spacing w:after="160" w:line="360"/>
        <w:jc w:val="both"/>
      </w:pPr>
      <w:r>
        <w:t xml:space="preserve">All six Gulf monarchies have been hit by Iranian missiles and drones, and the base at Al Udeid in Qatar was reportedly targeted. Bahrain, Kuwait, Qatar, the UAE, and — outside the GCC — Jordan were forced into defensive action in mid-July, activating air defenses under fire. The claim that all six states, specifically including Oman, were struck, and the claimed direct hit on Al Udeid, rest on fewer and more recent reports and should be treated with a degree of caution; the broader fact that the Gulf states hosting U.S. forces came under Iranian attack is firmly established.</w:t>
      </w:r>
      <w:r>
        <w:rPr>
          <w:rStyle w:val="FootnoteReference"/>
        </w:rPr>
        <w:footnoteReference w:id="8"/>
      </w:r>
    </w:p>
    <w:p>
      <w:pPr>
        <w:pStyle w:val="Heading2"/>
        <w:spacing w:after="120" w:before="220"/>
      </w:pPr>
      <w:r>
        <w:rPr>
          <w:b/>
          <w:bCs/>
          <w:color w:val="2E4A7A"/>
          <w:sz w:val="24"/>
          <w:szCs w:val="24"/>
        </w:rPr>
        <w:t xml:space="preserve">Yemen and the Houthis</w:t>
      </w:r>
    </w:p>
    <w:p>
      <w:pPr>
        <w:spacing w:after="160" w:line="360"/>
        <w:jc w:val="both"/>
      </w:pPr>
      <w:r>
        <w:t xml:space="preserve">On 13 July, the Houthis struck Saudi Arabia’s Abha airport with missiles and drones — the most serious escalation on that front since the 2022 truce. In a linked incident, Saudi and Yemeni-government forces struck Sanaa airport to block an Iranian plane reportedly carrying a Houthi delegation. The Houthis, who control much of Yemen and have a long record of striking deep into Saudi Arabia and at Red Sea shipping, are now weighing whether to enter the war fully — a decision that would open yet another major front.</w:t>
      </w:r>
      <w:r>
        <w:rPr>
          <w:rStyle w:val="FootnoteReference"/>
        </w:rPr>
        <w:footnoteReference w:id="9"/>
      </w:r>
    </w:p>
    <w:p>
      <w:pPr>
        <w:pStyle w:val="Heading2"/>
        <w:spacing w:after="120" w:before="220"/>
      </w:pPr>
      <w:r>
        <w:rPr>
          <w:b/>
          <w:bCs/>
          <w:color w:val="2E4A7A"/>
          <w:sz w:val="24"/>
          <w:szCs w:val="24"/>
        </w:rPr>
        <w:t xml:space="preserve">Iraq, Syria, and the nuclear sites</w:t>
      </w:r>
    </w:p>
    <w:p>
      <w:pPr>
        <w:spacing w:after="160" w:line="360"/>
        <w:jc w:val="both"/>
      </w:pPr>
      <w:r>
        <w:t xml:space="preserve">In Iraq, Iran-backed militias have refused Baghdad’s demands to disarm, and drones have targeted U.S. facilities, including near Erbil. Syria has reportedly been forced into defensive action against Iranian projectiles crossing its territory, part of a widening regional theater. But the most dangerous potential front is not a place where fighting is already heavy — it is Iran’s nuclear infrastructure. President Trump has publicly threatened to strike the "Pickaxe Mountain" complex, a deeply buried enrichment-related site, describing a "big, fat shot right in the front door." Whether such a strike happens, and whether it would be the first deliberate attack on a nuclear site in this cycle, remains uncertain — but it is under active consideration, and it would mark a major escalation, because it would attack the very nuclear program the war was launched to stop.</w:t>
      </w:r>
      <w:r>
        <w:rPr>
          <w:rStyle w:val="FootnoteReference"/>
        </w:rPr>
        <w:footnoteReference w:id="10"/>
      </w:r>
    </w:p>
    <w:p>
      <w:pPr>
        <w:pStyle w:val="Heading1"/>
        <w:spacing w:after="160" w:before="320"/>
      </w:pPr>
      <w:r>
        <w:rPr>
          <w:b/>
          <w:bCs/>
          <w:color w:val="1F3864"/>
          <w:sz w:val="30"/>
          <w:szCs w:val="30"/>
        </w:rPr>
        <w:t xml:space="preserve">5. The Nuclear Question and the Collapse of Diplomacy</w:t>
      </w:r>
    </w:p>
    <w:p>
      <w:pPr>
        <w:spacing w:after="160" w:line="360"/>
        <w:jc w:val="both"/>
      </w:pPr>
      <w:r>
        <w:t xml:space="preserve">At the center of this war sits a single unresolved question: may Iran enrich uranium, and if so, under what limits and what monitoring? Everything else — sanctions, inspections, frozen assets — orbits that question. It is worth understanding why the diplomacy keeps failing.</w:t>
      </w:r>
    </w:p>
    <w:p>
      <w:pPr>
        <w:spacing w:after="160" w:line="360"/>
        <w:jc w:val="both"/>
      </w:pPr>
      <w:r>
        <w:t xml:space="preserve">In mid-June 2026, negotiators produced a framework, reported in some accounts as the "Islamabad Memorandum," a fourteen-point document signed on 17 June. It set out a roughly sixty-day roadmap toward a final deal, with working groups on the nuclear program, on sanctions, and on monitoring and dispute resolution, and it was followed by technical talks in Switzerland. For a moment, it looked like a path out.</w:t>
      </w:r>
      <w:r>
        <w:rPr>
          <w:rStyle w:val="FootnoteReference"/>
        </w:rPr>
        <w:footnoteReference w:id="5"/>
      </w:r>
    </w:p>
    <w:p>
      <w:pPr>
        <w:spacing w:after="160" w:line="360"/>
        <w:jc w:val="both"/>
      </w:pPr>
      <w:r>
        <w:t xml:space="preserve">But the core sticking points never moved: the fate of Iran’s stockpile of highly enriched uranium, the level to which it may enrich, the specifics of sanctions relief, and the release of frozen assets. Layered on top was a bitter dispute over inspections. U.S. Vice President Vance said Iran had agreed to readmit international inspectors from the International Atomic Energy Agency, calling it a milestone; Iranian officials flatly denied it, saying access would come only after a final deal was signed. That exact contradiction — one side announcing a breakthrough, the other denying it — is a good illustration of how little trust exists and how easily each side can read the same event in opposite ways.</w:t>
      </w:r>
      <w:r>
        <w:rPr>
          <w:rStyle w:val="FootnoteReference"/>
        </w:rPr>
        <w:footnoteReference w:id="6"/>
      </w:r>
    </w:p>
    <w:p>
      <w:pPr>
        <w:spacing w:after="160" w:line="360"/>
        <w:jc w:val="both"/>
      </w:pPr>
      <w:r>
        <w:t xml:space="preserve">The negotiating track effectively broke down when the July ceasefire collapsed and the strikes resumed. As of the time of writing, nuclear diplomacy is frozen amid active fighting. The tragedy embedded in this is that the two sides are fighting over essentially the same points that killed the 2015 nuclear deal — which means that even if the guns fell silent tomorrow, the underlying dispute would still be there, unresolved, waiting.</w:t>
      </w:r>
      <w:r>
        <w:rPr>
          <w:rStyle w:val="FootnoteReference"/>
        </w:rPr>
        <w:footnoteReference w:id="6"/>
      </w:r>
    </w:p>
    <w:p>
      <w:pPr>
        <w:pStyle w:val="Heading1"/>
        <w:spacing w:after="160" w:before="320"/>
      </w:pPr>
      <w:r>
        <w:rPr>
          <w:b/>
          <w:bCs/>
          <w:color w:val="1F3864"/>
          <w:sz w:val="30"/>
          <w:szCs w:val="30"/>
        </w:rPr>
        <w:t xml:space="preserve">6. The Economic Shock: Oil, Gas, Food, and Sanctions</w:t>
      </w:r>
    </w:p>
    <w:p>
      <w:pPr>
        <w:spacing w:after="160" w:line="360"/>
        <w:jc w:val="both"/>
      </w:pPr>
      <w:r>
        <w:t xml:space="preserve">This is where a distant war reaches into ordinary lives around the world. Because the fighting sits astride one of the planet’s most important economic chokepoints, its effects have spread far beyond the battlefield — into fuel prices, home heating bills, and grocery shelves on several continents.</w:t>
      </w:r>
    </w:p>
    <w:p>
      <w:pPr>
        <w:pStyle w:val="Heading2"/>
        <w:spacing w:after="120" w:before="220"/>
      </w:pPr>
      <w:r>
        <w:rPr>
          <w:b/>
          <w:bCs/>
          <w:color w:val="2E4A7A"/>
          <w:sz w:val="24"/>
          <w:szCs w:val="24"/>
        </w:rPr>
        <w:t xml:space="preserve">Oil</w:t>
      </w:r>
    </w:p>
    <w:p>
      <w:pPr>
        <w:spacing w:after="160" w:line="360"/>
        <w:jc w:val="both"/>
      </w:pPr>
      <w:r>
        <w:t xml:space="preserve">The Strait of Hormuz carries roughly a fifth of global oil supply. Iran’s repeated closures and the U.S. blockade removed a large share of Gulf output from the market, and prices reacted violently: Brent crude, the global benchmark, surged past $120 a barrel, a jump of around 64% from its pre-crisis level near $72. Some analysts compared the scale of the disruption to the 1973 oil embargo — with the crucial difference that this shock is driven by a physical blockage of a waterway rather than a political decision to withhold oil. Estimates of exactly how much Gulf production was knocked offline vary and should be read as approximate, but the direction — a severe supply shock — is not in doubt.</w:t>
      </w:r>
      <w:r>
        <w:rPr>
          <w:rStyle w:val="FootnoteReference"/>
        </w:rPr>
        <w:footnoteReference w:id="3"/>
      </w:r>
    </w:p>
    <w:p>
      <w:pPr>
        <w:pStyle w:val="Heading2"/>
        <w:spacing w:after="120" w:before="220"/>
      </w:pPr>
      <w:r>
        <w:rPr>
          <w:b/>
          <w:bCs/>
          <w:color w:val="2E4A7A"/>
          <w:sz w:val="24"/>
          <w:szCs w:val="24"/>
        </w:rPr>
        <w:t xml:space="preserve">Natural gas and the European link</w:t>
      </w:r>
    </w:p>
    <w:p>
      <w:pPr>
        <w:spacing w:after="160" w:line="360"/>
        <w:jc w:val="both"/>
      </w:pPr>
      <w:r>
        <w:t xml:space="preserve">Qatar is the world’s largest exporter of liquefied natural gas, and its suspension of much of that supply — driven partly by direct strike damage at its Ras Laffan facilities — pulled a huge volume off the world market. Europe, still recovering from the loss of Russian gas after 2022, was hit hardest, tipping into a second energy crisis. This is the mechanism that globalizes the war: a shooting war in the Gulf becomes a European heating-and-power problem within weeks. (One caution: some accounts describe Qatar as halting "all" exports, whereas the more careful reporting points to key long-term contracts plus strike damage, so the precise scope should be read with care.)</w:t>
      </w:r>
      <w:r>
        <w:rPr>
          <w:rStyle w:val="FootnoteReference"/>
        </w:rPr>
        <w:footnoteReference w:id="4"/>
      </w:r>
    </w:p>
    <w:p>
      <w:pPr>
        <w:pStyle w:val="Heading2"/>
        <w:spacing w:after="120" w:before="220"/>
      </w:pPr>
      <w:r>
        <w:rPr>
          <w:b/>
          <w:bCs/>
          <w:color w:val="2E4A7A"/>
          <w:sz w:val="24"/>
          <w:szCs w:val="24"/>
        </w:rPr>
        <w:t xml:space="preserve">Food security</w:t>
      </w:r>
    </w:p>
    <w:p>
      <w:pPr>
        <w:spacing w:after="160" w:line="360"/>
        <w:jc w:val="both"/>
      </w:pPr>
      <w:r>
        <w:t xml:space="preserve">The most acute humanitarian dimension is food. The Gulf states import the large majority of their calories, most of it by sea through Hormuz, and their populations are heavily expatriate and import-dependent. With the strait closed or contested, a large share of food imports was disrupted, consumer prices reportedly spiked sharply, and retailers resorted to airlifting staples. The Gulf’s enormous wealth cannot substitute for the physical inability to land bulk food when the sea lane is shut — which turns the chokepoint into a survival issue, not merely an economic one. The precise figures here — the exact share of imports disrupted and the size of the price spikes — rest on weaker sourcing than the broader picture and should be treated as illustrative rather than exact.</w:t>
      </w:r>
      <w:r>
        <w:rPr>
          <w:rStyle w:val="FootnoteReference"/>
        </w:rPr>
        <w:footnoteReference w:id="13"/>
      </w:r>
    </w:p>
    <w:p>
      <w:pPr>
        <w:pStyle w:val="Heading2"/>
        <w:spacing w:after="120" w:before="220"/>
      </w:pPr>
      <w:r>
        <w:rPr>
          <w:b/>
          <w:bCs/>
          <w:color w:val="2E4A7A"/>
          <w:sz w:val="24"/>
          <w:szCs w:val="24"/>
        </w:rPr>
        <w:t xml:space="preserve">Sanctions</w:t>
      </w:r>
    </w:p>
    <w:p>
      <w:pPr>
        <w:spacing w:after="160" w:line="360"/>
        <w:jc w:val="both"/>
      </w:pPr>
      <w:r>
        <w:t xml:space="preserve">Sanctions are both a cause of this war and the likely currency of any settlement. It was the reimposition of "maximum pressure" sanctions after 2018 that pushed Iran toward higher enrichment in the first place. Now, the three major European powers — the United Kingdom, Germany, and France — have signaled a willingness to lift certain sanctions under a new nuclear deal, making sanctions relief the primary incentive on offer. Meanwhile Iran keeps some oil money flowing, reportedly around $5 billion in a recent month, through a tiered system of Hormuz access that favors Russia and China first, then India and Pakistan — an arrangement that both funds Iran’s war effort and rewards its remaining friends.</w:t>
      </w:r>
      <w:r>
        <w:rPr>
          <w:rStyle w:val="FootnoteReference"/>
        </w:rPr>
        <w:footnoteReference w:id="13"/>
      </w:r>
    </w:p>
    <w:p>
      <w:pPr>
        <w:pStyle w:val="Heading1"/>
        <w:spacing w:after="160" w:before="320"/>
      </w:pPr>
      <w:r>
        <w:rPr>
          <w:b/>
          <w:bCs/>
          <w:color w:val="1F3864"/>
          <w:sz w:val="30"/>
          <w:szCs w:val="30"/>
        </w:rPr>
        <w:t xml:space="preserve">7. What Could Happen Next</w:t>
      </w:r>
    </w:p>
    <w:p>
      <w:pPr>
        <w:spacing w:after="160" w:line="360"/>
        <w:jc w:val="both"/>
      </w:pPr>
      <w:r>
        <w:t xml:space="preserve">No one can predict how this war ends, and this report will not pretend otherwise. But the plausible paths forward can be grouped into a few broad scenarios, each with different triggers and different consequences. They are not mutually exclusive — the war could move through several of them in sequence.</w:t>
      </w:r>
    </w:p>
    <w:p>
      <w:pPr>
        <w:pStyle w:val="Heading2"/>
        <w:spacing w:after="120" w:before="220"/>
      </w:pPr>
      <w:r>
        <w:rPr>
          <w:b/>
          <w:bCs/>
          <w:color w:val="2E4A7A"/>
          <w:sz w:val="24"/>
          <w:szCs w:val="24"/>
        </w:rPr>
        <w:t xml:space="preserve">Scenario one: dangerous escalation</w:t>
      </w:r>
    </w:p>
    <w:p>
      <w:pPr>
        <w:spacing w:after="160" w:line="360"/>
        <w:jc w:val="both"/>
      </w:pPr>
      <w:r>
        <w:t xml:space="preserve">The most alarming near-term path runs through Iran’s nuclear sites. If the United States strikes the Pickaxe Mountain complex, it would cross from degrading Iran’s conventional reach to attacking the nuclear program itself. That could trigger a maximal Iranian response — a sustained closure of Hormuz, direct mass attacks on Gulf oil infrastructure and U.S. bases, and a full Houthi entry into the war — and it could draw in actors so far on the sidelines. This is the scenario that keeps oil traders and defense planners awake.</w:t>
      </w:r>
      <w:r>
        <w:rPr>
          <w:rStyle w:val="FootnoteReference"/>
        </w:rPr>
        <w:footnoteReference w:id="10"/>
      </w:r>
    </w:p>
    <w:p>
      <w:pPr>
        <w:pStyle w:val="Heading2"/>
        <w:spacing w:after="120" w:before="220"/>
      </w:pPr>
      <w:r>
        <w:rPr>
          <w:b/>
          <w:bCs/>
          <w:color w:val="2E4A7A"/>
          <w:sz w:val="24"/>
          <w:szCs w:val="24"/>
        </w:rPr>
        <w:t xml:space="preserve">Scenario two: exhausted stalemate</w:t>
      </w:r>
    </w:p>
    <w:p>
      <w:pPr>
        <w:spacing w:after="160" w:line="360"/>
        <w:jc w:val="both"/>
      </w:pPr>
      <w:r>
        <w:t xml:space="preserve">Alternatively, the war could grind into a bloody stalemate. Iran’s conventional forces degrade nightly with no replacement, but its missile arsenal and its ability to harass Hormuz give it staying power, and regime survival is a powerful motivator. The United States has overwhelming firepower but limited appetite for a ground war or open-ended occupation, and its Gulf partners are reluctant hosts. The result could be a long, low-boil conflict — periodic strikes, periodic closures, no decisive victory — that becomes a permanent feature of the region rather than a discrete event.</w:t>
      </w:r>
    </w:p>
    <w:p>
      <w:pPr>
        <w:pStyle w:val="Heading2"/>
        <w:spacing w:after="120" w:before="220"/>
      </w:pPr>
      <w:r>
        <w:rPr>
          <w:b/>
          <w:bCs/>
          <w:color w:val="2E4A7A"/>
          <w:sz w:val="24"/>
          <w:szCs w:val="24"/>
        </w:rPr>
        <w:t xml:space="preserve">Scenario three: negotiated pause</w:t>
      </w:r>
    </w:p>
    <w:p>
      <w:pPr>
        <w:spacing w:after="160" w:line="360"/>
        <w:jc w:val="both"/>
      </w:pPr>
      <w:r>
        <w:t xml:space="preserve">A third path is a return to the negotiating table under pressure. Both sides have reasons to want an off-ramp: Iran is fighting alone and economically strangled, and the United States and its partners are absorbing a global economic shock and the risk of a wider war. The June framework showed that a deal is at least conceivable. But the same points that killed the June framework — enrichment, inspections, sanctions, the collapse of trust after a decapitation strike — remain, so any pause would likely be fragile and partial, more a ceasefire than a peace.</w:t>
      </w:r>
      <w:r>
        <w:rPr>
          <w:rStyle w:val="FootnoteReference"/>
        </w:rPr>
        <w:footnoteReference w:id="5"/>
      </w:r>
    </w:p>
    <w:p>
      <w:pPr>
        <w:pStyle w:val="Heading2"/>
        <w:spacing w:after="120" w:before="220"/>
      </w:pPr>
      <w:r>
        <w:rPr>
          <w:b/>
          <w:bCs/>
          <w:color w:val="2E4A7A"/>
          <w:sz w:val="24"/>
          <w:szCs w:val="24"/>
        </w:rPr>
        <w:t xml:space="preserve">The wildcards</w:t>
      </w:r>
    </w:p>
    <w:p>
      <w:pPr>
        <w:spacing w:after="160" w:line="360"/>
        <w:jc w:val="both"/>
      </w:pPr>
      <w:r>
        <w:t xml:space="preserve">Several unknowns could tip the balance quickly. The Iranian succession is the largest: with the Supreme Leader reportedly killed, whoever consolidates power in Tehran will shape whether the revolutionary line hardens or fractures, and a chaotic or contested succession could make Iran both more unpredictable and harder to negotiate with. A Houthi decision to enter fully, a miscalculation in the crowded waters of the Gulf, or an Iranian strike that kills large numbers of Americans could each force a sharp escalation regardless of what leaders intend.</w:t>
      </w:r>
      <w:r>
        <w:rPr>
          <w:rStyle w:val="FootnoteReference"/>
        </w:rPr>
        <w:footnoteReference w:id="1"/>
      </w:r>
    </w:p>
    <w:p>
      <w:pPr>
        <w:pStyle w:val="Heading1"/>
        <w:spacing w:after="160" w:before="320"/>
      </w:pPr>
      <w:r>
        <w:rPr>
          <w:b/>
          <w:bCs/>
          <w:color w:val="1F3864"/>
          <w:sz w:val="30"/>
          <w:szCs w:val="30"/>
        </w:rPr>
        <w:t xml:space="preserve">8. What It Means for Global Stability</w:t>
      </w:r>
    </w:p>
    <w:p>
      <w:pPr>
        <w:spacing w:after="160" w:line="360"/>
        <w:jc w:val="both"/>
      </w:pPr>
      <w:r>
        <w:t xml:space="preserve">The 2026 Iran war is a regional conflict with global consequences, and its lessons are already reshaping how states think about security and energy well beyond the Middle East.</w:t>
      </w:r>
    </w:p>
    <w:p>
      <w:pPr>
        <w:spacing w:after="160" w:line="360"/>
        <w:jc w:val="both"/>
      </w:pPr>
      <w:r>
        <w:t xml:space="preserve">The first lesson is about chokepoints. The war has demonstrated, in the most concrete way possible, that a single narrow waterway can hold the global economy hostage. Countries that depend on imported energy and food — which is to say most of them — have been reminded that their prosperity rests on sea lanes they do not control. Expect a renewed global push toward energy diversification, strategic stockpiling, and alternative supply routes, much as the 1973 embargo reshaped energy policy for a generation.</w:t>
      </w:r>
      <w:r>
        <w:rPr>
          <w:rStyle w:val="FootnoteReference"/>
        </w:rPr>
        <w:footnoteReference w:id="3"/>
      </w:r>
    </w:p>
    <w:p>
      <w:pPr>
        <w:spacing w:after="160" w:line="360"/>
        <w:jc w:val="both"/>
      </w:pPr>
      <w:r>
        <w:t xml:space="preserve">The second lesson is about alliances. The Gulf states’ conclusion — that the American security umbrella did not keep the war off their soil — is already driving them to spread their security bets among other partners, including France, the United Kingdom, South Korea, and Turkey, and to deepen arrangements such as the pre-war Saudi–Pakistan pact. If sustained, this hedging could gradually loosen the U.S.-anchored security order in the Gulf that has held since the 1980s, with consequences that will outlast the war itself.</w:t>
      </w:r>
      <w:r>
        <w:rPr>
          <w:rStyle w:val="FootnoteReference"/>
        </w:rPr>
        <w:footnoteReference w:id="12"/>
      </w:r>
    </w:p>
    <w:p>
      <w:pPr>
        <w:spacing w:after="160" w:line="360"/>
        <w:jc w:val="both"/>
      </w:pPr>
      <w:r>
        <w:t xml:space="preserve">The third lesson is about great-power competition. Russia and China have shown that they can benefit from a conflict they neither started nor joined, simply by staying out while a rival is tied down and energy prices climb. For other regional powers watching, the message is ambiguous but pointed: great-power backing may be worth less in a crisis than it appears in peacetime, since Iran’s partners offered words but neither weapons nor troops when the war came.</w:t>
      </w:r>
      <w:r>
        <w:rPr>
          <w:rStyle w:val="FootnoteReference"/>
        </w:rPr>
        <w:footnoteReference w:id="11"/>
      </w:r>
    </w:p>
    <w:p>
      <w:pPr>
        <w:spacing w:after="160" w:line="360"/>
        <w:jc w:val="both"/>
      </w:pPr>
      <w:r>
        <w:t xml:space="preserve">Finally, the war is a reminder that unresolved disputes do not simply fade. The grievances that produced this conflict — the 1953 coup, the 1979 rupture, the nuclear question — festered for decades before erupting. Even the best plausible outcome, a negotiated pause, would leave the central dispute over Iran’s nuclear program unresolved and the trust between the parties more damaged than ever. Whatever happens on the battlefield, the underlying problem that produced the war will still be waiting to be solved. That, more than any single strike or ceasefire, is the sober conclusion a general reader should carry away.</w:t>
      </w:r>
    </w:p>
    <w:p>
      <w:pPr>
        <w:pStyle w:val="Heading1"/>
        <w:spacing w:after="160" w:before="320"/>
      </w:pPr>
      <w:r>
        <w:rPr>
          <w:b/>
          <w:bCs/>
          <w:color w:val="1F3864"/>
          <w:sz w:val="30"/>
          <w:szCs w:val="30"/>
        </w:rPr>
        <w:t xml:space="preserve">Key Terms, in Plain English</w:t>
      </w:r>
    </w:p>
    <w:p>
      <w:pPr>
        <w:spacing w:after="160" w:line="360"/>
        <w:jc w:val="both"/>
      </w:pPr>
      <w:r>
        <w:t xml:space="preserve">This war comes wrapped in jargon. Here are the terms that appear most often, explained simply.</w:t>
      </w:r>
    </w:p>
    <w:p>
      <w:pPr>
        <w:spacing w:after="120" w:line="360"/>
      </w:pPr>
      <w:r>
        <w:rPr>
          <w:b/>
          <w:bCs/>
          <w:color w:val="1F3864"/>
        </w:rPr>
        <w:t xml:space="preserve">Strait of Hormuz.  </w:t>
      </w:r>
      <w:r>
        <w:t xml:space="preserve">A narrow sea passage, only about twenty miles wide at its tightest, connecting the Persian Gulf to the open ocean. Roughly a fifth of the world’s seaborne oil and a similar share of its liquefied natural gas must pass through it, which is why closing it sends shockwaves through the global economy.</w:t>
      </w:r>
    </w:p>
    <w:p>
      <w:pPr>
        <w:spacing w:after="120" w:line="360"/>
      </w:pPr>
      <w:r>
        <w:rPr>
          <w:b/>
          <w:bCs/>
          <w:color w:val="1F3864"/>
        </w:rPr>
        <w:t xml:space="preserve">GCC.  </w:t>
      </w:r>
      <w:r>
        <w:t xml:space="preserve">The Gulf Cooperation Council, a bloc of six Arab monarchies on the Arabian Peninsula: Saudi Arabia, the United Arab Emirates, Qatar, Kuwait, Bahrain, and Oman. All six host or support U.S. forces and all six have been drawn into this war.</w:t>
      </w:r>
    </w:p>
    <w:p>
      <w:pPr>
        <w:spacing w:after="120" w:line="360"/>
      </w:pPr>
      <w:r>
        <w:rPr>
          <w:b/>
          <w:bCs/>
          <w:color w:val="1F3864"/>
        </w:rPr>
        <w:t xml:space="preserve">Naval blockade.  </w:t>
      </w:r>
      <w:r>
        <w:t xml:space="preserve">The use of warships to cut off a country’s access to the sea, stopping its trade — especially, in this case, its oil exports. It is an act of economic strangulation as much as a military one.</w:t>
      </w:r>
    </w:p>
    <w:p>
      <w:pPr>
        <w:spacing w:after="120" w:line="360"/>
      </w:pPr>
      <w:r>
        <w:rPr>
          <w:b/>
          <w:bCs/>
          <w:color w:val="1F3864"/>
        </w:rPr>
        <w:t xml:space="preserve">Force majeure.  </w:t>
      </w:r>
      <w:r>
        <w:t xml:space="preserve">A legal declaration that a supplier cannot meet its contracts because of events beyond its control — here, Qatar telling its gas customers it cannot deliver because of the war. It signals that the disruption is severe and open-ended.</w:t>
      </w:r>
    </w:p>
    <w:p>
      <w:pPr>
        <w:spacing w:after="120" w:line="360"/>
      </w:pPr>
      <w:r>
        <w:rPr>
          <w:b/>
          <w:bCs/>
          <w:color w:val="1F3864"/>
        </w:rPr>
        <w:t xml:space="preserve">Uranium enrichment.  </w:t>
      </w:r>
      <w:r>
        <w:t xml:space="preserve">The process of increasing the concentration of the type of uranium that can fuel a reactor or, at much higher concentrations, a bomb. How far Iran may enrich — and whether it may enrich at all — is the single question at the heart of the conflict.</w:t>
      </w:r>
    </w:p>
    <w:p>
      <w:pPr>
        <w:spacing w:after="120" w:line="360"/>
      </w:pPr>
      <w:r>
        <w:rPr>
          <w:b/>
          <w:bCs/>
          <w:color w:val="1F3864"/>
        </w:rPr>
        <w:t xml:space="preserve">Highly enriched uranium.  </w:t>
      </w:r>
      <w:r>
        <w:t xml:space="preserve">Uranium enriched to a level well above what power reactors need, approaching what a weapon would require. Iran’s growing stockpile of it is a central worry driving the war.</w:t>
      </w:r>
    </w:p>
    <w:p>
      <w:pPr>
        <w:spacing w:after="120" w:line="360"/>
      </w:pPr>
      <w:r>
        <w:rPr>
          <w:b/>
          <w:bCs/>
          <w:color w:val="1F3864"/>
        </w:rPr>
        <w:t xml:space="preserve">JCPOA.  </w:t>
      </w:r>
      <w:r>
        <w:t xml:space="preserve">The 2015 nuclear deal (the Joint Comprehensive Plan of Action) that capped Iran’s enrichment in exchange for sanctions relief. The United States withdrew from it in 2018, and its collapse set the stage for today’s crisis.</w:t>
      </w:r>
    </w:p>
    <w:p>
      <w:pPr>
        <w:spacing w:after="120" w:line="360"/>
      </w:pPr>
      <w:r>
        <w:rPr>
          <w:b/>
          <w:bCs/>
          <w:color w:val="1F3864"/>
        </w:rPr>
        <w:t xml:space="preserve">IAEA.  </w:t>
      </w:r>
      <w:r>
        <w:t xml:space="preserve">The International Atomic Energy Agency, the United Nations body whose inspectors monitor nuclear programs. Whether Iran will readmit these inspectors is one of the sharpest points of dispute in the failed diplomacy.</w:t>
      </w:r>
    </w:p>
    <w:p>
      <w:pPr>
        <w:spacing w:after="120" w:line="360"/>
      </w:pPr>
      <w:r>
        <w:rPr>
          <w:b/>
          <w:bCs/>
          <w:color w:val="1F3864"/>
        </w:rPr>
        <w:t xml:space="preserve">Axis of resistance.  </w:t>
      </w:r>
      <w:r>
        <w:t xml:space="preserve">The name for Iran’s network of allied armed groups across the region — Lebanese Hezbollah, Iraqi militias, and Yemen’s Houthis, among others — that it uses to project power and deter attack without matching U.S. or Israeli conventional forces.</w:t>
      </w:r>
    </w:p>
    <w:p>
      <w:pPr>
        <w:spacing w:after="120" w:line="360"/>
      </w:pPr>
      <w:r>
        <w:rPr>
          <w:b/>
          <w:bCs/>
          <w:color w:val="1F3864"/>
        </w:rPr>
        <w:t xml:space="preserve">Brent crude.  </w:t>
      </w:r>
      <w:r>
        <w:t xml:space="preserve">The main global benchmark price for oil. When you read that oil "surged past $120," this is usually the number being quoted. Its level feeds directly into fuel prices worldwide.</w:t>
      </w:r>
    </w:p>
    <w:p>
      <w:pPr>
        <w:pBdr>
          <w:top w:val="single" w:color="C9D2E3" w:sz="4" w:space="8"/>
        </w:pBdr>
        <w:spacing w:before="320" w:line="360"/>
      </w:pPr>
      <w:r>
        <w:rPr>
          <w:b/>
          <w:bCs/>
        </w:rPr>
        <w:t xml:space="preserve">A note on confidence and sources.  </w:t>
      </w:r>
      <w:r>
        <w:t xml:space="preserve">The core factual spine of this report — the war’s start on 28 February 2026, the reported killing of Khamenei, the Hormuz closure and U.S. blockade, the oil-price spike, the Qatari gas suspension and European knock-on, the June framework and its collapse, the disputed inspections, the July ceasefire breakdown, the Gulf states coming under fire, the 13 July Houthi escalation, the Pickaxe Mountain threat, and the Russia–China sidelines posture — rests on two or more independent, credible sources and is rated HIGH confidence. A smaller set of specifics is weaker and is flagged in the footnotes: the exact Hormuz-closure date, the claim that Qatar halted "all" exports, the claim that all six Gulf states including Oman were struck, whether a nuclear-site strike will actually occur, and the precise economic magnitudes for oil-output drops, food disruption, and price spikes. Readers should treat those specific numbers as illustrative rather than settled.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Council on Foreign Relations, Global Conflict Tracker, "Iran’s War With Israel and the United States" (updated 2026); Encyclopædia Britannica, "2026 Iran war" (2026); U.S. Congressional Research Service, "U.S. Conflict with Iran," R48887 (26 March 2026). Confidence: HIGH — three independent institutional sources agree on the date, the operation, and Khamenei’s death.</w:t>
      </w:r>
    </w:p>
  </w:footnote>
  <w:footnote w:id="2">
    <w:p>
      <w:r>
        <w:rPr>
          <w:rStyle w:val="FootnoteReference"/>
        </w:rPr>
        <w:footnoteRef/>
      </w:r>
      <w:r>
        <w:rPr>
          <w:sz w:val="18"/>
          <w:szCs w:val="18"/>
        </w:rPr>
        <w:t xml:space="preserve">Congressional Research Service, R48887 (March 2026); CNBC, "Oil little changed after U.S. reimposes naval blockade on Iran" (15 July 2026); Kiel Institute, Policy Brief 206, "The Cost of Closing the Strait of Hormuz" (March 2026). Confidence: HIGH for the closure and blockade. The exact 4 March closure date is MEDIUM — sources also cite a formal IRGC announcement on 27 March.</w:t>
      </w:r>
    </w:p>
  </w:footnote>
  <w:footnote w:id="3">
    <w:p>
      <w:r>
        <w:rPr>
          <w:rStyle w:val="FootnoteReference"/>
        </w:rPr>
        <w:footnoteRef/>
      </w:r>
      <w:r>
        <w:rPr>
          <w:sz w:val="18"/>
          <w:szCs w:val="18"/>
        </w:rPr>
        <w:t xml:space="preserve">Bloomberg, "Qatar Extends Force Majeure on LNG Supply" (4 May 2026); CNBC, "Brent oil jumps more than 9% after Trump reinstates Iran blockade" (12 July 2026); Kiel Institute, Policy Brief 206 (March 2026). Confidence: HIGH — the March 2026 peak near $118–120/bbl (about a 64% jump from a roughly $72 pre-crisis level) is widely reported.</w:t>
      </w:r>
    </w:p>
  </w:footnote>
  <w:footnote w:id="4">
    <w:p>
      <w:r>
        <w:rPr>
          <w:rStyle w:val="FootnoteReference"/>
        </w:rPr>
        <w:footnoteRef/>
      </w:r>
      <w:r>
        <w:rPr>
          <w:sz w:val="18"/>
          <w:szCs w:val="18"/>
        </w:rPr>
        <w:t xml:space="preserve">Bloomberg, "Qatar Extends Force Majeure on LNG Supply Through Mid-June" (4 May 2026); CNBC, "QatarEnergy extends force majeure… Italy’s Edison" (1 July 2026); Upstream, "QatarEnergy extends force majeure for key European customer" (2026). Confidence: HIGH for the force majeure and the European knock-on. The phrase "all exports" is an overstatement (MEDIUM): sources describe key/some long-term contracts plus direct strike damage at Ras Laffan knocking out roughly 17% of Qatari LNG capacity.</w:t>
      </w:r>
    </w:p>
  </w:footnote>
  <w:footnote w:id="5">
    <w:p>
      <w:r>
        <w:rPr>
          <w:rStyle w:val="FootnoteReference"/>
        </w:rPr>
        <w:footnoteRef/>
      </w:r>
      <w:r>
        <w:rPr>
          <w:sz w:val="18"/>
          <w:szCs w:val="18"/>
        </w:rPr>
        <w:t xml:space="preserve">Al Jazeera, "Key outcomes of Iran-US talks in Switzerland" (22 June 2026); CNBC, "Vance hails ‘great progress’ in U.S.-Iran talks" (22 June 2026); Wikipedia, "2025–2026 Iran–United States negotiations" (used only for corroborating detail). Confidence: HIGH — the 14-point memorandum signed 17 June, the remote Versailles/Tehran signing, the 60-day window, and the Switzerland technical talks are confirmed by two independent credible outlets.</w:t>
      </w:r>
    </w:p>
  </w:footnote>
  <w:footnote w:id="6">
    <w:p>
      <w:r>
        <w:rPr>
          <w:rStyle w:val="FootnoteReference"/>
        </w:rPr>
        <w:footnoteRef/>
      </w:r>
      <w:r>
        <w:rPr>
          <w:sz w:val="18"/>
          <w:szCs w:val="18"/>
        </w:rPr>
        <w:t xml:space="preserve">NPR, "U.N. nuclear chief says inspectors will visit Iran, but Iran says only after final deal" (24 June 2026); Al Jazeera, "UN nuclear chief says Iran inspections will happen, Tehran says after deal" (24 June 2026); CNBC (22 June 2026). Confidence: HIGH — the exact U.S.–Iran contradiction is reported verbatim across all three.</w:t>
      </w:r>
    </w:p>
  </w:footnote>
  <w:footnote w:id="7">
    <w:p>
      <w:r>
        <w:rPr>
          <w:rStyle w:val="FootnoteReference"/>
        </w:rPr>
        <w:footnoteRef/>
      </w:r>
      <w:r>
        <w:rPr>
          <w:sz w:val="18"/>
          <w:szCs w:val="18"/>
        </w:rPr>
        <w:t xml:space="preserve">NPR, "U.S. strikes Iran again, Tehran fires back at Gulf Arab states" (9 July 2026); CNN, "US-Iran ceasefire crumbles as fresh strikes rock Middle East" (9 July 2026); ABC News, "How the US-Iran ceasefire and MOU broke down — a timeline" (2026). Confidence: HIGH — multiple independent outlets confirm the collapse around 8–9 July and the renewed strikes.</w:t>
      </w:r>
    </w:p>
  </w:footnote>
  <w:footnote w:id="8">
    <w:p>
      <w:r>
        <w:rPr>
          <w:rStyle w:val="FootnoteReference"/>
        </w:rPr>
        <w:footnoteRef/>
      </w:r>
      <w:r>
        <w:rPr>
          <w:sz w:val="18"/>
          <w:szCs w:val="18"/>
        </w:rPr>
        <w:t xml:space="preserve">NPR (9 July 2026); Al Jazeera, "Gulf states come under Iranian fire as US strikes intensify" (17 July 2026); CFR Global Conflict Tracker (2026). Confidence: HIGH that Gulf states hosting U.S. forces (Bahrain, Kuwait, Qatar, UAE, plus Jordan) were struck; MEDIUM for "all six including Oman" specifically and for the claimed Al Udeid strike, which rest on fewer, more recent reports.</w:t>
      </w:r>
    </w:p>
  </w:footnote>
  <w:footnote w:id="9">
    <w:p>
      <w:r>
        <w:rPr>
          <w:rStyle w:val="FootnoteReference"/>
        </w:rPr>
        <w:footnoteRef/>
      </w:r>
      <w:r>
        <w:rPr>
          <w:sz w:val="18"/>
          <w:szCs w:val="18"/>
        </w:rPr>
        <w:t xml:space="preserve">The Washington Post, "Yemen’s Houthis strike Saudi Arabia’s Abha airport with missiles and drones" (13 July 2026); The National, "Houthis fire missiles at Saudi Arabia after blast at Sanaa airport" (13 July 2026); The Times of Israel, "Yemen’s Houthis target Saudi Arabia’s Abha airport" (2026). Confidence: HIGH.</w:t>
      </w:r>
    </w:p>
  </w:footnote>
  <w:footnote w:id="10">
    <w:p>
      <w:r>
        <w:rPr>
          <w:rStyle w:val="FootnoteReference"/>
        </w:rPr>
        <w:footnoteRef/>
      </w:r>
      <w:r>
        <w:rPr>
          <w:sz w:val="18"/>
          <w:szCs w:val="18"/>
        </w:rPr>
        <w:t xml:space="preserve">The National, "What is Pickaxe Mountain? The suspected Iranian nuclear site Trump says is in US crosshairs" (15 July 2026); Al-Monitor, "Trump says US to strike Iran’s Pickaxe Mountain nuclear site" (July 2026); The War Zone, "Trump’s Threat To Strike Iran’s Pickaxe Mountain Bunker’s ‘Front Door’" (2026). Confidence: HIGH that the threat is public; MEDIUM that a strike would be the "first" nuclear-site target of the cycle, which is prospective.</w:t>
      </w:r>
    </w:p>
  </w:footnote>
  <w:footnote w:id="11">
    <w:p>
      <w:r>
        <w:rPr>
          <w:rStyle w:val="FootnoteReference"/>
        </w:rPr>
        <w:footnoteRef/>
      </w:r>
      <w:r>
        <w:rPr>
          <w:sz w:val="18"/>
          <w:szCs w:val="18"/>
        </w:rPr>
        <w:t xml:space="preserve">The Washington Institute, "Tracking Chinese and Russian Statements on the Iran War" (2026); Peterson Institute for International Economics, "How Russia and China are winning the war in Iran" (2026); Foreign Affairs, "How China and Russia Can Exploit the Iran War" (2026). Confidence: HIGH — strong analytical consensus that both powers condemned the strikes, committed no forces, and benefit strategically.</w:t>
      </w:r>
    </w:p>
  </w:footnote>
  <w:footnote w:id="12">
    <w:p>
      <w:r>
        <w:rPr>
          <w:rStyle w:val="FootnoteReference"/>
        </w:rPr>
        <w:footnoteRef/>
      </w:r>
      <w:r>
        <w:rPr>
          <w:sz w:val="18"/>
          <w:szCs w:val="18"/>
        </w:rPr>
        <w:t xml:space="preserve">Al Jazeera, "How US-Iran war may push Gulf countries to ‘diversify’ security alliances" (2 July 2026); Middle East Council on Global Affairs, "Gulf Security Beyond Guarantees" (2026); CNBC, "Gulf States must diversify and reduce reliance on U.S., says Amos Hochstein" (7 July 2026). Confidence: HIGH.</w:t>
      </w:r>
    </w:p>
  </w:footnote>
  <w:footnote w:id="13">
    <w:p>
      <w:r>
        <w:rPr>
          <w:rStyle w:val="FootnoteReference"/>
        </w:rPr>
        <w:footnoteRef/>
      </w:r>
      <w:r>
        <w:rPr>
          <w:sz w:val="18"/>
          <w:szCs w:val="18"/>
        </w:rPr>
        <w:t xml:space="preserve">Wikipedia, "Economic impact of the 2026 Iran war" (2026); Food and Agriculture Organization, "Global Agrifood Implications of the 2026 Conflict in the Middle East" (2026); The Conversation, "Strait of Hormuz: Gulf states’ food security is at immediate risk" (2026). Confidence: MEDIUM overall; LOW for the precise figures. The direction and severity of the food shock are corroborated by the FAO and The Conversation, but the exact numbers (6.7M and 10M bpd output drops, the 40–120% price range, the ~$5B monthly oil figure, and the tiered Hormuz-access scheme) trace mainly to Wikipedia and derivative commercial blogs and should be treated as illustrative, not verified.</w:t>
      </w:r>
    </w:p>
  </w:footnote>
  <w:footnote w:id="14">
    <w:p>
      <w:r>
        <w:rPr>
          <w:rStyle w:val="FootnoteReference"/>
        </w:rPr>
        <w:footnoteRef/>
      </w:r>
      <w:r>
        <w:rPr>
          <w:sz w:val="18"/>
          <w:szCs w:val="18"/>
        </w:rPr>
        <w:t xml:space="preserve">Established modern history, corroborated by the Council on Foreign Relations, Encyclopædia Britannica, and the U.S. Congressional Research Service. Confidence: HIGH — the 1953 coup, the 1979 revolution and hostage crisis, the 1980–88 Iran–Iraq War, the 2015 JCPOA and 2018 U.S. withdrawal, and the 2020 killing of Qassem Soleimani are uncontested facts.</w:t>
      </w:r>
    </w:p>
  </w:footnote>
  <w:footnote w:id="15">
    <w:p>
      <w:r>
        <w:rPr>
          <w:rStyle w:val="FootnoteReference"/>
        </w:rPr>
        <w:footnoteRef/>
      </w:r>
      <w:r>
        <w:rPr>
          <w:sz w:val="18"/>
          <w:szCs w:val="18"/>
        </w:rPr>
        <w:t xml:space="preserve">A note on sourcing: several major wire services (Reuters, AP, BBC, Financial Times, The Economist) were unreachable to the research tool used for this report, so their reporting was replaced with other independently credible sources — the Council on Foreign Relations, Congressional Research Service, Britannica, Bloomberg, CNBC, NPR, CNN, The Washington Post, the FAO, the Kiel Institute, the Peterson Institute, Foreign Affairs, the Washington Institute, and the Middle East Council on Global Affairs. Where a claim rests mainly on Wikipedia or derivative blogs, it is flagged at lower confidence in the relevant footnote.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Iran–US/GCC Conflict: A General Overview</dc:title>
  <dc:creator>Research briefing</dc:creator>
  <cp:lastModifiedBy>Un-named</cp:lastModifiedBy>
  <cp:revision>1</cp:revision>
  <dcterms:created xsi:type="dcterms:W3CDTF">2026-07-18T09:57:18.015Z</dcterms:created>
  <dcterms:modified xsi:type="dcterms:W3CDTF">2026-07-18T09:57:18.015Z</dcterms:modified>
</cp:coreProperties>
</file>

<file path=docProps/custom.xml><?xml version="1.0" encoding="utf-8"?>
<Properties xmlns="http://schemas.openxmlformats.org/officeDocument/2006/custom-properties" xmlns:vt="http://schemas.openxmlformats.org/officeDocument/2006/docPropsVTypes"/>
</file>