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B1A" w:rsidRPr="005E2B1A" w:rsidRDefault="005E2B1A" w:rsidP="005E2B1A">
      <w:pPr>
        <w:outlineLvl w:val="0"/>
        <w:rPr>
          <w:rFonts w:ascii="Arial" w:eastAsia="Times New Roman" w:hAnsi="Arial" w:cs="Arial"/>
          <w:b/>
          <w:bCs/>
          <w:color w:val="FF0000"/>
          <w:kern w:val="36"/>
          <w:sz w:val="32"/>
          <w:szCs w:val="32"/>
        </w:rPr>
      </w:pPr>
      <w:bookmarkStart w:id="0" w:name="SSLTLS"/>
      <w:bookmarkStart w:id="1" w:name="_GoBack"/>
      <w:bookmarkEnd w:id="1"/>
      <w:r w:rsidRPr="005E2B1A">
        <w:rPr>
          <w:rFonts w:ascii="Arial" w:eastAsia="Times New Roman" w:hAnsi="Arial" w:cs="Arial"/>
          <w:b/>
          <w:bCs/>
          <w:color w:val="FF0000"/>
          <w:kern w:val="36"/>
          <w:sz w:val="32"/>
          <w:szCs w:val="32"/>
        </w:rPr>
        <w:t xml:space="preserve">How the JCA Might Be Used in </w:t>
      </w:r>
      <w:proofErr w:type="gramStart"/>
      <w:r w:rsidRPr="005E2B1A">
        <w:rPr>
          <w:rFonts w:ascii="Arial" w:eastAsia="Times New Roman" w:hAnsi="Arial" w:cs="Arial"/>
          <w:b/>
          <w:bCs/>
          <w:color w:val="FF0000"/>
          <w:kern w:val="36"/>
          <w:sz w:val="32"/>
          <w:szCs w:val="32"/>
        </w:rPr>
        <w:t>a</w:t>
      </w:r>
      <w:proofErr w:type="gramEnd"/>
      <w:r w:rsidRPr="005E2B1A">
        <w:rPr>
          <w:rFonts w:ascii="Arial" w:eastAsia="Times New Roman" w:hAnsi="Arial" w:cs="Arial"/>
          <w:b/>
          <w:bCs/>
          <w:color w:val="FF0000"/>
          <w:kern w:val="36"/>
          <w:sz w:val="32"/>
          <w:szCs w:val="32"/>
        </w:rPr>
        <w:t xml:space="preserve"> SSL/TLS Implementation</w:t>
      </w:r>
      <w:bookmarkEnd w:id="0"/>
    </w:p>
    <w:p w:rsidR="005E2B1A" w:rsidRPr="005E2B1A" w:rsidRDefault="005E2B1A" w:rsidP="005E2B1A">
      <w:pPr>
        <w:rPr>
          <w:rFonts w:ascii="Arial" w:eastAsia="Times New Roman" w:hAnsi="Arial" w:cs="Arial"/>
          <w:color w:val="000000"/>
          <w:sz w:val="18"/>
          <w:szCs w:val="18"/>
        </w:rPr>
      </w:pPr>
      <w:r w:rsidRPr="005E2B1A">
        <w:rPr>
          <w:rFonts w:ascii="Arial" w:eastAsia="Times New Roman" w:hAnsi="Arial" w:cs="Arial"/>
          <w:color w:val="000000"/>
          <w:sz w:val="18"/>
          <w:szCs w:val="18"/>
        </w:rPr>
        <w:t>With an understanding of the JCA classes, consider how these classes might be combined to implement an advanced network protocol like SSL/TLS. The </w:t>
      </w:r>
      <w:hyperlink r:id="rId4" w:anchor="SSLOverview" w:history="1">
        <w:r w:rsidRPr="005E2B1A">
          <w:rPr>
            <w:rFonts w:ascii="Arial" w:eastAsia="Times New Roman" w:hAnsi="Arial" w:cs="Arial"/>
            <w:color w:val="666666"/>
            <w:sz w:val="18"/>
            <w:szCs w:val="18"/>
            <w:u w:val="single"/>
          </w:rPr>
          <w:t>SSL/TLS Overview</w:t>
        </w:r>
      </w:hyperlink>
      <w:r w:rsidRPr="005E2B1A">
        <w:rPr>
          <w:rFonts w:ascii="Arial" w:eastAsia="Times New Roman" w:hAnsi="Arial" w:cs="Arial"/>
          <w:color w:val="000000"/>
          <w:sz w:val="18"/>
          <w:szCs w:val="18"/>
        </w:rPr>
        <w:t> section in the </w:t>
      </w:r>
      <w:hyperlink r:id="rId5" w:history="1">
        <w:r w:rsidRPr="005E2B1A">
          <w:rPr>
            <w:rFonts w:ascii="Arial" w:eastAsia="Times New Roman" w:hAnsi="Arial" w:cs="Arial"/>
            <w:color w:val="666666"/>
            <w:sz w:val="18"/>
            <w:szCs w:val="18"/>
            <w:u w:val="single"/>
          </w:rPr>
          <w:t>JSSE Reference Guide</w:t>
        </w:r>
      </w:hyperlink>
      <w:r w:rsidRPr="005E2B1A">
        <w:rPr>
          <w:rFonts w:ascii="Arial" w:eastAsia="Times New Roman" w:hAnsi="Arial" w:cs="Arial"/>
          <w:color w:val="000000"/>
          <w:sz w:val="18"/>
          <w:szCs w:val="18"/>
        </w:rPr>
        <w:t> describes at a high level how the protocols work. As asymmetric (public key) cipher operations are much slower than symmetric operations (secret key), public key cryptography is used to establish secret keys which are then used to protect the actual application data. Vastly simplified, the SSL/TLS handshake involves exchanging initialization data, performing some public key operations to arrive at a secret key, and then using that key to encrypt further traffic.</w:t>
      </w:r>
    </w:p>
    <w:p w:rsidR="005E2B1A" w:rsidRPr="005E2B1A" w:rsidRDefault="005E2B1A" w:rsidP="005E2B1A">
      <w:pPr>
        <w:ind w:left="720"/>
        <w:rPr>
          <w:rFonts w:ascii="Arial" w:eastAsia="Times New Roman" w:hAnsi="Arial" w:cs="Arial"/>
          <w:color w:val="000000"/>
          <w:sz w:val="18"/>
          <w:szCs w:val="18"/>
        </w:rPr>
      </w:pPr>
      <w:r w:rsidRPr="005E2B1A">
        <w:rPr>
          <w:rFonts w:ascii="Arial" w:eastAsia="Times New Roman" w:hAnsi="Arial" w:cs="Arial"/>
          <w:b/>
          <w:bCs/>
          <w:color w:val="000000"/>
          <w:sz w:val="18"/>
          <w:szCs w:val="18"/>
        </w:rPr>
        <w:t>NOTE:</w:t>
      </w:r>
      <w:r w:rsidRPr="005E2B1A">
        <w:rPr>
          <w:rFonts w:ascii="Arial" w:eastAsia="Times New Roman" w:hAnsi="Arial" w:cs="Arial"/>
          <w:color w:val="000000"/>
          <w:sz w:val="18"/>
          <w:szCs w:val="18"/>
        </w:rPr>
        <w:t xml:space="preserve"> The details presented here simply show how some of the above classes might be employed. This section will not present sufficient information for building </w:t>
      </w:r>
      <w:proofErr w:type="gramStart"/>
      <w:r w:rsidRPr="005E2B1A">
        <w:rPr>
          <w:rFonts w:ascii="Arial" w:eastAsia="Times New Roman" w:hAnsi="Arial" w:cs="Arial"/>
          <w:color w:val="000000"/>
          <w:sz w:val="18"/>
          <w:szCs w:val="18"/>
        </w:rPr>
        <w:t>a</w:t>
      </w:r>
      <w:proofErr w:type="gramEnd"/>
      <w:r w:rsidRPr="005E2B1A">
        <w:rPr>
          <w:rFonts w:ascii="Arial" w:eastAsia="Times New Roman" w:hAnsi="Arial" w:cs="Arial"/>
          <w:color w:val="000000"/>
          <w:sz w:val="18"/>
          <w:szCs w:val="18"/>
        </w:rPr>
        <w:t xml:space="preserve"> SSL/TLS implementation. For more details, please see the </w:t>
      </w:r>
      <w:hyperlink r:id="rId6" w:history="1">
        <w:r w:rsidRPr="005E2B1A">
          <w:rPr>
            <w:rFonts w:ascii="Arial" w:eastAsia="Times New Roman" w:hAnsi="Arial" w:cs="Arial"/>
            <w:color w:val="666666"/>
            <w:sz w:val="18"/>
            <w:szCs w:val="18"/>
            <w:u w:val="single"/>
          </w:rPr>
          <w:t>JSSE Reference Guide</w:t>
        </w:r>
      </w:hyperlink>
      <w:r w:rsidRPr="005E2B1A">
        <w:rPr>
          <w:rFonts w:ascii="Arial" w:eastAsia="Times New Roman" w:hAnsi="Arial" w:cs="Arial"/>
          <w:color w:val="000000"/>
          <w:sz w:val="18"/>
          <w:szCs w:val="18"/>
        </w:rPr>
        <w:t> and </w:t>
      </w:r>
      <w:hyperlink r:id="rId7" w:history="1">
        <w:r w:rsidRPr="005E2B1A">
          <w:rPr>
            <w:rFonts w:ascii="Arial" w:eastAsia="Times New Roman" w:hAnsi="Arial" w:cs="Arial"/>
            <w:color w:val="666666"/>
            <w:sz w:val="18"/>
            <w:szCs w:val="18"/>
            <w:u w:val="single"/>
          </w:rPr>
          <w:t>RFC 2246: The TLS Protocol</w:t>
        </w:r>
      </w:hyperlink>
      <w:r w:rsidRPr="005E2B1A">
        <w:rPr>
          <w:rFonts w:ascii="Arial" w:eastAsia="Times New Roman" w:hAnsi="Arial" w:cs="Arial"/>
          <w:color w:val="000000"/>
          <w:sz w:val="18"/>
          <w:szCs w:val="18"/>
        </w:rPr>
        <w:t>.</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Assume that this SSL/TLS implementation will be made available as a JSSE provider. A concrete implementation of the </w:t>
      </w:r>
      <w:r w:rsidRPr="005E2B1A">
        <w:rPr>
          <w:rFonts w:ascii="Courier New" w:eastAsia="Times New Roman" w:hAnsi="Courier New" w:cs="Courier New"/>
          <w:color w:val="444444"/>
          <w:sz w:val="20"/>
          <w:szCs w:val="20"/>
        </w:rPr>
        <w:t>Provider</w:t>
      </w:r>
      <w:r w:rsidRPr="005E2B1A">
        <w:rPr>
          <w:rFonts w:ascii="Arial" w:eastAsia="Times New Roman" w:hAnsi="Arial" w:cs="Arial"/>
          <w:color w:val="000000"/>
          <w:sz w:val="18"/>
          <w:szCs w:val="18"/>
        </w:rPr>
        <w:t> class is first written that will eventually be registered in the </w:t>
      </w:r>
      <w:r w:rsidRPr="005E2B1A">
        <w:rPr>
          <w:rFonts w:ascii="Courier New" w:eastAsia="Times New Roman" w:hAnsi="Courier New" w:cs="Courier New"/>
          <w:color w:val="444444"/>
          <w:sz w:val="20"/>
          <w:szCs w:val="20"/>
        </w:rPr>
        <w:t>Security</w:t>
      </w:r>
      <w:r w:rsidRPr="005E2B1A">
        <w:rPr>
          <w:rFonts w:ascii="Arial" w:eastAsia="Times New Roman" w:hAnsi="Arial" w:cs="Arial"/>
          <w:color w:val="000000"/>
          <w:sz w:val="18"/>
          <w:szCs w:val="18"/>
        </w:rPr>
        <w:t> class' list of providers. This provider mainly provides a mapping from algorithm names to actual implementation classes. (that is: "</w:t>
      </w:r>
      <w:proofErr w:type="spellStart"/>
      <w:r w:rsidRPr="005E2B1A">
        <w:rPr>
          <w:rFonts w:ascii="Arial" w:eastAsia="Times New Roman" w:hAnsi="Arial" w:cs="Arial"/>
          <w:color w:val="000000"/>
          <w:sz w:val="18"/>
          <w:szCs w:val="18"/>
        </w:rPr>
        <w:t>SSLContext.TLS</w:t>
      </w:r>
      <w:proofErr w:type="spellEnd"/>
      <w:r w:rsidRPr="005E2B1A">
        <w:rPr>
          <w:rFonts w:ascii="Arial" w:eastAsia="Times New Roman" w:hAnsi="Arial" w:cs="Arial"/>
          <w:color w:val="000000"/>
          <w:sz w:val="18"/>
          <w:szCs w:val="18"/>
        </w:rPr>
        <w:t>"-&gt;"</w:t>
      </w:r>
      <w:proofErr w:type="spellStart"/>
      <w:proofErr w:type="gramStart"/>
      <w:r w:rsidRPr="005E2B1A">
        <w:rPr>
          <w:rFonts w:ascii="Arial" w:eastAsia="Times New Roman" w:hAnsi="Arial" w:cs="Arial"/>
          <w:color w:val="000000"/>
          <w:sz w:val="18"/>
          <w:szCs w:val="18"/>
        </w:rPr>
        <w:t>com.foo.TLSImpl</w:t>
      </w:r>
      <w:proofErr w:type="spellEnd"/>
      <w:proofErr w:type="gramEnd"/>
      <w:r w:rsidRPr="005E2B1A">
        <w:rPr>
          <w:rFonts w:ascii="Arial" w:eastAsia="Times New Roman" w:hAnsi="Arial" w:cs="Arial"/>
          <w:color w:val="000000"/>
          <w:sz w:val="18"/>
          <w:szCs w:val="18"/>
        </w:rPr>
        <w:t>") When an application requests an "TLS" instance (via </w:t>
      </w:r>
      <w:proofErr w:type="spellStart"/>
      <w:r w:rsidRPr="005E2B1A">
        <w:rPr>
          <w:rFonts w:ascii="Courier New" w:eastAsia="Times New Roman" w:hAnsi="Courier New" w:cs="Courier New"/>
          <w:color w:val="444444"/>
          <w:sz w:val="20"/>
          <w:szCs w:val="20"/>
        </w:rPr>
        <w:t>SSLContext.getInstance</w:t>
      </w:r>
      <w:proofErr w:type="spellEnd"/>
      <w:r w:rsidRPr="005E2B1A">
        <w:rPr>
          <w:rFonts w:ascii="Courier New" w:eastAsia="Times New Roman" w:hAnsi="Courier New" w:cs="Courier New"/>
          <w:color w:val="444444"/>
          <w:sz w:val="20"/>
          <w:szCs w:val="20"/>
        </w:rPr>
        <w:t>("TLS")</w:t>
      </w:r>
      <w:r w:rsidRPr="005E2B1A">
        <w:rPr>
          <w:rFonts w:ascii="Arial" w:eastAsia="Times New Roman" w:hAnsi="Arial" w:cs="Arial"/>
          <w:color w:val="000000"/>
          <w:sz w:val="18"/>
          <w:szCs w:val="18"/>
        </w:rPr>
        <w:t>, the provider's list is consulted for the requested algorithm, and an appropriate instance is created.</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Before discussing details of the actual handshake, a quick review of some of the JSSE's architecture is needed. The heart of the JSSE architecture is the </w:t>
      </w:r>
      <w:proofErr w:type="spellStart"/>
      <w:r w:rsidRPr="005E2B1A">
        <w:rPr>
          <w:rFonts w:ascii="Courier New" w:eastAsia="Times New Roman" w:hAnsi="Courier New" w:cs="Courier New"/>
          <w:color w:val="444444"/>
          <w:sz w:val="20"/>
          <w:szCs w:val="20"/>
        </w:rPr>
        <w:t>SSLContext</w:t>
      </w:r>
      <w:proofErr w:type="spellEnd"/>
      <w:r w:rsidRPr="005E2B1A">
        <w:rPr>
          <w:rFonts w:ascii="Arial" w:eastAsia="Times New Roman" w:hAnsi="Arial" w:cs="Arial"/>
          <w:color w:val="000000"/>
          <w:sz w:val="18"/>
          <w:szCs w:val="18"/>
        </w:rPr>
        <w:t>. The context eventually creates end objects (</w:t>
      </w:r>
      <w:proofErr w:type="spellStart"/>
      <w:r w:rsidRPr="005E2B1A">
        <w:rPr>
          <w:rFonts w:ascii="Courier New" w:eastAsia="Times New Roman" w:hAnsi="Courier New" w:cs="Courier New"/>
          <w:color w:val="444444"/>
          <w:sz w:val="20"/>
          <w:szCs w:val="20"/>
        </w:rPr>
        <w:t>SSLSocket</w:t>
      </w:r>
      <w:proofErr w:type="spellEnd"/>
      <w:r w:rsidRPr="005E2B1A">
        <w:rPr>
          <w:rFonts w:ascii="Arial" w:eastAsia="Times New Roman" w:hAnsi="Arial" w:cs="Arial"/>
          <w:color w:val="000000"/>
          <w:sz w:val="18"/>
          <w:szCs w:val="18"/>
        </w:rPr>
        <w:t> and </w:t>
      </w:r>
      <w:proofErr w:type="spellStart"/>
      <w:r w:rsidRPr="005E2B1A">
        <w:rPr>
          <w:rFonts w:ascii="Courier New" w:eastAsia="Times New Roman" w:hAnsi="Courier New" w:cs="Courier New"/>
          <w:color w:val="444444"/>
          <w:sz w:val="20"/>
          <w:szCs w:val="20"/>
        </w:rPr>
        <w:t>SSLEngine</w:t>
      </w:r>
      <w:proofErr w:type="spellEnd"/>
      <w:r w:rsidRPr="005E2B1A">
        <w:rPr>
          <w:rFonts w:ascii="Arial" w:eastAsia="Times New Roman" w:hAnsi="Arial" w:cs="Arial"/>
          <w:color w:val="000000"/>
          <w:sz w:val="18"/>
          <w:szCs w:val="18"/>
        </w:rPr>
        <w:t>) which actually implement the SSL/TLS protocol. </w:t>
      </w:r>
      <w:proofErr w:type="spellStart"/>
      <w:r w:rsidRPr="005E2B1A">
        <w:rPr>
          <w:rFonts w:ascii="Courier New" w:eastAsia="Times New Roman" w:hAnsi="Courier New" w:cs="Courier New"/>
          <w:color w:val="444444"/>
          <w:sz w:val="20"/>
          <w:szCs w:val="20"/>
        </w:rPr>
        <w:t>SSLContext</w:t>
      </w:r>
      <w:r w:rsidRPr="005E2B1A">
        <w:rPr>
          <w:rFonts w:ascii="Arial" w:eastAsia="Times New Roman" w:hAnsi="Arial" w:cs="Arial"/>
          <w:color w:val="000000"/>
          <w:sz w:val="18"/>
          <w:szCs w:val="18"/>
        </w:rPr>
        <w:t>s</w:t>
      </w:r>
      <w:proofErr w:type="spellEnd"/>
      <w:r w:rsidRPr="005E2B1A">
        <w:rPr>
          <w:rFonts w:ascii="Arial" w:eastAsia="Times New Roman" w:hAnsi="Arial" w:cs="Arial"/>
          <w:color w:val="000000"/>
          <w:sz w:val="18"/>
          <w:szCs w:val="18"/>
        </w:rPr>
        <w:t xml:space="preserve"> are initialized with two callback classes, </w:t>
      </w:r>
      <w:proofErr w:type="spellStart"/>
      <w:r w:rsidRPr="005E2B1A">
        <w:rPr>
          <w:rFonts w:ascii="Courier New" w:eastAsia="Times New Roman" w:hAnsi="Courier New" w:cs="Courier New"/>
          <w:color w:val="444444"/>
          <w:sz w:val="20"/>
          <w:szCs w:val="20"/>
        </w:rPr>
        <w:t>KeyManager</w:t>
      </w:r>
      <w:proofErr w:type="spellEnd"/>
      <w:r w:rsidRPr="005E2B1A">
        <w:rPr>
          <w:rFonts w:ascii="Arial" w:eastAsia="Times New Roman" w:hAnsi="Arial" w:cs="Arial"/>
          <w:color w:val="000000"/>
          <w:sz w:val="18"/>
          <w:szCs w:val="18"/>
        </w:rPr>
        <w:t> and </w:t>
      </w:r>
      <w:proofErr w:type="spellStart"/>
      <w:r w:rsidRPr="005E2B1A">
        <w:rPr>
          <w:rFonts w:ascii="Courier New" w:eastAsia="Times New Roman" w:hAnsi="Courier New" w:cs="Courier New"/>
          <w:color w:val="444444"/>
          <w:sz w:val="20"/>
          <w:szCs w:val="20"/>
        </w:rPr>
        <w:t>TrustManager</w:t>
      </w:r>
      <w:proofErr w:type="spellEnd"/>
      <w:r w:rsidRPr="005E2B1A">
        <w:rPr>
          <w:rFonts w:ascii="Arial" w:eastAsia="Times New Roman" w:hAnsi="Arial" w:cs="Arial"/>
          <w:color w:val="000000"/>
          <w:sz w:val="18"/>
          <w:szCs w:val="18"/>
        </w:rPr>
        <w:t>, which allow applications to first select authentication material to send and second to verify credentials sent by a peer.</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A JSSE </w:t>
      </w:r>
      <w:proofErr w:type="spellStart"/>
      <w:r w:rsidRPr="005E2B1A">
        <w:rPr>
          <w:rFonts w:ascii="Courier New" w:eastAsia="Times New Roman" w:hAnsi="Courier New" w:cs="Courier New"/>
          <w:color w:val="444444"/>
          <w:sz w:val="20"/>
          <w:szCs w:val="20"/>
        </w:rPr>
        <w:t>KeyManager</w:t>
      </w:r>
      <w:proofErr w:type="spellEnd"/>
      <w:r w:rsidRPr="005E2B1A">
        <w:rPr>
          <w:rFonts w:ascii="Arial" w:eastAsia="Times New Roman" w:hAnsi="Arial" w:cs="Arial"/>
          <w:color w:val="000000"/>
          <w:sz w:val="18"/>
          <w:szCs w:val="18"/>
        </w:rPr>
        <w:t xml:space="preserve"> is responsible for choosing which credentials to present to a peer. Many algorithms are possible, but a common strategy is to maintain </w:t>
      </w:r>
      <w:proofErr w:type="gramStart"/>
      <w:r w:rsidRPr="005E2B1A">
        <w:rPr>
          <w:rFonts w:ascii="Arial" w:eastAsia="Times New Roman" w:hAnsi="Arial" w:cs="Arial"/>
          <w:color w:val="000000"/>
          <w:sz w:val="18"/>
          <w:szCs w:val="18"/>
        </w:rPr>
        <w:t>a</w:t>
      </w:r>
      <w:proofErr w:type="gramEnd"/>
      <w:r w:rsidRPr="005E2B1A">
        <w:rPr>
          <w:rFonts w:ascii="Arial" w:eastAsia="Times New Roman" w:hAnsi="Arial" w:cs="Arial"/>
          <w:color w:val="000000"/>
          <w:sz w:val="18"/>
          <w:szCs w:val="18"/>
        </w:rPr>
        <w:t xml:space="preserve"> RSA or DSA public/private key pair along with a </w:t>
      </w:r>
      <w:r w:rsidRPr="005E2B1A">
        <w:rPr>
          <w:rFonts w:ascii="Courier New" w:eastAsia="Times New Roman" w:hAnsi="Courier New" w:cs="Courier New"/>
          <w:color w:val="444444"/>
          <w:sz w:val="20"/>
          <w:szCs w:val="20"/>
        </w:rPr>
        <w:t>X509Certificate</w:t>
      </w:r>
      <w:r w:rsidRPr="005E2B1A">
        <w:rPr>
          <w:rFonts w:ascii="Arial" w:eastAsia="Times New Roman" w:hAnsi="Arial" w:cs="Arial"/>
          <w:color w:val="000000"/>
          <w:sz w:val="18"/>
          <w:szCs w:val="18"/>
        </w:rPr>
        <w:t> in a </w:t>
      </w:r>
      <w:r w:rsidRPr="005E2B1A">
        <w:rPr>
          <w:rFonts w:ascii="Courier New" w:eastAsia="Times New Roman" w:hAnsi="Courier New" w:cs="Courier New"/>
          <w:color w:val="444444"/>
          <w:sz w:val="20"/>
          <w:szCs w:val="20"/>
        </w:rPr>
        <w:t>KeyStore</w:t>
      </w:r>
      <w:r w:rsidRPr="005E2B1A">
        <w:rPr>
          <w:rFonts w:ascii="Arial" w:eastAsia="Times New Roman" w:hAnsi="Arial" w:cs="Arial"/>
          <w:color w:val="000000"/>
          <w:sz w:val="18"/>
          <w:szCs w:val="18"/>
        </w:rPr>
        <w:t> backed by a disk file. When a </w:t>
      </w:r>
      <w:r w:rsidRPr="005E2B1A">
        <w:rPr>
          <w:rFonts w:ascii="Courier New" w:eastAsia="Times New Roman" w:hAnsi="Courier New" w:cs="Courier New"/>
          <w:color w:val="444444"/>
          <w:sz w:val="20"/>
          <w:szCs w:val="20"/>
        </w:rPr>
        <w:t>KeyStore</w:t>
      </w:r>
      <w:r w:rsidRPr="005E2B1A">
        <w:rPr>
          <w:rFonts w:ascii="Arial" w:eastAsia="Times New Roman" w:hAnsi="Arial" w:cs="Arial"/>
          <w:color w:val="000000"/>
          <w:sz w:val="18"/>
          <w:szCs w:val="18"/>
        </w:rPr>
        <w:t> object is initialized and loaded from the file, the file's raw bytes are converted into </w:t>
      </w:r>
      <w:proofErr w:type="spellStart"/>
      <w:r w:rsidRPr="005E2B1A">
        <w:rPr>
          <w:rFonts w:ascii="Courier New" w:eastAsia="Times New Roman" w:hAnsi="Courier New" w:cs="Courier New"/>
          <w:color w:val="444444"/>
          <w:sz w:val="20"/>
          <w:szCs w:val="20"/>
        </w:rPr>
        <w:t>PublicKey</w:t>
      </w:r>
      <w:proofErr w:type="spellEnd"/>
      <w:r w:rsidRPr="005E2B1A">
        <w:rPr>
          <w:rFonts w:ascii="Arial" w:eastAsia="Times New Roman" w:hAnsi="Arial" w:cs="Arial"/>
          <w:color w:val="000000"/>
          <w:sz w:val="18"/>
          <w:szCs w:val="18"/>
        </w:rPr>
        <w:t> and </w:t>
      </w:r>
      <w:proofErr w:type="spellStart"/>
      <w:r w:rsidRPr="005E2B1A">
        <w:rPr>
          <w:rFonts w:ascii="Courier New" w:eastAsia="Times New Roman" w:hAnsi="Courier New" w:cs="Courier New"/>
          <w:color w:val="444444"/>
          <w:sz w:val="20"/>
          <w:szCs w:val="20"/>
        </w:rPr>
        <w:t>PrivateKey</w:t>
      </w:r>
      <w:proofErr w:type="spellEnd"/>
      <w:r w:rsidRPr="005E2B1A">
        <w:rPr>
          <w:rFonts w:ascii="Arial" w:eastAsia="Times New Roman" w:hAnsi="Arial" w:cs="Arial"/>
          <w:color w:val="000000"/>
          <w:sz w:val="18"/>
          <w:szCs w:val="18"/>
        </w:rPr>
        <w:t> objects using a </w:t>
      </w:r>
      <w:proofErr w:type="spellStart"/>
      <w:r w:rsidRPr="005E2B1A">
        <w:rPr>
          <w:rFonts w:ascii="Courier New" w:eastAsia="Times New Roman" w:hAnsi="Courier New" w:cs="Courier New"/>
          <w:color w:val="444444"/>
          <w:sz w:val="20"/>
          <w:szCs w:val="20"/>
        </w:rPr>
        <w:t>KeyFactory</w:t>
      </w:r>
      <w:proofErr w:type="spellEnd"/>
      <w:r w:rsidRPr="005E2B1A">
        <w:rPr>
          <w:rFonts w:ascii="Arial" w:eastAsia="Times New Roman" w:hAnsi="Arial" w:cs="Arial"/>
          <w:color w:val="000000"/>
          <w:sz w:val="18"/>
          <w:szCs w:val="18"/>
        </w:rPr>
        <w:t>, and a certificate chain's bytes are converted using a </w:t>
      </w:r>
      <w:proofErr w:type="spellStart"/>
      <w:r w:rsidRPr="005E2B1A">
        <w:rPr>
          <w:rFonts w:ascii="Courier New" w:eastAsia="Times New Roman" w:hAnsi="Courier New" w:cs="Courier New"/>
          <w:color w:val="444444"/>
          <w:sz w:val="20"/>
          <w:szCs w:val="20"/>
        </w:rPr>
        <w:t>CertificateFactory</w:t>
      </w:r>
      <w:proofErr w:type="spellEnd"/>
      <w:r w:rsidRPr="005E2B1A">
        <w:rPr>
          <w:rFonts w:ascii="Arial" w:eastAsia="Times New Roman" w:hAnsi="Arial" w:cs="Arial"/>
          <w:color w:val="000000"/>
          <w:sz w:val="18"/>
          <w:szCs w:val="18"/>
        </w:rPr>
        <w:t>. When a credential is needed, the </w:t>
      </w:r>
      <w:proofErr w:type="spellStart"/>
      <w:r w:rsidRPr="005E2B1A">
        <w:rPr>
          <w:rFonts w:ascii="Courier New" w:eastAsia="Times New Roman" w:hAnsi="Courier New" w:cs="Courier New"/>
          <w:color w:val="444444"/>
          <w:sz w:val="20"/>
          <w:szCs w:val="20"/>
        </w:rPr>
        <w:t>KeyManager</w:t>
      </w:r>
      <w:proofErr w:type="spellEnd"/>
      <w:r w:rsidRPr="005E2B1A">
        <w:rPr>
          <w:rFonts w:ascii="Arial" w:eastAsia="Times New Roman" w:hAnsi="Arial" w:cs="Arial"/>
          <w:color w:val="000000"/>
          <w:sz w:val="18"/>
          <w:szCs w:val="18"/>
        </w:rPr>
        <w:t> simply consults this </w:t>
      </w:r>
      <w:r w:rsidRPr="005E2B1A">
        <w:rPr>
          <w:rFonts w:ascii="Courier New" w:eastAsia="Times New Roman" w:hAnsi="Courier New" w:cs="Courier New"/>
          <w:color w:val="444444"/>
          <w:sz w:val="20"/>
          <w:szCs w:val="20"/>
        </w:rPr>
        <w:t>KeyStore</w:t>
      </w:r>
      <w:r w:rsidRPr="005E2B1A">
        <w:rPr>
          <w:rFonts w:ascii="Arial" w:eastAsia="Times New Roman" w:hAnsi="Arial" w:cs="Arial"/>
          <w:color w:val="000000"/>
          <w:sz w:val="18"/>
          <w:szCs w:val="18"/>
        </w:rPr>
        <w:t> object and determines which credentials to present.</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A </w:t>
      </w:r>
      <w:r w:rsidRPr="005E2B1A">
        <w:rPr>
          <w:rFonts w:ascii="Courier New" w:eastAsia="Times New Roman" w:hAnsi="Courier New" w:cs="Courier New"/>
          <w:color w:val="444444"/>
          <w:sz w:val="20"/>
          <w:szCs w:val="20"/>
        </w:rPr>
        <w:t>KeyStore</w:t>
      </w:r>
      <w:r w:rsidRPr="005E2B1A">
        <w:rPr>
          <w:rFonts w:ascii="Arial" w:eastAsia="Times New Roman" w:hAnsi="Arial" w:cs="Arial"/>
          <w:color w:val="000000"/>
          <w:sz w:val="18"/>
          <w:szCs w:val="18"/>
        </w:rPr>
        <w:t>'s contents might have originally been created using a utility such as </w:t>
      </w:r>
      <w:proofErr w:type="spellStart"/>
      <w:r w:rsidRPr="005E2B1A">
        <w:rPr>
          <w:rFonts w:ascii="Courier New" w:eastAsia="Times New Roman" w:hAnsi="Courier New" w:cs="Courier New"/>
          <w:color w:val="444444"/>
          <w:sz w:val="20"/>
          <w:szCs w:val="20"/>
        </w:rPr>
        <w:t>keytool</w:t>
      </w:r>
      <w:proofErr w:type="spellEnd"/>
      <w:r w:rsidRPr="005E2B1A">
        <w:rPr>
          <w:rFonts w:ascii="Arial" w:eastAsia="Times New Roman" w:hAnsi="Arial" w:cs="Arial"/>
          <w:color w:val="000000"/>
          <w:sz w:val="18"/>
          <w:szCs w:val="18"/>
        </w:rPr>
        <w:t>. </w:t>
      </w:r>
      <w:proofErr w:type="spellStart"/>
      <w:r w:rsidRPr="005E2B1A">
        <w:rPr>
          <w:rFonts w:ascii="Courier New" w:eastAsia="Times New Roman" w:hAnsi="Courier New" w:cs="Courier New"/>
          <w:color w:val="444444"/>
          <w:sz w:val="20"/>
          <w:szCs w:val="20"/>
        </w:rPr>
        <w:t>keytool</w:t>
      </w:r>
      <w:proofErr w:type="spellEnd"/>
      <w:r w:rsidRPr="005E2B1A">
        <w:rPr>
          <w:rFonts w:ascii="Arial" w:eastAsia="Times New Roman" w:hAnsi="Arial" w:cs="Arial"/>
          <w:color w:val="000000"/>
          <w:sz w:val="18"/>
          <w:szCs w:val="18"/>
        </w:rPr>
        <w:t xml:space="preserve"> creates </w:t>
      </w:r>
      <w:proofErr w:type="gramStart"/>
      <w:r w:rsidRPr="005E2B1A">
        <w:rPr>
          <w:rFonts w:ascii="Arial" w:eastAsia="Times New Roman" w:hAnsi="Arial" w:cs="Arial"/>
          <w:color w:val="000000"/>
          <w:sz w:val="18"/>
          <w:szCs w:val="18"/>
        </w:rPr>
        <w:t>a</w:t>
      </w:r>
      <w:proofErr w:type="gramEnd"/>
      <w:r w:rsidRPr="005E2B1A">
        <w:rPr>
          <w:rFonts w:ascii="Arial" w:eastAsia="Times New Roman" w:hAnsi="Arial" w:cs="Arial"/>
          <w:color w:val="000000"/>
          <w:sz w:val="18"/>
          <w:szCs w:val="18"/>
        </w:rPr>
        <w:t xml:space="preserve"> RSA or DSA </w:t>
      </w:r>
      <w:proofErr w:type="spellStart"/>
      <w:r w:rsidRPr="005E2B1A">
        <w:rPr>
          <w:rFonts w:ascii="Courier New" w:eastAsia="Times New Roman" w:hAnsi="Courier New" w:cs="Courier New"/>
          <w:color w:val="444444"/>
          <w:sz w:val="20"/>
          <w:szCs w:val="20"/>
        </w:rPr>
        <w:t>KeyPairGenerator</w:t>
      </w:r>
      <w:proofErr w:type="spellEnd"/>
      <w:r w:rsidRPr="005E2B1A">
        <w:rPr>
          <w:rFonts w:ascii="Arial" w:eastAsia="Times New Roman" w:hAnsi="Arial" w:cs="Arial"/>
          <w:color w:val="000000"/>
          <w:sz w:val="18"/>
          <w:szCs w:val="18"/>
        </w:rPr>
        <w:t xml:space="preserve"> and initializes it with an appropriate </w:t>
      </w:r>
      <w:proofErr w:type="spellStart"/>
      <w:r w:rsidRPr="005E2B1A">
        <w:rPr>
          <w:rFonts w:ascii="Arial" w:eastAsia="Times New Roman" w:hAnsi="Arial" w:cs="Arial"/>
          <w:color w:val="000000"/>
          <w:sz w:val="18"/>
          <w:szCs w:val="18"/>
        </w:rPr>
        <w:t>keysize</w:t>
      </w:r>
      <w:proofErr w:type="spellEnd"/>
      <w:r w:rsidRPr="005E2B1A">
        <w:rPr>
          <w:rFonts w:ascii="Arial" w:eastAsia="Times New Roman" w:hAnsi="Arial" w:cs="Arial"/>
          <w:color w:val="000000"/>
          <w:sz w:val="18"/>
          <w:szCs w:val="18"/>
        </w:rPr>
        <w:t>. This generator is then used to create a </w:t>
      </w:r>
      <w:proofErr w:type="spellStart"/>
      <w:r w:rsidRPr="005E2B1A">
        <w:rPr>
          <w:rFonts w:ascii="Courier New" w:eastAsia="Times New Roman" w:hAnsi="Courier New" w:cs="Courier New"/>
          <w:color w:val="444444"/>
          <w:sz w:val="20"/>
          <w:szCs w:val="20"/>
        </w:rPr>
        <w:t>KeyPair</w:t>
      </w:r>
      <w:proofErr w:type="spellEnd"/>
      <w:r w:rsidRPr="005E2B1A">
        <w:rPr>
          <w:rFonts w:ascii="Arial" w:eastAsia="Times New Roman" w:hAnsi="Arial" w:cs="Arial"/>
          <w:color w:val="000000"/>
          <w:sz w:val="18"/>
          <w:szCs w:val="18"/>
        </w:rPr>
        <w:t> which </w:t>
      </w:r>
      <w:proofErr w:type="spellStart"/>
      <w:r w:rsidRPr="005E2B1A">
        <w:rPr>
          <w:rFonts w:ascii="Courier New" w:eastAsia="Times New Roman" w:hAnsi="Courier New" w:cs="Courier New"/>
          <w:color w:val="444444"/>
          <w:sz w:val="20"/>
          <w:szCs w:val="20"/>
        </w:rPr>
        <w:t>keytool</w:t>
      </w:r>
      <w:proofErr w:type="spellEnd"/>
      <w:r w:rsidRPr="005E2B1A">
        <w:rPr>
          <w:rFonts w:ascii="Arial" w:eastAsia="Times New Roman" w:hAnsi="Arial" w:cs="Arial"/>
          <w:color w:val="000000"/>
          <w:sz w:val="18"/>
          <w:szCs w:val="18"/>
        </w:rPr>
        <w:t> would store along with the newly-created certificate in the </w:t>
      </w:r>
      <w:r w:rsidRPr="005E2B1A">
        <w:rPr>
          <w:rFonts w:ascii="Courier New" w:eastAsia="Times New Roman" w:hAnsi="Courier New" w:cs="Courier New"/>
          <w:color w:val="444444"/>
          <w:sz w:val="20"/>
          <w:szCs w:val="20"/>
        </w:rPr>
        <w:t>KeyStore</w:t>
      </w:r>
      <w:r w:rsidRPr="005E2B1A">
        <w:rPr>
          <w:rFonts w:ascii="Arial" w:eastAsia="Times New Roman" w:hAnsi="Arial" w:cs="Arial"/>
          <w:color w:val="000000"/>
          <w:sz w:val="18"/>
          <w:szCs w:val="18"/>
        </w:rPr>
        <w:t>, which is eventually written to disk.</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A JSSE </w:t>
      </w:r>
      <w:proofErr w:type="spellStart"/>
      <w:r w:rsidRPr="005E2B1A">
        <w:rPr>
          <w:rFonts w:ascii="Courier New" w:eastAsia="Times New Roman" w:hAnsi="Courier New" w:cs="Courier New"/>
          <w:color w:val="444444"/>
          <w:sz w:val="20"/>
          <w:szCs w:val="20"/>
        </w:rPr>
        <w:t>TrustManager</w:t>
      </w:r>
      <w:proofErr w:type="spellEnd"/>
      <w:r w:rsidRPr="005E2B1A">
        <w:rPr>
          <w:rFonts w:ascii="Arial" w:eastAsia="Times New Roman" w:hAnsi="Arial" w:cs="Arial"/>
          <w:color w:val="000000"/>
          <w:sz w:val="18"/>
          <w:szCs w:val="18"/>
        </w:rPr>
        <w:t> is responsible for verifying the credentials received from a peer. There are many ways to verify credentials: one of them is to create a </w:t>
      </w:r>
      <w:proofErr w:type="spellStart"/>
      <w:r w:rsidRPr="005E2B1A">
        <w:rPr>
          <w:rFonts w:ascii="Courier New" w:eastAsia="Times New Roman" w:hAnsi="Courier New" w:cs="Courier New"/>
          <w:color w:val="444444"/>
          <w:sz w:val="20"/>
          <w:szCs w:val="20"/>
        </w:rPr>
        <w:t>CertPath</w:t>
      </w:r>
      <w:proofErr w:type="spellEnd"/>
      <w:r w:rsidRPr="005E2B1A">
        <w:rPr>
          <w:rFonts w:ascii="Arial" w:eastAsia="Times New Roman" w:hAnsi="Arial" w:cs="Arial"/>
          <w:color w:val="000000"/>
          <w:sz w:val="18"/>
          <w:szCs w:val="18"/>
        </w:rPr>
        <w:t> </w:t>
      </w:r>
      <w:proofErr w:type="gramStart"/>
      <w:r w:rsidRPr="005E2B1A">
        <w:rPr>
          <w:rFonts w:ascii="Arial" w:eastAsia="Times New Roman" w:hAnsi="Arial" w:cs="Arial"/>
          <w:color w:val="000000"/>
          <w:sz w:val="18"/>
          <w:szCs w:val="18"/>
        </w:rPr>
        <w:t>object, and</w:t>
      </w:r>
      <w:proofErr w:type="gramEnd"/>
      <w:r w:rsidRPr="005E2B1A">
        <w:rPr>
          <w:rFonts w:ascii="Arial" w:eastAsia="Times New Roman" w:hAnsi="Arial" w:cs="Arial"/>
          <w:color w:val="000000"/>
          <w:sz w:val="18"/>
          <w:szCs w:val="18"/>
        </w:rPr>
        <w:t xml:space="preserve"> let the JDK's built-in Public Key Infrastructure (PKI) framework handle the validation. Internally, the </w:t>
      </w:r>
      <w:proofErr w:type="spellStart"/>
      <w:r w:rsidRPr="005E2B1A">
        <w:rPr>
          <w:rFonts w:ascii="Arial" w:eastAsia="Times New Roman" w:hAnsi="Arial" w:cs="Arial"/>
          <w:color w:val="000000"/>
          <w:sz w:val="18"/>
          <w:szCs w:val="18"/>
        </w:rPr>
        <w:t>CertPath</w:t>
      </w:r>
      <w:proofErr w:type="spellEnd"/>
      <w:r w:rsidRPr="005E2B1A">
        <w:rPr>
          <w:rFonts w:ascii="Arial" w:eastAsia="Times New Roman" w:hAnsi="Arial" w:cs="Arial"/>
          <w:color w:val="000000"/>
          <w:sz w:val="18"/>
          <w:szCs w:val="18"/>
        </w:rPr>
        <w:t xml:space="preserve"> implementation might create a </w:t>
      </w:r>
      <w:proofErr w:type="spellStart"/>
      <w:r w:rsidRPr="005E2B1A">
        <w:rPr>
          <w:rFonts w:ascii="Courier New" w:eastAsia="Times New Roman" w:hAnsi="Courier New" w:cs="Courier New"/>
          <w:color w:val="444444"/>
          <w:sz w:val="20"/>
          <w:szCs w:val="20"/>
        </w:rPr>
        <w:t>Signature</w:t>
      </w:r>
      <w:r w:rsidRPr="005E2B1A">
        <w:rPr>
          <w:rFonts w:ascii="Arial" w:eastAsia="Times New Roman" w:hAnsi="Arial" w:cs="Arial"/>
          <w:color w:val="000000"/>
          <w:sz w:val="18"/>
          <w:szCs w:val="18"/>
        </w:rPr>
        <w:t>object</w:t>
      </w:r>
      <w:proofErr w:type="spellEnd"/>
      <w:r w:rsidRPr="005E2B1A">
        <w:rPr>
          <w:rFonts w:ascii="Arial" w:eastAsia="Times New Roman" w:hAnsi="Arial" w:cs="Arial"/>
          <w:color w:val="000000"/>
          <w:sz w:val="18"/>
          <w:szCs w:val="18"/>
        </w:rPr>
        <w:t>, and use that to verify that the each of the signatures in the certificate chain.</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 xml:space="preserve">With this basic understanding of the architecture, we can look at some of the steps in the SSL/TLS handshake. The client begins by sending a </w:t>
      </w:r>
      <w:proofErr w:type="spellStart"/>
      <w:r w:rsidRPr="005E2B1A">
        <w:rPr>
          <w:rFonts w:ascii="Arial" w:eastAsia="Times New Roman" w:hAnsi="Arial" w:cs="Arial"/>
          <w:color w:val="000000"/>
          <w:sz w:val="18"/>
          <w:szCs w:val="18"/>
        </w:rPr>
        <w:t>ClientHello</w:t>
      </w:r>
      <w:proofErr w:type="spellEnd"/>
      <w:r w:rsidRPr="005E2B1A">
        <w:rPr>
          <w:rFonts w:ascii="Arial" w:eastAsia="Times New Roman" w:hAnsi="Arial" w:cs="Arial"/>
          <w:color w:val="000000"/>
          <w:sz w:val="18"/>
          <w:szCs w:val="18"/>
        </w:rPr>
        <w:t xml:space="preserve"> message to the server. The server selects a </w:t>
      </w:r>
      <w:proofErr w:type="spellStart"/>
      <w:r w:rsidRPr="005E2B1A">
        <w:rPr>
          <w:rFonts w:ascii="Arial" w:eastAsia="Times New Roman" w:hAnsi="Arial" w:cs="Arial"/>
          <w:color w:val="000000"/>
          <w:sz w:val="18"/>
          <w:szCs w:val="18"/>
        </w:rPr>
        <w:t>ciphersuite</w:t>
      </w:r>
      <w:proofErr w:type="spellEnd"/>
      <w:r w:rsidRPr="005E2B1A">
        <w:rPr>
          <w:rFonts w:ascii="Arial" w:eastAsia="Times New Roman" w:hAnsi="Arial" w:cs="Arial"/>
          <w:color w:val="000000"/>
          <w:sz w:val="18"/>
          <w:szCs w:val="18"/>
        </w:rPr>
        <w:t xml:space="preserve"> to use, and sends that back in a </w:t>
      </w:r>
      <w:proofErr w:type="spellStart"/>
      <w:r w:rsidRPr="005E2B1A">
        <w:rPr>
          <w:rFonts w:ascii="Arial" w:eastAsia="Times New Roman" w:hAnsi="Arial" w:cs="Arial"/>
          <w:color w:val="000000"/>
          <w:sz w:val="18"/>
          <w:szCs w:val="18"/>
        </w:rPr>
        <w:t>ServerHello</w:t>
      </w:r>
      <w:proofErr w:type="spellEnd"/>
      <w:r w:rsidRPr="005E2B1A">
        <w:rPr>
          <w:rFonts w:ascii="Arial" w:eastAsia="Times New Roman" w:hAnsi="Arial" w:cs="Arial"/>
          <w:color w:val="000000"/>
          <w:sz w:val="18"/>
          <w:szCs w:val="18"/>
        </w:rPr>
        <w:t xml:space="preserve"> message, and begins creating JCA objects based on the suite selection. We'll use server-only authentication in the following examples.</w:t>
      </w:r>
    </w:p>
    <w:p w:rsidR="005E2B1A" w:rsidRPr="005E2B1A" w:rsidRDefault="005E2B1A" w:rsidP="005E2B1A">
      <w:pPr>
        <w:rPr>
          <w:rFonts w:ascii="Times New Roman" w:eastAsia="Times New Roman" w:hAnsi="Times New Roman" w:cs="Times New Roman"/>
        </w:rPr>
      </w:pPr>
      <w:r w:rsidRPr="005E2B1A">
        <w:rPr>
          <w:rFonts w:ascii="Arial" w:eastAsia="Times New Roman" w:hAnsi="Arial" w:cs="Arial"/>
          <w:color w:val="000000"/>
          <w:sz w:val="18"/>
          <w:szCs w:val="18"/>
        </w:rPr>
        <w:lastRenderedPageBreak/>
        <w:fldChar w:fldCharType="begin"/>
      </w:r>
      <w:r w:rsidRPr="005E2B1A">
        <w:rPr>
          <w:rFonts w:ascii="Arial" w:eastAsia="Times New Roman" w:hAnsi="Arial" w:cs="Arial"/>
          <w:color w:val="000000"/>
          <w:sz w:val="18"/>
          <w:szCs w:val="18"/>
        </w:rPr>
        <w:instrText xml:space="preserve"> INCLUDEPICTURE "https://docs.oracle.com/javase/7/docs/technotes/guides/security/jsse/sslmessages.gif" \* MERGEFORMATINET </w:instrText>
      </w:r>
      <w:r w:rsidRPr="005E2B1A">
        <w:rPr>
          <w:rFonts w:ascii="Arial" w:eastAsia="Times New Roman" w:hAnsi="Arial" w:cs="Arial"/>
          <w:color w:val="000000"/>
          <w:sz w:val="18"/>
          <w:szCs w:val="18"/>
        </w:rPr>
        <w:fldChar w:fldCharType="separate"/>
      </w:r>
      <w:r w:rsidRPr="005E2B1A">
        <w:rPr>
          <w:rFonts w:ascii="Arial" w:eastAsia="Times New Roman" w:hAnsi="Arial" w:cs="Arial"/>
          <w:noProof/>
          <w:color w:val="000000"/>
          <w:sz w:val="18"/>
          <w:szCs w:val="18"/>
        </w:rPr>
        <w:drawing>
          <wp:inline distT="0" distB="0" distL="0" distR="0">
            <wp:extent cx="5943600" cy="5129530"/>
            <wp:effectExtent l="0" t="0" r="0" b="0"/>
            <wp:docPr id="1" name="Picture 1" descr="Figure 16: SSL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6: SSL Mess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29530"/>
                    </a:xfrm>
                    <a:prstGeom prst="rect">
                      <a:avLst/>
                    </a:prstGeom>
                    <a:noFill/>
                    <a:ln>
                      <a:noFill/>
                    </a:ln>
                  </pic:spPr>
                </pic:pic>
              </a:graphicData>
            </a:graphic>
          </wp:inline>
        </w:drawing>
      </w:r>
      <w:r w:rsidRPr="005E2B1A">
        <w:rPr>
          <w:rFonts w:ascii="Arial" w:eastAsia="Times New Roman" w:hAnsi="Arial" w:cs="Arial"/>
          <w:color w:val="000000"/>
          <w:sz w:val="18"/>
          <w:szCs w:val="18"/>
        </w:rPr>
        <w:fldChar w:fldCharType="end"/>
      </w:r>
    </w:p>
    <w:bookmarkStart w:id="2" w:name="ssl-messages_image"/>
    <w:bookmarkEnd w:id="2"/>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fldChar w:fldCharType="begin"/>
      </w:r>
      <w:r w:rsidRPr="005E2B1A">
        <w:rPr>
          <w:rFonts w:ascii="Arial" w:eastAsia="Times New Roman" w:hAnsi="Arial" w:cs="Arial"/>
          <w:color w:val="000000"/>
          <w:sz w:val="18"/>
          <w:szCs w:val="18"/>
        </w:rPr>
        <w:instrText xml:space="preserve"> HYPERLINK "https://docs.oracle.com/javase/7/docs/technotes/guides/security/crypto/CryptoSpec_image_descriptions.html" \l "ssl-messages" </w:instrText>
      </w:r>
      <w:r w:rsidRPr="005E2B1A">
        <w:rPr>
          <w:rFonts w:ascii="Arial" w:eastAsia="Times New Roman" w:hAnsi="Arial" w:cs="Arial"/>
          <w:color w:val="000000"/>
          <w:sz w:val="18"/>
          <w:szCs w:val="18"/>
        </w:rPr>
        <w:fldChar w:fldCharType="separate"/>
      </w:r>
      <w:r w:rsidRPr="005E2B1A">
        <w:rPr>
          <w:rFonts w:ascii="Arial" w:eastAsia="Times New Roman" w:hAnsi="Arial" w:cs="Arial"/>
          <w:color w:val="666666"/>
          <w:sz w:val="18"/>
          <w:szCs w:val="18"/>
          <w:u w:val="single"/>
        </w:rPr>
        <w:t>Description of Figure 16: SSL Messages</w:t>
      </w:r>
      <w:r w:rsidRPr="005E2B1A">
        <w:rPr>
          <w:rFonts w:ascii="Arial" w:eastAsia="Times New Roman" w:hAnsi="Arial" w:cs="Arial"/>
          <w:color w:val="000000"/>
          <w:sz w:val="18"/>
          <w:szCs w:val="18"/>
        </w:rPr>
        <w:fldChar w:fldCharType="end"/>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 xml:space="preserve">In the first example, the server tries to use </w:t>
      </w:r>
      <w:proofErr w:type="gramStart"/>
      <w:r w:rsidRPr="005E2B1A">
        <w:rPr>
          <w:rFonts w:ascii="Arial" w:eastAsia="Times New Roman" w:hAnsi="Arial" w:cs="Arial"/>
          <w:color w:val="000000"/>
          <w:sz w:val="18"/>
          <w:szCs w:val="18"/>
        </w:rPr>
        <w:t>a</w:t>
      </w:r>
      <w:proofErr w:type="gramEnd"/>
      <w:r w:rsidRPr="005E2B1A">
        <w:rPr>
          <w:rFonts w:ascii="Arial" w:eastAsia="Times New Roman" w:hAnsi="Arial" w:cs="Arial"/>
          <w:color w:val="000000"/>
          <w:sz w:val="18"/>
          <w:szCs w:val="18"/>
        </w:rPr>
        <w:t xml:space="preserve"> RSA-based </w:t>
      </w:r>
      <w:proofErr w:type="spellStart"/>
      <w:r w:rsidRPr="005E2B1A">
        <w:rPr>
          <w:rFonts w:ascii="Arial" w:eastAsia="Times New Roman" w:hAnsi="Arial" w:cs="Arial"/>
          <w:color w:val="000000"/>
          <w:sz w:val="18"/>
          <w:szCs w:val="18"/>
        </w:rPr>
        <w:t>ciphersuite</w:t>
      </w:r>
      <w:proofErr w:type="spellEnd"/>
      <w:r w:rsidRPr="005E2B1A">
        <w:rPr>
          <w:rFonts w:ascii="Arial" w:eastAsia="Times New Roman" w:hAnsi="Arial" w:cs="Arial"/>
          <w:color w:val="000000"/>
          <w:sz w:val="18"/>
          <w:szCs w:val="18"/>
        </w:rPr>
        <w:t xml:space="preserve"> such as TLS_RSA_WITH_AES_128_CBC_SHA. The server's </w:t>
      </w:r>
      <w:proofErr w:type="spellStart"/>
      <w:r w:rsidRPr="005E2B1A">
        <w:rPr>
          <w:rFonts w:ascii="Courier New" w:eastAsia="Times New Roman" w:hAnsi="Courier New" w:cs="Courier New"/>
          <w:color w:val="444444"/>
          <w:sz w:val="20"/>
          <w:szCs w:val="20"/>
        </w:rPr>
        <w:t>KeyManager</w:t>
      </w:r>
      <w:proofErr w:type="spellEnd"/>
      <w:r w:rsidRPr="005E2B1A">
        <w:rPr>
          <w:rFonts w:ascii="Arial" w:eastAsia="Times New Roman" w:hAnsi="Arial" w:cs="Arial"/>
          <w:color w:val="000000"/>
          <w:sz w:val="18"/>
          <w:szCs w:val="18"/>
        </w:rPr>
        <w:t xml:space="preserve"> is </w:t>
      </w:r>
      <w:proofErr w:type="gramStart"/>
      <w:r w:rsidRPr="005E2B1A">
        <w:rPr>
          <w:rFonts w:ascii="Arial" w:eastAsia="Times New Roman" w:hAnsi="Arial" w:cs="Arial"/>
          <w:color w:val="000000"/>
          <w:sz w:val="18"/>
          <w:szCs w:val="18"/>
        </w:rPr>
        <w:t>queried, and</w:t>
      </w:r>
      <w:proofErr w:type="gramEnd"/>
      <w:r w:rsidRPr="005E2B1A">
        <w:rPr>
          <w:rFonts w:ascii="Arial" w:eastAsia="Times New Roman" w:hAnsi="Arial" w:cs="Arial"/>
          <w:color w:val="000000"/>
          <w:sz w:val="18"/>
          <w:szCs w:val="18"/>
        </w:rPr>
        <w:t xml:space="preserve"> returns an appropriate RSA entry. The server's credentials (that is: certificate/public key) are sent in the server's Certificate message. The client's </w:t>
      </w:r>
      <w:proofErr w:type="spellStart"/>
      <w:r w:rsidRPr="005E2B1A">
        <w:rPr>
          <w:rFonts w:ascii="Courier New" w:eastAsia="Times New Roman" w:hAnsi="Courier New" w:cs="Courier New"/>
          <w:color w:val="444444"/>
          <w:sz w:val="20"/>
          <w:szCs w:val="20"/>
        </w:rPr>
        <w:t>TrustManager</w:t>
      </w:r>
      <w:proofErr w:type="spellEnd"/>
      <w:r w:rsidRPr="005E2B1A">
        <w:rPr>
          <w:rFonts w:ascii="Arial" w:eastAsia="Times New Roman" w:hAnsi="Arial" w:cs="Arial"/>
          <w:color w:val="000000"/>
          <w:sz w:val="18"/>
          <w:szCs w:val="18"/>
        </w:rPr>
        <w:t> verifies the server's certificate, and if accepted, the client generates some random bytes using a </w:t>
      </w:r>
      <w:proofErr w:type="spellStart"/>
      <w:r w:rsidRPr="005E2B1A">
        <w:rPr>
          <w:rFonts w:ascii="Courier New" w:eastAsia="Times New Roman" w:hAnsi="Courier New" w:cs="Courier New"/>
          <w:color w:val="444444"/>
          <w:sz w:val="20"/>
          <w:szCs w:val="20"/>
        </w:rPr>
        <w:t>SecureRandom</w:t>
      </w:r>
      <w:proofErr w:type="spellEnd"/>
      <w:r w:rsidRPr="005E2B1A">
        <w:rPr>
          <w:rFonts w:ascii="Arial" w:eastAsia="Times New Roman" w:hAnsi="Arial" w:cs="Arial"/>
          <w:color w:val="000000"/>
          <w:sz w:val="18"/>
          <w:szCs w:val="18"/>
        </w:rPr>
        <w:t> object. This is then encrypted using an encrypting asymmetric RSA </w:t>
      </w:r>
      <w:r w:rsidRPr="005E2B1A">
        <w:rPr>
          <w:rFonts w:ascii="Courier New" w:eastAsia="Times New Roman" w:hAnsi="Courier New" w:cs="Courier New"/>
          <w:color w:val="444444"/>
          <w:sz w:val="20"/>
          <w:szCs w:val="20"/>
        </w:rPr>
        <w:t>Cipher</w:t>
      </w:r>
      <w:r w:rsidRPr="005E2B1A">
        <w:rPr>
          <w:rFonts w:ascii="Arial" w:eastAsia="Times New Roman" w:hAnsi="Arial" w:cs="Arial"/>
          <w:color w:val="000000"/>
          <w:sz w:val="18"/>
          <w:szCs w:val="18"/>
        </w:rPr>
        <w:t> object that has been initialized with the </w:t>
      </w:r>
      <w:proofErr w:type="spellStart"/>
      <w:r w:rsidRPr="005E2B1A">
        <w:rPr>
          <w:rFonts w:ascii="Courier New" w:eastAsia="Times New Roman" w:hAnsi="Courier New" w:cs="Courier New"/>
          <w:color w:val="444444"/>
          <w:sz w:val="20"/>
          <w:szCs w:val="20"/>
        </w:rPr>
        <w:t>PublicKey</w:t>
      </w:r>
      <w:proofErr w:type="spellEnd"/>
      <w:r w:rsidRPr="005E2B1A">
        <w:rPr>
          <w:rFonts w:ascii="Arial" w:eastAsia="Times New Roman" w:hAnsi="Arial" w:cs="Arial"/>
          <w:color w:val="000000"/>
          <w:sz w:val="18"/>
          <w:szCs w:val="18"/>
        </w:rPr>
        <w:t> found in the server's certificate. This encrypted data is sent in a Client Key Exchange message. The server would use its corresponding </w:t>
      </w:r>
      <w:proofErr w:type="spellStart"/>
      <w:r w:rsidRPr="005E2B1A">
        <w:rPr>
          <w:rFonts w:ascii="Courier New" w:eastAsia="Times New Roman" w:hAnsi="Courier New" w:cs="Courier New"/>
          <w:color w:val="444444"/>
          <w:sz w:val="20"/>
          <w:szCs w:val="20"/>
        </w:rPr>
        <w:t>PrivateKey</w:t>
      </w:r>
      <w:proofErr w:type="spellEnd"/>
      <w:r w:rsidRPr="005E2B1A">
        <w:rPr>
          <w:rFonts w:ascii="Arial" w:eastAsia="Times New Roman" w:hAnsi="Arial" w:cs="Arial"/>
          <w:color w:val="000000"/>
          <w:sz w:val="18"/>
          <w:szCs w:val="18"/>
        </w:rPr>
        <w:t> to recover the bytes using a similar </w:t>
      </w:r>
      <w:r w:rsidRPr="005E2B1A">
        <w:rPr>
          <w:rFonts w:ascii="Courier New" w:eastAsia="Times New Roman" w:hAnsi="Courier New" w:cs="Courier New"/>
          <w:color w:val="444444"/>
          <w:sz w:val="20"/>
          <w:szCs w:val="20"/>
        </w:rPr>
        <w:t>Cipher</w:t>
      </w:r>
      <w:r w:rsidRPr="005E2B1A">
        <w:rPr>
          <w:rFonts w:ascii="Arial" w:eastAsia="Times New Roman" w:hAnsi="Arial" w:cs="Arial"/>
          <w:color w:val="000000"/>
          <w:sz w:val="18"/>
          <w:szCs w:val="18"/>
        </w:rPr>
        <w:t> in decrypt mode. These bytes are then used to establish the actual encryption keys.</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In a different example, an ephemeral Diffie-Hellman key agreement algorithm along with the DSA signature algorithm is chosen, such as TLS_DHE_DSS_WITH_AES_128_CBC_SHA. The two sides must each establish a new temporary DH public/private keypair using a </w:t>
      </w:r>
      <w:proofErr w:type="spellStart"/>
      <w:r w:rsidRPr="005E2B1A">
        <w:rPr>
          <w:rFonts w:ascii="Courier New" w:eastAsia="Times New Roman" w:hAnsi="Courier New" w:cs="Courier New"/>
          <w:color w:val="444444"/>
          <w:sz w:val="20"/>
          <w:szCs w:val="20"/>
        </w:rPr>
        <w:t>KeyPairGenerator</w:t>
      </w:r>
      <w:proofErr w:type="spellEnd"/>
      <w:r w:rsidRPr="005E2B1A">
        <w:rPr>
          <w:rFonts w:ascii="Arial" w:eastAsia="Times New Roman" w:hAnsi="Arial" w:cs="Arial"/>
          <w:color w:val="000000"/>
          <w:sz w:val="18"/>
          <w:szCs w:val="18"/>
        </w:rPr>
        <w:t>. Each generator creates DH keys which can then be further converted into pieces using the </w:t>
      </w:r>
      <w:proofErr w:type="spellStart"/>
      <w:r w:rsidRPr="005E2B1A">
        <w:rPr>
          <w:rFonts w:ascii="Courier New" w:eastAsia="Times New Roman" w:hAnsi="Courier New" w:cs="Courier New"/>
          <w:color w:val="444444"/>
          <w:sz w:val="20"/>
          <w:szCs w:val="20"/>
        </w:rPr>
        <w:t>KeyFactory</w:t>
      </w:r>
      <w:proofErr w:type="spellEnd"/>
      <w:r w:rsidRPr="005E2B1A">
        <w:rPr>
          <w:rFonts w:ascii="Arial" w:eastAsia="Times New Roman" w:hAnsi="Arial" w:cs="Arial"/>
          <w:color w:val="000000"/>
          <w:sz w:val="18"/>
          <w:szCs w:val="18"/>
        </w:rPr>
        <w:t> and </w:t>
      </w:r>
      <w:proofErr w:type="spellStart"/>
      <w:r w:rsidRPr="005E2B1A">
        <w:rPr>
          <w:rFonts w:ascii="Courier New" w:eastAsia="Times New Roman" w:hAnsi="Courier New" w:cs="Courier New"/>
          <w:color w:val="444444"/>
          <w:sz w:val="20"/>
          <w:szCs w:val="20"/>
        </w:rPr>
        <w:t>DHPublicKeySpec</w:t>
      </w:r>
      <w:proofErr w:type="spellEnd"/>
      <w:r w:rsidRPr="005E2B1A">
        <w:rPr>
          <w:rFonts w:ascii="Arial" w:eastAsia="Times New Roman" w:hAnsi="Arial" w:cs="Arial"/>
          <w:color w:val="000000"/>
          <w:sz w:val="18"/>
          <w:szCs w:val="18"/>
        </w:rPr>
        <w:t> classes. Each side then creates a </w:t>
      </w:r>
      <w:proofErr w:type="spellStart"/>
      <w:r w:rsidRPr="005E2B1A">
        <w:rPr>
          <w:rFonts w:ascii="Courier New" w:eastAsia="Times New Roman" w:hAnsi="Courier New" w:cs="Courier New"/>
          <w:color w:val="444444"/>
          <w:sz w:val="20"/>
          <w:szCs w:val="20"/>
        </w:rPr>
        <w:t>KeyAgreement</w:t>
      </w:r>
      <w:proofErr w:type="spellEnd"/>
      <w:r w:rsidRPr="005E2B1A">
        <w:rPr>
          <w:rFonts w:ascii="Arial" w:eastAsia="Times New Roman" w:hAnsi="Arial" w:cs="Arial"/>
          <w:color w:val="000000"/>
          <w:sz w:val="18"/>
          <w:szCs w:val="18"/>
        </w:rPr>
        <w:t> object and initializes it with their respective DH </w:t>
      </w:r>
      <w:proofErr w:type="spellStart"/>
      <w:r w:rsidRPr="005E2B1A">
        <w:rPr>
          <w:rFonts w:ascii="Courier New" w:eastAsia="Times New Roman" w:hAnsi="Courier New" w:cs="Courier New"/>
          <w:color w:val="444444"/>
          <w:sz w:val="20"/>
          <w:szCs w:val="20"/>
        </w:rPr>
        <w:t>PrivateKey</w:t>
      </w:r>
      <w:r w:rsidRPr="005E2B1A">
        <w:rPr>
          <w:rFonts w:ascii="Arial" w:eastAsia="Times New Roman" w:hAnsi="Arial" w:cs="Arial"/>
          <w:color w:val="000000"/>
          <w:sz w:val="18"/>
          <w:szCs w:val="18"/>
        </w:rPr>
        <w:t>s</w:t>
      </w:r>
      <w:proofErr w:type="spellEnd"/>
      <w:r w:rsidRPr="005E2B1A">
        <w:rPr>
          <w:rFonts w:ascii="Arial" w:eastAsia="Times New Roman" w:hAnsi="Arial" w:cs="Arial"/>
          <w:color w:val="000000"/>
          <w:sz w:val="18"/>
          <w:szCs w:val="18"/>
        </w:rPr>
        <w:t xml:space="preserve">. The server sends its public key pieces in a </w:t>
      </w:r>
      <w:proofErr w:type="spellStart"/>
      <w:r w:rsidRPr="005E2B1A">
        <w:rPr>
          <w:rFonts w:ascii="Arial" w:eastAsia="Times New Roman" w:hAnsi="Arial" w:cs="Arial"/>
          <w:color w:val="000000"/>
          <w:sz w:val="18"/>
          <w:szCs w:val="18"/>
        </w:rPr>
        <w:t>ServerKeyExchange</w:t>
      </w:r>
      <w:proofErr w:type="spellEnd"/>
      <w:r w:rsidRPr="005E2B1A">
        <w:rPr>
          <w:rFonts w:ascii="Arial" w:eastAsia="Times New Roman" w:hAnsi="Arial" w:cs="Arial"/>
          <w:color w:val="000000"/>
          <w:sz w:val="18"/>
          <w:szCs w:val="18"/>
        </w:rPr>
        <w:t xml:space="preserve"> message (protected by the DSA signature algorithm, and the client sends its public key in a </w:t>
      </w:r>
      <w:proofErr w:type="spellStart"/>
      <w:r w:rsidRPr="005E2B1A">
        <w:rPr>
          <w:rFonts w:ascii="Arial" w:eastAsia="Times New Roman" w:hAnsi="Arial" w:cs="Arial"/>
          <w:color w:val="000000"/>
          <w:sz w:val="18"/>
          <w:szCs w:val="18"/>
        </w:rPr>
        <w:t>ClientKeyExchange</w:t>
      </w:r>
      <w:proofErr w:type="spellEnd"/>
      <w:r w:rsidRPr="005E2B1A">
        <w:rPr>
          <w:rFonts w:ascii="Arial" w:eastAsia="Times New Roman" w:hAnsi="Arial" w:cs="Arial"/>
          <w:color w:val="000000"/>
          <w:sz w:val="18"/>
          <w:szCs w:val="18"/>
        </w:rPr>
        <w:t xml:space="preserve"> message. When the public keys are reassembled using another </w:t>
      </w:r>
      <w:proofErr w:type="spellStart"/>
      <w:r w:rsidRPr="005E2B1A">
        <w:rPr>
          <w:rFonts w:ascii="Courier New" w:eastAsia="Times New Roman" w:hAnsi="Courier New" w:cs="Courier New"/>
          <w:color w:val="444444"/>
          <w:sz w:val="20"/>
          <w:szCs w:val="20"/>
        </w:rPr>
        <w:t>KeyFactory</w:t>
      </w:r>
      <w:proofErr w:type="spellEnd"/>
      <w:r w:rsidRPr="005E2B1A">
        <w:rPr>
          <w:rFonts w:ascii="Arial" w:eastAsia="Times New Roman" w:hAnsi="Arial" w:cs="Arial"/>
          <w:color w:val="000000"/>
          <w:sz w:val="18"/>
          <w:szCs w:val="18"/>
        </w:rPr>
        <w:t>, they are fed into the agreement objects. The </w:t>
      </w:r>
      <w:proofErr w:type="spellStart"/>
      <w:r w:rsidRPr="005E2B1A">
        <w:rPr>
          <w:rFonts w:ascii="Courier New" w:eastAsia="Times New Roman" w:hAnsi="Courier New" w:cs="Courier New"/>
          <w:color w:val="444444"/>
          <w:sz w:val="20"/>
          <w:szCs w:val="20"/>
        </w:rPr>
        <w:t>KeyAgreement</w:t>
      </w:r>
      <w:proofErr w:type="spellEnd"/>
      <w:r w:rsidRPr="005E2B1A">
        <w:rPr>
          <w:rFonts w:ascii="Arial" w:eastAsia="Times New Roman" w:hAnsi="Arial" w:cs="Arial"/>
          <w:color w:val="000000"/>
          <w:sz w:val="18"/>
          <w:szCs w:val="18"/>
        </w:rPr>
        <w:t> objects then generate agreed-upon bytes that are then used to establish the actual encryption keys.</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lastRenderedPageBreak/>
        <w:t>Once the actual encryption keys have been established, the secret key is used to initialize a symmetric </w:t>
      </w:r>
      <w:r w:rsidRPr="005E2B1A">
        <w:rPr>
          <w:rFonts w:ascii="Courier New" w:eastAsia="Times New Roman" w:hAnsi="Courier New" w:cs="Courier New"/>
          <w:color w:val="444444"/>
          <w:sz w:val="20"/>
          <w:szCs w:val="20"/>
        </w:rPr>
        <w:t>Cipher</w:t>
      </w:r>
      <w:r w:rsidRPr="005E2B1A">
        <w:rPr>
          <w:rFonts w:ascii="Arial" w:eastAsia="Times New Roman" w:hAnsi="Arial" w:cs="Arial"/>
          <w:color w:val="000000"/>
          <w:sz w:val="18"/>
          <w:szCs w:val="18"/>
        </w:rPr>
        <w:t> object, and this cipher is used to protect all data in transit. To help determine if the data has been modified, a </w:t>
      </w:r>
      <w:proofErr w:type="spellStart"/>
      <w:r w:rsidRPr="005E2B1A">
        <w:rPr>
          <w:rFonts w:ascii="Courier New" w:eastAsia="Times New Roman" w:hAnsi="Courier New" w:cs="Courier New"/>
          <w:color w:val="444444"/>
          <w:sz w:val="20"/>
          <w:szCs w:val="20"/>
        </w:rPr>
        <w:t>MessageDigest</w:t>
      </w:r>
      <w:proofErr w:type="spellEnd"/>
      <w:r w:rsidRPr="005E2B1A">
        <w:rPr>
          <w:rFonts w:ascii="Arial" w:eastAsia="Times New Roman" w:hAnsi="Arial" w:cs="Arial"/>
          <w:color w:val="000000"/>
          <w:sz w:val="18"/>
          <w:szCs w:val="18"/>
        </w:rPr>
        <w:t> is created and receives a copy of the data destined for the network. When the packet is complete, the digest (hash) is appended to data, and the entire packet is encrypted by the </w:t>
      </w:r>
      <w:r w:rsidRPr="005E2B1A">
        <w:rPr>
          <w:rFonts w:ascii="Courier New" w:eastAsia="Times New Roman" w:hAnsi="Courier New" w:cs="Courier New"/>
          <w:color w:val="444444"/>
          <w:sz w:val="20"/>
          <w:szCs w:val="20"/>
        </w:rPr>
        <w:t>Cipher</w:t>
      </w:r>
      <w:r w:rsidRPr="005E2B1A">
        <w:rPr>
          <w:rFonts w:ascii="Arial" w:eastAsia="Times New Roman" w:hAnsi="Arial" w:cs="Arial"/>
          <w:color w:val="000000"/>
          <w:sz w:val="18"/>
          <w:szCs w:val="18"/>
        </w:rPr>
        <w:t>. If a block cipher such as AES is used, the data must be padded to make a complete block. On the remote side, the steps are simply reversed.</w:t>
      </w:r>
    </w:p>
    <w:p w:rsidR="005E2B1A" w:rsidRPr="005E2B1A" w:rsidRDefault="005E2B1A" w:rsidP="005E2B1A">
      <w:pPr>
        <w:spacing w:before="45" w:after="255"/>
        <w:rPr>
          <w:rFonts w:ascii="Arial" w:eastAsia="Times New Roman" w:hAnsi="Arial" w:cs="Arial"/>
          <w:color w:val="000000"/>
          <w:sz w:val="18"/>
          <w:szCs w:val="18"/>
        </w:rPr>
      </w:pPr>
      <w:r w:rsidRPr="005E2B1A">
        <w:rPr>
          <w:rFonts w:ascii="Arial" w:eastAsia="Times New Roman" w:hAnsi="Arial" w:cs="Arial"/>
          <w:color w:val="000000"/>
          <w:sz w:val="18"/>
          <w:szCs w:val="18"/>
        </w:rPr>
        <w:t xml:space="preserve">Again, this is vastly simplified, but gives one an idea of how these classes might be combined to create a </w:t>
      </w:r>
      <w:proofErr w:type="gramStart"/>
      <w:r w:rsidRPr="005E2B1A">
        <w:rPr>
          <w:rFonts w:ascii="Arial" w:eastAsia="Times New Roman" w:hAnsi="Arial" w:cs="Arial"/>
          <w:color w:val="000000"/>
          <w:sz w:val="18"/>
          <w:szCs w:val="18"/>
        </w:rPr>
        <w:t>higher level</w:t>
      </w:r>
      <w:proofErr w:type="gramEnd"/>
      <w:r w:rsidRPr="005E2B1A">
        <w:rPr>
          <w:rFonts w:ascii="Arial" w:eastAsia="Times New Roman" w:hAnsi="Arial" w:cs="Arial"/>
          <w:color w:val="000000"/>
          <w:sz w:val="18"/>
          <w:szCs w:val="18"/>
        </w:rPr>
        <w:t xml:space="preserve"> protocol.</w:t>
      </w:r>
    </w:p>
    <w:p w:rsidR="005E2B1A" w:rsidRPr="005E2B1A" w:rsidRDefault="005E2B1A" w:rsidP="005E2B1A">
      <w:pPr>
        <w:rPr>
          <w:rFonts w:ascii="Arial" w:eastAsia="Times New Roman" w:hAnsi="Arial" w:cs="Arial"/>
          <w:b/>
          <w:bCs/>
          <w:color w:val="FF0000"/>
          <w:sz w:val="32"/>
          <w:szCs w:val="32"/>
        </w:rPr>
      </w:pPr>
    </w:p>
    <w:p w:rsidR="00E67A9F" w:rsidRDefault="005E2B1A"/>
    <w:sectPr w:rsidR="00E67A9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1A"/>
    <w:rsid w:val="00051B0C"/>
    <w:rsid w:val="00542C2B"/>
    <w:rsid w:val="005E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F4497"/>
  <w15:chartTrackingRefBased/>
  <w15:docId w15:val="{71DE4FB9-B974-8145-B8BC-3F70CC0E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2B1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B1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E2B1A"/>
    <w:rPr>
      <w:color w:val="0000FF"/>
      <w:u w:val="single"/>
    </w:rPr>
  </w:style>
  <w:style w:type="paragraph" w:styleId="NormalWeb">
    <w:name w:val="Normal (Web)"/>
    <w:basedOn w:val="Normal"/>
    <w:uiPriority w:val="99"/>
    <w:semiHidden/>
    <w:unhideWhenUsed/>
    <w:rsid w:val="005E2B1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E2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7090">
      <w:bodyDiv w:val="1"/>
      <w:marLeft w:val="0"/>
      <w:marRight w:val="0"/>
      <w:marTop w:val="0"/>
      <w:marBottom w:val="0"/>
      <w:divBdr>
        <w:top w:val="none" w:sz="0" w:space="0" w:color="auto"/>
        <w:left w:val="none" w:sz="0" w:space="0" w:color="auto"/>
        <w:bottom w:val="none" w:sz="0" w:space="0" w:color="auto"/>
        <w:right w:val="none" w:sz="0" w:space="0" w:color="auto"/>
      </w:divBdr>
      <w:divsChild>
        <w:div w:id="1234008316">
          <w:marLeft w:val="0"/>
          <w:marRight w:val="0"/>
          <w:marTop w:val="0"/>
          <w:marBottom w:val="0"/>
          <w:divBdr>
            <w:top w:val="none" w:sz="0" w:space="0" w:color="auto"/>
            <w:left w:val="none" w:sz="0" w:space="0" w:color="auto"/>
            <w:bottom w:val="none" w:sz="0" w:space="0" w:color="auto"/>
            <w:right w:val="none" w:sz="0" w:space="0" w:color="auto"/>
          </w:divBdr>
        </w:div>
        <w:div w:id="75172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www.ietf.org/rfc/rfc2246.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technotes/guides/security/jsse/JSSERefGuide.html" TargetMode="External"/><Relationship Id="rId5" Type="http://schemas.openxmlformats.org/officeDocument/2006/relationships/hyperlink" Target="https://docs.oracle.com/javase/7/docs/technotes/guides/security/jsse/JSSERefGuide.html" TargetMode="External"/><Relationship Id="rId10" Type="http://schemas.openxmlformats.org/officeDocument/2006/relationships/theme" Target="theme/theme1.xml"/><Relationship Id="rId4" Type="http://schemas.openxmlformats.org/officeDocument/2006/relationships/hyperlink" Target="https://docs.oracle.com/javase/7/docs/technotes/guides/security/jsse/JSSERefGuide.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1052</Words>
  <Characters>5866</Characters>
  <Application>Microsoft Office Word</Application>
  <DocSecurity>0</DocSecurity>
  <Lines>86</Lines>
  <Paragraphs>50</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2018-08-02T23:37:00Z</dcterms:created>
  <dcterms:modified xsi:type="dcterms:W3CDTF">2018-08-02T23:38:00Z</dcterms:modified>
</cp:coreProperties>
</file>