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C61B" w14:textId="77777777" w:rsidR="00B82F64" w:rsidRDefault="003A3D6A">
      <w:pPr>
        <w:jc w:val="center"/>
      </w:pPr>
      <w:r>
        <w:rPr>
          <w:b/>
          <w:sz w:val="36"/>
        </w:rPr>
        <w:t>Script-Controlled ACL – Restrict Record Access Based on Field Value</w:t>
      </w:r>
    </w:p>
    <w:p w14:paraId="2788AEDC" w14:textId="77777777" w:rsidR="00B82F64" w:rsidRDefault="003A3D6A">
      <w:pPr>
        <w:jc w:val="center"/>
      </w:pPr>
      <w:r>
        <w:rPr>
          <w:b/>
          <w:sz w:val="28"/>
        </w:rPr>
        <w:t>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82F64" w14:paraId="67A73A48" w14:textId="77777777">
        <w:tc>
          <w:tcPr>
            <w:tcW w:w="4320" w:type="dxa"/>
          </w:tcPr>
          <w:p w14:paraId="41A8F87A" w14:textId="77777777" w:rsidR="00B82F64" w:rsidRPr="00595A01" w:rsidRDefault="003A3D6A">
            <w:pPr>
              <w:rPr>
                <w:b/>
                <w:bCs/>
              </w:rPr>
            </w:pPr>
            <w:r w:rsidRPr="00595A01">
              <w:rPr>
                <w:b/>
                <w:bCs/>
              </w:rPr>
              <w:t>Date</w:t>
            </w:r>
          </w:p>
        </w:tc>
        <w:tc>
          <w:tcPr>
            <w:tcW w:w="4320" w:type="dxa"/>
          </w:tcPr>
          <w:p w14:paraId="0A512FE6" w14:textId="6AC0F63F" w:rsidR="00B82F64" w:rsidRDefault="00595A01">
            <w:r>
              <w:t>3</w:t>
            </w:r>
            <w:r w:rsidR="003A3D6A">
              <w:t xml:space="preserve"> October 2026</w:t>
            </w:r>
          </w:p>
        </w:tc>
      </w:tr>
      <w:tr w:rsidR="00B82F64" w14:paraId="6098079E" w14:textId="77777777">
        <w:tc>
          <w:tcPr>
            <w:tcW w:w="4320" w:type="dxa"/>
          </w:tcPr>
          <w:p w14:paraId="1573D10C" w14:textId="77777777" w:rsidR="00B82F64" w:rsidRPr="00595A01" w:rsidRDefault="003A3D6A">
            <w:pPr>
              <w:rPr>
                <w:b/>
                <w:bCs/>
              </w:rPr>
            </w:pPr>
            <w:r w:rsidRPr="00595A01">
              <w:rPr>
                <w:b/>
                <w:bCs/>
              </w:rPr>
              <w:t>Team ID</w:t>
            </w:r>
          </w:p>
        </w:tc>
        <w:tc>
          <w:tcPr>
            <w:tcW w:w="4320" w:type="dxa"/>
          </w:tcPr>
          <w:p w14:paraId="17277AA0" w14:textId="431EBD1A" w:rsidR="00B82F64" w:rsidRPr="00595A01" w:rsidRDefault="00595A01">
            <w:pPr>
              <w:rPr>
                <w:b/>
                <w:bCs/>
              </w:rPr>
            </w:pPr>
            <w:r w:rsidRPr="00595A01">
              <w:rPr>
                <w:b/>
                <w:bCs/>
              </w:rPr>
              <w:t>SWTID-2026-3767</w:t>
            </w:r>
          </w:p>
        </w:tc>
      </w:tr>
      <w:tr w:rsidR="00B82F64" w14:paraId="3DA90F4E" w14:textId="77777777">
        <w:tc>
          <w:tcPr>
            <w:tcW w:w="4320" w:type="dxa"/>
          </w:tcPr>
          <w:p w14:paraId="43691AC8" w14:textId="77777777" w:rsidR="00B82F64" w:rsidRPr="00595A01" w:rsidRDefault="003A3D6A">
            <w:pPr>
              <w:rPr>
                <w:b/>
                <w:bCs/>
              </w:rPr>
            </w:pPr>
            <w:r w:rsidRPr="00595A01">
              <w:rPr>
                <w:b/>
                <w:bCs/>
              </w:rPr>
              <w:t>Project Name</w:t>
            </w:r>
          </w:p>
        </w:tc>
        <w:tc>
          <w:tcPr>
            <w:tcW w:w="4320" w:type="dxa"/>
          </w:tcPr>
          <w:p w14:paraId="32353117" w14:textId="77777777" w:rsidR="00B82F64" w:rsidRDefault="003A3D6A">
            <w:r>
              <w:t>Script-Controlled ACL – Restrict Record Access Based on Field Value</w:t>
            </w:r>
          </w:p>
        </w:tc>
      </w:tr>
      <w:tr w:rsidR="00595A01" w14:paraId="581F8B82" w14:textId="77777777">
        <w:tc>
          <w:tcPr>
            <w:tcW w:w="4320" w:type="dxa"/>
          </w:tcPr>
          <w:p w14:paraId="3A2374FB" w14:textId="1FBE74F0" w:rsidR="00595A01" w:rsidRPr="00595A01" w:rsidRDefault="00595A01">
            <w:pPr>
              <w:rPr>
                <w:b/>
                <w:bCs/>
                <w:lang w:val="en-IN"/>
              </w:rPr>
            </w:pPr>
            <w:r w:rsidRPr="00595A01">
              <w:rPr>
                <w:b/>
                <w:bCs/>
              </w:rPr>
              <w:t>Platform</w:t>
            </w:r>
          </w:p>
        </w:tc>
        <w:tc>
          <w:tcPr>
            <w:tcW w:w="4320" w:type="dxa"/>
          </w:tcPr>
          <w:p w14:paraId="7D4B9852" w14:textId="6024ABE6" w:rsidR="00595A01" w:rsidRPr="00595A01" w:rsidRDefault="00595A01">
            <w:pPr>
              <w:rPr>
                <w:lang w:val="en-IN"/>
              </w:rPr>
            </w:pPr>
            <w:r w:rsidRPr="00595A01">
              <w:t>ServiceNow Flow Designer</w:t>
            </w:r>
          </w:p>
        </w:tc>
      </w:tr>
    </w:tbl>
    <w:p w14:paraId="19BCF5E9" w14:textId="77777777" w:rsidR="00B82F64" w:rsidRDefault="00B82F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B82F64" w14:paraId="1EAA8C26" w14:textId="77777777">
        <w:tc>
          <w:tcPr>
            <w:tcW w:w="2880" w:type="dxa"/>
          </w:tcPr>
          <w:p w14:paraId="0132A591" w14:textId="77777777" w:rsidR="00B82F64" w:rsidRDefault="003A3D6A">
            <w:r>
              <w:t>S.No.</w:t>
            </w:r>
          </w:p>
        </w:tc>
        <w:tc>
          <w:tcPr>
            <w:tcW w:w="2880" w:type="dxa"/>
          </w:tcPr>
          <w:p w14:paraId="0F066ED1" w14:textId="77777777" w:rsidR="00B82F64" w:rsidRDefault="003A3D6A">
            <w:r>
              <w:t>Parameter</w:t>
            </w:r>
          </w:p>
        </w:tc>
        <w:tc>
          <w:tcPr>
            <w:tcW w:w="2880" w:type="dxa"/>
          </w:tcPr>
          <w:p w14:paraId="04D5F1D1" w14:textId="77777777" w:rsidR="00B82F64" w:rsidRDefault="003A3D6A">
            <w:r>
              <w:t>Project-specific response</w:t>
            </w:r>
          </w:p>
        </w:tc>
      </w:tr>
      <w:tr w:rsidR="00B82F64" w14:paraId="4967067A" w14:textId="77777777">
        <w:tc>
          <w:tcPr>
            <w:tcW w:w="2880" w:type="dxa"/>
          </w:tcPr>
          <w:p w14:paraId="0FCF45E4" w14:textId="77777777" w:rsidR="00B82F64" w:rsidRDefault="003A3D6A">
            <w:r>
              <w:t>1</w:t>
            </w:r>
          </w:p>
        </w:tc>
        <w:tc>
          <w:tcPr>
            <w:tcW w:w="2880" w:type="dxa"/>
          </w:tcPr>
          <w:p w14:paraId="1DB900E1" w14:textId="77777777" w:rsidR="00B82F64" w:rsidRDefault="003A3D6A">
            <w:r>
              <w:t>Problem Statement</w:t>
            </w:r>
          </w:p>
        </w:tc>
        <w:tc>
          <w:tcPr>
            <w:tcW w:w="2880" w:type="dxa"/>
          </w:tcPr>
          <w:p w14:paraId="5D6366AE" w14:textId="77777777" w:rsidR="00B82F64" w:rsidRDefault="003A3D6A">
            <w:r>
              <w:t>ServiceNow records may contain field values that should determine whether a user is allowed to access them. Without a field-value-based ACL control, users may receive broader record access than intended, increasing the risk of unauthorized visibility and inconsistent access decisions.</w:t>
            </w:r>
          </w:p>
        </w:tc>
      </w:tr>
      <w:tr w:rsidR="00B82F64" w14:paraId="4DB3A2FB" w14:textId="77777777">
        <w:tc>
          <w:tcPr>
            <w:tcW w:w="2880" w:type="dxa"/>
          </w:tcPr>
          <w:p w14:paraId="10704FA3" w14:textId="77777777" w:rsidR="00B82F64" w:rsidRDefault="003A3D6A">
            <w:r>
              <w:t>2</w:t>
            </w:r>
          </w:p>
        </w:tc>
        <w:tc>
          <w:tcPr>
            <w:tcW w:w="2880" w:type="dxa"/>
          </w:tcPr>
          <w:p w14:paraId="3FABE779" w14:textId="77777777" w:rsidR="00B82F64" w:rsidRDefault="003A3D6A">
            <w:r>
              <w:t>Idea / Solution Description</w:t>
            </w:r>
          </w:p>
        </w:tc>
        <w:tc>
          <w:tcPr>
            <w:tcW w:w="2880" w:type="dxa"/>
          </w:tcPr>
          <w:p w14:paraId="40DBDCD5" w14:textId="77777777" w:rsidR="00B82F64" w:rsidRDefault="003A3D6A">
            <w:r>
              <w:t>Implement a Script-Controlled ACL in ServiceNow to restrict record access based on a defined field value. When a user attempts to access a record, the ACL script evaluates the relevant field value together with the applicable access conditions. If the required condition is satisfied, access is allowed; otherwise, access is denied. This provides automatic and consistent record-level access control.</w:t>
            </w:r>
          </w:p>
        </w:tc>
      </w:tr>
      <w:tr w:rsidR="00B82F64" w14:paraId="73F88D40" w14:textId="77777777">
        <w:tc>
          <w:tcPr>
            <w:tcW w:w="2880" w:type="dxa"/>
          </w:tcPr>
          <w:p w14:paraId="7F805B95" w14:textId="77777777" w:rsidR="00B82F64" w:rsidRDefault="003A3D6A">
            <w:r>
              <w:t>3</w:t>
            </w:r>
          </w:p>
        </w:tc>
        <w:tc>
          <w:tcPr>
            <w:tcW w:w="2880" w:type="dxa"/>
          </w:tcPr>
          <w:p w14:paraId="7A46729D" w14:textId="77777777" w:rsidR="00B82F64" w:rsidRDefault="003A3D6A">
            <w:r>
              <w:t>Novelty / Uniqueness</w:t>
            </w:r>
          </w:p>
        </w:tc>
        <w:tc>
          <w:tcPr>
            <w:tcW w:w="2880" w:type="dxa"/>
          </w:tcPr>
          <w:p w14:paraId="7BA7EB3D" w14:textId="77777777" w:rsidR="00B82F64" w:rsidRDefault="003A3D6A">
            <w:r>
              <w:t xml:space="preserve">The solution uses scripted ACL logic to make the record's field value part of the access-control decision. Instead of relying only on broad role permissions, the </w:t>
            </w:r>
            <w:r>
              <w:lastRenderedPageBreak/>
              <w:t>ACL dynamically evaluates the record context and applies a precise allow-or-deny rule.</w:t>
            </w:r>
          </w:p>
        </w:tc>
      </w:tr>
      <w:tr w:rsidR="00B82F64" w14:paraId="79B3BF6C" w14:textId="77777777">
        <w:tc>
          <w:tcPr>
            <w:tcW w:w="2880" w:type="dxa"/>
          </w:tcPr>
          <w:p w14:paraId="214FC777" w14:textId="77777777" w:rsidR="00B82F64" w:rsidRDefault="003A3D6A">
            <w:r>
              <w:lastRenderedPageBreak/>
              <w:t>4</w:t>
            </w:r>
          </w:p>
        </w:tc>
        <w:tc>
          <w:tcPr>
            <w:tcW w:w="2880" w:type="dxa"/>
          </w:tcPr>
          <w:p w14:paraId="0CA3D369" w14:textId="77777777" w:rsidR="00B82F64" w:rsidRDefault="003A3D6A">
            <w:r>
              <w:t>Social Impact / Customer Satisfaction</w:t>
            </w:r>
          </w:p>
        </w:tc>
        <w:tc>
          <w:tcPr>
            <w:tcW w:w="2880" w:type="dxa"/>
          </w:tcPr>
          <w:p w14:paraId="03F218F2" w14:textId="77777777" w:rsidR="00B82F64" w:rsidRDefault="003A3D6A">
            <w:r>
              <w:t>Users receive access only to records they are authorized to view, improving trust and reducing exposure of restricted information. Administrators benefit from a consistent and automated access-control mechanism with less manual permission checking.</w:t>
            </w:r>
          </w:p>
        </w:tc>
      </w:tr>
      <w:tr w:rsidR="00B82F64" w14:paraId="508EA42C" w14:textId="77777777">
        <w:tc>
          <w:tcPr>
            <w:tcW w:w="2880" w:type="dxa"/>
          </w:tcPr>
          <w:p w14:paraId="7FC38552" w14:textId="77777777" w:rsidR="00B82F64" w:rsidRDefault="003A3D6A">
            <w:r>
              <w:t>5</w:t>
            </w:r>
          </w:p>
        </w:tc>
        <w:tc>
          <w:tcPr>
            <w:tcW w:w="2880" w:type="dxa"/>
          </w:tcPr>
          <w:p w14:paraId="0ADE9AFF" w14:textId="77777777" w:rsidR="00B82F64" w:rsidRDefault="003A3D6A">
            <w:r>
              <w:t>Business Model (Revenue Model)</w:t>
            </w:r>
          </w:p>
        </w:tc>
        <w:tc>
          <w:tcPr>
            <w:tcW w:w="2880" w:type="dxa"/>
          </w:tcPr>
          <w:p w14:paraId="18ECD406" w14:textId="77777777" w:rsidR="00B82F64" w:rsidRDefault="003A3D6A">
            <w:r>
              <w:t>This is primarily an internal IT security and access-control solution rather than a direct revenue-generating product. Its value is realized through reduced unauthorized access risk, lower administrative effort, improved data protection, consistent security enforcement, and more efficient record-access management.</w:t>
            </w:r>
          </w:p>
        </w:tc>
      </w:tr>
      <w:tr w:rsidR="00B82F64" w14:paraId="4FDACDF5" w14:textId="77777777">
        <w:tc>
          <w:tcPr>
            <w:tcW w:w="2880" w:type="dxa"/>
          </w:tcPr>
          <w:p w14:paraId="0B3D1C75" w14:textId="77777777" w:rsidR="00B82F64" w:rsidRDefault="003A3D6A">
            <w:r>
              <w:t>6</w:t>
            </w:r>
          </w:p>
        </w:tc>
        <w:tc>
          <w:tcPr>
            <w:tcW w:w="2880" w:type="dxa"/>
          </w:tcPr>
          <w:p w14:paraId="42795A45" w14:textId="77777777" w:rsidR="00B82F64" w:rsidRDefault="003A3D6A">
            <w:r>
              <w:t>Scalability of the Solution</w:t>
            </w:r>
          </w:p>
        </w:tc>
        <w:tc>
          <w:tcPr>
            <w:tcW w:w="2880" w:type="dxa"/>
          </w:tcPr>
          <w:p w14:paraId="4488D186" w14:textId="77777777" w:rsidR="00B82F64" w:rsidRDefault="003A3D6A">
            <w:r>
              <w:t>The same Script-Controlled ACL approach can be extended to other ServiceNow tables and record types by changing the relevant field, access condition, roles, and script logic. It can therefore serve as a reusable pattern for field-based record access control across multiple applications and business processes.</w:t>
            </w:r>
          </w:p>
        </w:tc>
      </w:tr>
    </w:tbl>
    <w:p w14:paraId="181C0666" w14:textId="77777777" w:rsidR="00B82F64" w:rsidRDefault="00B82F64"/>
    <w:p w14:paraId="062E3B18" w14:textId="77777777" w:rsidR="00B82F64" w:rsidRDefault="003A3D6A">
      <w:r>
        <w:rPr>
          <w:b/>
        </w:rPr>
        <w:t xml:space="preserve">Solution summary: </w:t>
      </w:r>
      <w:r>
        <w:t>The proposed solution directly matches the project topic by using a Script-Controlled ACL to evaluate a record field value and automatically allow or deny access.</w:t>
      </w:r>
    </w:p>
    <w:sectPr w:rsidR="00B82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072729">
    <w:abstractNumId w:val="8"/>
  </w:num>
  <w:num w:numId="2" w16cid:durableId="181826622">
    <w:abstractNumId w:val="6"/>
  </w:num>
  <w:num w:numId="3" w16cid:durableId="1688748728">
    <w:abstractNumId w:val="5"/>
  </w:num>
  <w:num w:numId="4" w16cid:durableId="1582637292">
    <w:abstractNumId w:val="4"/>
  </w:num>
  <w:num w:numId="5" w16cid:durableId="1455520057">
    <w:abstractNumId w:val="7"/>
  </w:num>
  <w:num w:numId="6" w16cid:durableId="973946557">
    <w:abstractNumId w:val="3"/>
  </w:num>
  <w:num w:numId="7" w16cid:durableId="471220529">
    <w:abstractNumId w:val="2"/>
  </w:num>
  <w:num w:numId="8" w16cid:durableId="301925542">
    <w:abstractNumId w:val="1"/>
  </w:num>
  <w:num w:numId="9" w16cid:durableId="173743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D6A"/>
    <w:rsid w:val="00595A01"/>
    <w:rsid w:val="00790DE3"/>
    <w:rsid w:val="00AA1D8D"/>
    <w:rsid w:val="00B47730"/>
    <w:rsid w:val="00B82F64"/>
    <w:rsid w:val="00CB0664"/>
    <w:rsid w:val="00DA4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591AA"/>
  <w14:defaultImageDpi w14:val="300"/>
  <w15:docId w15:val="{DBCC30AF-FD1C-45E9-AF4F-5E0F2F1E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DB5BC1-FA0C-4D11-8ADC-D4EDCDC429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2AD1AC-3D5A-4B8D-AB0C-D279402FE4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CDF9D2-DD07-4757-8C85-C66E73A5BA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2026-10-03T12:00:00Z</dcterms:created>
  <dcterms:modified xsi:type="dcterms:W3CDTF">2026-10-03T12:00:00Z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