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2E4057"/>
          <w:sz w:val="72"/>
          <w:szCs w:val="72"/>
        </w:rPr>
        <w:t xml:space="preserve">Creative Scanner Pro</w:t>
      </w:r>
    </w:p>
    <w:p>
      <w:pPr>
        <w:spacing w:after="200" w:before="0"/>
        <w:jc w:val="center"/>
      </w:pPr>
      <w:r>
        <w:rPr>
          <w:rFonts w:ascii="Arial" w:cs="Arial" w:eastAsia="Arial" w:hAnsi="Arial"/>
          <w:color w:val="5D6D7E"/>
          <w:sz w:val="40"/>
          <w:szCs w:val="40"/>
        </w:rPr>
        <w:t xml:space="preserve">Full Codebase Analysis Report</w:t>
      </w:r>
    </w:p>
    <w:p>
      <w:pPr>
        <w:spacing w:after="600" w:before="0"/>
        <w:jc w:val="center"/>
      </w:pPr>
      <w:r>
        <w:rPr>
          <w:rFonts w:ascii="Arial" w:cs="Arial" w:eastAsia="Arial" w:hAnsi="Arial"/>
          <w:color w:val="95A5A6"/>
          <w:sz w:val="24"/>
          <w:szCs w:val="24"/>
        </w:rPr>
        <w:t xml:space="preserve">June 2026  |  Backend v2.0  |  Frontend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200"/>
            <w:tcBorders>
              <w:top w:val="single" w:color="2E4057" w:sz="1"/>
              <w:left w:val="single" w:color="2E4057" w:sz="1"/>
              <w:bottom w:val="single" w:color="2E4057" w:sz="1"/>
              <w:right w:val="single" w:color="2E4057" w:sz="1"/>
            </w:tcBorders>
            <w:shd w:fill="2E40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10 Files Read</w:t>
            </w:r>
          </w:p>
        </w:tc>
        <w:tc>
          <w:tcPr>
            <w:tcW w:type="dxa" w:w="1200"/>
            <w:tcBorders>
              <w:top w:val="single" w:color="5D6D7E" w:sz="1"/>
              <w:left w:val="single" w:color="5D6D7E" w:sz="1"/>
              <w:bottom w:val="single" w:color="5D6D7E" w:sz="1"/>
              <w:right w:val="single" w:color="5D6D7E" w:sz="1"/>
            </w:tcBorders>
            <w:shd w:fill="5D6D7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2 DBs</w:t>
            </w:r>
          </w:p>
        </w:tc>
        <w:tc>
          <w:tcPr>
            <w:tcW w:type="dxa" w:w="12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11 Routers</w:t>
            </w:r>
          </w:p>
        </w:tc>
        <w:tc>
          <w:tcPr>
            <w:tcW w:type="dxa" w:w="1200"/>
            <w:tcBorders>
              <w:top w:val="single" w:color="8E44AD" w:sz="1"/>
              <w:left w:val="single" w:color="8E44AD" w:sz="1"/>
              <w:bottom w:val="single" w:color="8E44AD" w:sz="1"/>
              <w:right w:val="single" w:color="8E44AD" w:sz="1"/>
            </w:tcBorders>
            <w:shd w:fill="8E44A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12 Services</w:t>
            </w:r>
          </w:p>
        </w:tc>
        <w:tc>
          <w:tcPr>
            <w:tcW w:type="dxa" w:w="12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5 Security</w:t>
            </w:r>
          </w:p>
        </w:tc>
        <w:tc>
          <w:tcPr>
            <w:tcW w:type="dxa" w:w="12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8 Code Issues</w:t>
            </w:r>
          </w:p>
        </w:tc>
      </w:tr>
    </w:tbl>
    <w:p>
      <w:r>
        <w:br w:type="page"/>
      </w:r>
    </w:p>
    <w:p>
      <w:pPr>
        <w:pStyle w:val="Heading1"/>
        <w:spacing w:after="160" w:before="360"/>
      </w:pPr>
      <w:r>
        <w:rPr>
          <w:rFonts w:ascii="Arial" w:cs="Arial" w:eastAsia="Arial" w:hAnsi="Arial"/>
          <w:b/>
          <w:bCs/>
          <w:color w:val="2E4057"/>
          <w:sz w:val="32"/>
          <w:szCs w:val="32"/>
        </w:rPr>
        <w:t xml:space="preserve">1. Executive Summary</w:t>
      </w:r>
    </w:p>
    <w:p>
      <w:pPr>
        <w:pBdr>
          <w:bottom w:val="single" w:color="2E4057" w:sz="4" w:space="1"/>
        </w:pBdr>
        <w:spacing w:after="200" w:before="200"/>
      </w:pPr>
    </w:p>
    <w:p>
      <w:pPr>
        <w:spacing w:after="100" w:before="60"/>
      </w:pPr>
      <w:r>
        <w:rPr>
          <w:rFonts w:ascii="Arial" w:cs="Arial" w:eastAsia="Arial" w:hAnsi="Arial"/>
          <w:sz w:val="22"/>
          <w:szCs w:val="22"/>
        </w:rPr>
        <w:t xml:space="preserve">Creative Scanner Pro is a FastAPI-powered ad verification platform. It opens target websites in a headless Playwright browser, detects ad slots using multi-strategy DOM analysis, injects uploaded creative images into those slots, and exports branded PowerPoint reports. The system is well-structured with clear separation of concerns, but contains several security, reliability, and maintainability issues that should be addressed before production hardening.</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b/>
                <w:bCs/>
                <w:color w:val="FFFFFF"/>
                <w:sz w:val="22"/>
                <w:szCs w:val="22"/>
              </w:rPr>
              <w:t xml:space="preserve">Metric</w:t>
            </w:r>
          </w:p>
        </w:tc>
        <w:tc>
          <w:tcPr>
            <w:tcW w:type="dxa" w:w="1800"/>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b/>
                <w:bCs/>
                <w:color w:val="FFFFFF"/>
                <w:sz w:val="22"/>
                <w:szCs w:val="22"/>
              </w:rPr>
              <w:t xml:space="preserve">Value</w:t>
            </w:r>
          </w:p>
        </w:tc>
        <w:tc>
          <w:tcPr>
            <w:tcW w:type="dxa" w:w="3960"/>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b/>
                <w:bCs/>
                <w:color w:val="FFFFFF"/>
                <w:sz w:val="22"/>
                <w:szCs w:val="22"/>
              </w:rPr>
              <w:t xml:space="preserve">Notes</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Total service lines (Python)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2E4057"/>
                <w:sz w:val="24"/>
                <w:szCs w:val="24"/>
              </w:rPr>
              <w:t xml:space="preserve">~10,200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Across 12 service files</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Largest single file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C0392B"/>
                <w:sz w:val="24"/>
                <w:szCs w:val="24"/>
              </w:rPr>
              <w:t xml:space="preserve">2,406 lines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services/browser.py — needs splitting</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Routers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2E4057"/>
                <w:sz w:val="24"/>
                <w:szCs w:val="24"/>
              </w:rPr>
              <w:t xml:space="preserve">11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Well-organised, ~100–460 lines each</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Databases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2E4057"/>
                <w:sz w:val="24"/>
                <w:szCs w:val="24"/>
              </w:rPr>
              <w:t xml:space="preserve">2 SQLite → Postgres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scanner.db + ctr_app.db</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Auth methods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2E4057"/>
                <w:sz w:val="24"/>
                <w:szCs w:val="24"/>
              </w:rPr>
              <w:t xml:space="preserve">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JWT Bearer + X-API-Key</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Ad detection strategies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2E4057"/>
                <w:sz w:val="24"/>
                <w:szCs w:val="24"/>
              </w:rPr>
              <w:t xml:space="preserve">6</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CSS, GPT API, AdSense, iframe, vision, smart placement</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Security issues found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C0392B"/>
                <w:sz w:val="24"/>
                <w:szCs w:val="24"/>
              </w:rPr>
              <w:t xml:space="preserve">5</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2 Critical, 2 Medium, 1 Low</w:t>
            </w:r>
          </w:p>
        </w:tc>
      </w:tr>
      <w:tr>
        <w:tc>
          <w:tcPr>
            <w:tcW w:type="dxa" w:w="3600"/>
            <w:tcBorders>
              <w:top w:val="single" w:color="BDC3C7" w:sz="1"/>
              <w:left w:val="single" w:color="BDC3C7" w:sz="1"/>
              <w:bottom w:val="single" w:color="BDC3C7" w:sz="1"/>
              <w:right w:val="single" w:color="BDC3C7" w:sz="1"/>
            </w:tcBorders>
            <w:shd w:fill="F8F9FA" w:val="clear"/>
            <w:tcMar>
              <w:top w:type="dxa" w:w="80"/>
              <w:left w:type="dxa" w:w="160"/>
              <w:bottom w:type="dxa" w:w="80"/>
              <w:right w:type="dxa" w:w="160"/>
            </w:tcMar>
          </w:tcPr>
          <w:p>
            <w:r>
              <w:rPr>
                <w:rFonts w:ascii="Arial" w:cs="Arial" w:eastAsia="Arial" w:hAnsi="Arial"/>
                <w:b/>
                <w:bCs/>
                <w:sz w:val="22"/>
                <w:szCs w:val="22"/>
              </w:rPr>
              <w:t xml:space="preserve">Code quality issues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E67E22"/>
                <w:sz w:val="24"/>
                <w:szCs w:val="24"/>
              </w:rPr>
              <w:t xml:space="preserve">8</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7F8C8D"/>
                <w:sz w:val="20"/>
                <w:szCs w:val="20"/>
              </w:rPr>
              <w:t xml:space="preserve">Bugs, anti-patterns, dead code</w:t>
            </w:r>
          </w:p>
        </w:tc>
      </w:tr>
    </w:tbl>
    <w:p>
      <w:r>
        <w:br w:type="page"/>
      </w:r>
    </w:p>
    <w:p>
      <w:pPr>
        <w:pStyle w:val="Heading1"/>
        <w:spacing w:after="160" w:before="360"/>
      </w:pPr>
      <w:r>
        <w:rPr>
          <w:rFonts w:ascii="Arial" w:cs="Arial" w:eastAsia="Arial" w:hAnsi="Arial"/>
          <w:b/>
          <w:bCs/>
          <w:color w:val="2E4057"/>
          <w:sz w:val="32"/>
          <w:szCs w:val="32"/>
        </w:rPr>
        <w:t xml:space="preserve">2. Architecture Overview</w:t>
      </w:r>
    </w:p>
    <w:p>
      <w:pPr>
        <w:pBdr>
          <w:bottom w:val="single" w:color="2E4057" w:sz="4" w:space="1"/>
        </w:pBdr>
        <w:spacing w:after="200" w:before="200"/>
      </w:pPr>
    </w:p>
    <w:p>
      <w:pPr>
        <w:pStyle w:val="Heading2"/>
        <w:spacing w:after="120" w:before="260"/>
      </w:pPr>
      <w:r>
        <w:rPr>
          <w:rFonts w:ascii="Arial" w:cs="Arial" w:eastAsia="Arial" w:hAnsi="Arial"/>
          <w:b/>
          <w:bCs/>
          <w:color w:val="1A252F"/>
          <w:sz w:val="26"/>
          <w:szCs w:val="26"/>
        </w:rPr>
        <w:t xml:space="preserve">2.1 Project Layout</w:t>
      </w:r>
    </w:p>
    <w:p>
      <w:pPr>
        <w:spacing w:after="100" w:before="60"/>
      </w:pPr>
      <w:r>
        <w:rPr>
          <w:rFonts w:ascii="Arial" w:cs="Arial" w:eastAsia="Arial" w:hAnsi="Arial"/>
          <w:sz w:val="22"/>
          <w:szCs w:val="22"/>
        </w:rPr>
        <w:t xml:space="preserve">The project is divided into two top-level directories:</w:t>
      </w:r>
    </w:p>
    <w:p>
      <w:pPr>
        <w:pStyle w:val="ListParagraph"/>
        <w:numPr>
          <w:ilvl w:val="0"/>
          <w:numId w:val="2"/>
        </w:numPr>
        <w:spacing w:after="40" w:before="40"/>
      </w:pPr>
      <w:r>
        <w:rPr>
          <w:rFonts w:ascii="Arial" w:cs="Arial" w:eastAsia="Arial" w:hAnsi="Arial"/>
          <w:sz w:val="22"/>
          <w:szCs w:val="22"/>
        </w:rPr>
        <w:t xml:space="preserve">Backend_Screenshot/  — FastAPI application (Python 3.11+, Playwright, SQLAlchemy)</w:t>
      </w:r>
    </w:p>
    <w:p>
      <w:pPr>
        <w:pStyle w:val="ListParagraph"/>
        <w:numPr>
          <w:ilvl w:val="0"/>
          <w:numId w:val="2"/>
        </w:numPr>
        <w:spacing w:after="40" w:before="40"/>
      </w:pPr>
      <w:r>
        <w:rPr>
          <w:rFonts w:ascii="Arial" w:cs="Arial" w:eastAsia="Arial" w:hAnsi="Arial"/>
          <w:sz w:val="22"/>
          <w:szCs w:val="22"/>
        </w:rPr>
        <w:t xml:space="preserve">Frontend_Screenshot/ — Vanilla JS single-page UI served as static files at /ui/</w:t>
      </w:r>
    </w:p>
    <w:p>
      <w:pPr>
        <w:spacing w:before="80"/>
      </w:pPr>
    </w:p>
    <w:p>
      <w:pPr>
        <w:spacing w:after="100" w:before="60"/>
      </w:pPr>
      <w:r>
        <w:rPr>
          <w:rFonts w:ascii="Arial" w:cs="Arial" w:eastAsia="Arial" w:hAnsi="Arial"/>
          <w:sz w:val="22"/>
          <w:szCs w:val="22"/>
        </w:rPr>
        <w:t xml:space="preserve">The backend is further sub-divided into:</w:t>
      </w:r>
    </w:p>
    <w:p>
      <w:pPr>
        <w:pStyle w:val="ListParagraph"/>
        <w:numPr>
          <w:ilvl w:val="0"/>
          <w:numId w:val="2"/>
        </w:numPr>
        <w:spacing w:after="40" w:before="40"/>
      </w:pPr>
      <w:r>
        <w:rPr>
          <w:rFonts w:ascii="Arial" w:cs="Arial" w:eastAsia="Arial" w:hAnsi="Arial"/>
          <w:sz w:val="22"/>
          <w:szCs w:val="22"/>
        </w:rPr>
        <w:t xml:space="preserve">routers/   — 11 FastAPI router files, each owning one feature area</w:t>
      </w:r>
    </w:p>
    <w:p>
      <w:pPr>
        <w:pStyle w:val="ListParagraph"/>
        <w:numPr>
          <w:ilvl w:val="0"/>
          <w:numId w:val="2"/>
        </w:numPr>
        <w:spacing w:after="40" w:before="40"/>
      </w:pPr>
      <w:r>
        <w:rPr>
          <w:rFonts w:ascii="Arial" w:cs="Arial" w:eastAsia="Arial" w:hAnsi="Arial"/>
          <w:sz w:val="22"/>
          <w:szCs w:val="22"/>
        </w:rPr>
        <w:t xml:space="preserve">services/  — 12 service modules (browser engine, ad detection, image matching, PPT export, CRM…)</w:t>
      </w:r>
    </w:p>
    <w:p>
      <w:pPr>
        <w:pStyle w:val="ListParagraph"/>
        <w:numPr>
          <w:ilvl w:val="0"/>
          <w:numId w:val="2"/>
        </w:numPr>
        <w:spacing w:after="40" w:before="40"/>
      </w:pPr>
      <w:r>
        <w:rPr>
          <w:rFonts w:ascii="Arial" w:cs="Arial" w:eastAsia="Arial" w:hAnsi="Arial"/>
          <w:sz w:val="22"/>
          <w:szCs w:val="22"/>
        </w:rPr>
        <w:t xml:space="preserve">models/    — 4 SQLAlchemy ORM models (ScreenshotResult, User, ScanScreenshot, CRM)</w:t>
      </w:r>
    </w:p>
    <w:p>
      <w:pPr>
        <w:pStyle w:val="ListParagraph"/>
        <w:numPr>
          <w:ilvl w:val="0"/>
          <w:numId w:val="2"/>
        </w:numPr>
        <w:spacing w:after="40" w:before="40"/>
      </w:pPr>
      <w:r>
        <w:rPr>
          <w:rFonts w:ascii="Arial" w:cs="Arial" w:eastAsia="Arial" w:hAnsi="Arial"/>
          <w:sz w:val="22"/>
          <w:szCs w:val="22"/>
        </w:rPr>
        <w:t xml:space="preserve">core/      — Config, auth middleware, security helpers, path helpers</w:t>
      </w:r>
    </w:p>
    <w:p>
      <w:pPr>
        <w:pStyle w:val="ListParagraph"/>
        <w:numPr>
          <w:ilvl w:val="0"/>
          <w:numId w:val="2"/>
        </w:numPr>
        <w:spacing w:after="40" w:before="40"/>
      </w:pPr>
      <w:r>
        <w:rPr>
          <w:rFonts w:ascii="Arial" w:cs="Arial" w:eastAsia="Arial" w:hAnsi="Arial"/>
          <w:sz w:val="22"/>
          <w:szCs w:val="22"/>
        </w:rPr>
        <w:t xml:space="preserve">database/  — Two separate DB engines (scanner.db and ctr_app.db / ctr_db)</w:t>
      </w:r>
    </w:p>
    <w:p>
      <w:pPr>
        <w:pStyle w:val="Heading2"/>
        <w:spacing w:after="120" w:before="260"/>
      </w:pPr>
      <w:r>
        <w:rPr>
          <w:rFonts w:ascii="Arial" w:cs="Arial" w:eastAsia="Arial" w:hAnsi="Arial"/>
          <w:b/>
          <w:bCs/>
          <w:color w:val="1A252F"/>
          <w:sz w:val="26"/>
          <w:szCs w:val="26"/>
        </w:rPr>
        <w:t xml:space="preserve">2.2 Request Flow</w:t>
      </w:r>
    </w:p>
    <w:p>
      <w:pPr>
        <w:spacing w:after="100" w:before="60"/>
      </w:pPr>
      <w:r>
        <w:rPr>
          <w:rFonts w:ascii="Arial" w:cs="Arial" w:eastAsia="Arial" w:hAnsi="Arial"/>
          <w:sz w:val="22"/>
          <w:szCs w:val="22"/>
        </w:rPr>
        <w:t xml:space="preserve">A typical scan request goes through the following pipeline:</w:t>
      </w:r>
    </w:p>
    <w:p>
      <w:pPr>
        <w:pStyle w:val="ListParagraph"/>
        <w:numPr>
          <w:ilvl w:val="0"/>
          <w:numId w:val="2"/>
        </w:numPr>
        <w:spacing w:after="40" w:before="40"/>
      </w:pPr>
      <w:r>
        <w:rPr>
          <w:rFonts w:ascii="Arial" w:cs="Arial" w:eastAsia="Arial" w:hAnsi="Arial"/>
          <w:sz w:val="22"/>
          <w:szCs w:val="22"/>
        </w:rPr>
        <w:t xml:space="preserve">POST /process  →  scan.router  →  browser.open_website()</w:t>
      </w:r>
    </w:p>
    <w:p>
      <w:pPr>
        <w:pStyle w:val="ListParagraph"/>
        <w:numPr>
          <w:ilvl w:val="0"/>
          <w:numId w:val="2"/>
        </w:numPr>
        <w:spacing w:after="40" w:before="40"/>
      </w:pPr>
      <w:r>
        <w:rPr>
          <w:rFonts w:ascii="Arial" w:cs="Arial" w:eastAsia="Arial" w:hAnsi="Arial"/>
          <w:sz w:val="22"/>
          <w:szCs w:val="22"/>
        </w:rPr>
        <w:t xml:space="preserve">browser.py — stealth browser launch, CSP strip, popup handling, scroll, ad detection</w:t>
      </w:r>
    </w:p>
    <w:p>
      <w:pPr>
        <w:pStyle w:val="ListParagraph"/>
        <w:numPr>
          <w:ilvl w:val="0"/>
          <w:numId w:val="2"/>
        </w:numPr>
        <w:spacing w:after="40" w:before="40"/>
      </w:pPr>
      <w:r>
        <w:rPr>
          <w:rFonts w:ascii="Arial" w:cs="Arial" w:eastAsia="Arial" w:hAnsi="Arial"/>
          <w:sz w:val="22"/>
          <w:szCs w:val="22"/>
        </w:rPr>
        <w:t xml:space="preserve">ad_detector.detect_ad_slots() — 6-pass DOM + GPT API scan</w:t>
      </w:r>
    </w:p>
    <w:p>
      <w:pPr>
        <w:pStyle w:val="ListParagraph"/>
        <w:numPr>
          <w:ilvl w:val="0"/>
          <w:numId w:val="2"/>
        </w:numPr>
        <w:spacing w:after="40" w:before="40"/>
      </w:pPr>
      <w:r>
        <w:rPr>
          <w:rFonts w:ascii="Arial" w:cs="Arial" w:eastAsia="Arial" w:hAnsi="Arial"/>
          <w:sz w:val="22"/>
          <w:szCs w:val="22"/>
        </w:rPr>
        <w:t xml:space="preserve">image_utils.find_best_match() — creative scoring (aspect, size, orientation, IAB)</w:t>
      </w:r>
    </w:p>
    <w:p>
      <w:pPr>
        <w:pStyle w:val="ListParagraph"/>
        <w:numPr>
          <w:ilvl w:val="0"/>
          <w:numId w:val="2"/>
        </w:numPr>
        <w:spacing w:after="40" w:before="40"/>
      </w:pPr>
      <w:r>
        <w:rPr>
          <w:rFonts w:ascii="Arial" w:cs="Arial" w:eastAsia="Arial" w:hAnsi="Arial"/>
          <w:sz w:val="22"/>
          <w:szCs w:val="22"/>
        </w:rPr>
        <w:t xml:space="preserve">Creative injection via page.evaluate() JavaScript overlay</w:t>
      </w:r>
    </w:p>
    <w:p>
      <w:pPr>
        <w:pStyle w:val="ListParagraph"/>
        <w:numPr>
          <w:ilvl w:val="0"/>
          <w:numId w:val="2"/>
        </w:numPr>
        <w:spacing w:after="40" w:before="40"/>
      </w:pPr>
      <w:r>
        <w:rPr>
          <w:rFonts w:ascii="Arial" w:cs="Arial" w:eastAsia="Arial" w:hAnsi="Arial"/>
          <w:sz w:val="22"/>
          <w:szCs w:val="22"/>
        </w:rPr>
        <w:t xml:space="preserve">screenshot captured, saved to disk + DB via db_service.save_screenshot_result()</w:t>
      </w:r>
    </w:p>
    <w:p>
      <w:pPr>
        <w:pStyle w:val="ListParagraph"/>
        <w:numPr>
          <w:ilvl w:val="0"/>
          <w:numId w:val="2"/>
        </w:numPr>
        <w:spacing w:after="40" w:before="40"/>
      </w:pPr>
      <w:r>
        <w:rPr>
          <w:rFonts w:ascii="Arial" w:cs="Arial" w:eastAsia="Arial" w:hAnsi="Arial"/>
          <w:sz w:val="22"/>
          <w:szCs w:val="22"/>
        </w:rPr>
        <w:t xml:space="preserve">Optional: Claude Vision fallback (vision_detector) and smart_placement for ad-free pages</w:t>
      </w:r>
    </w:p>
    <w:p>
      <w:pPr>
        <w:pStyle w:val="ListParagraph"/>
        <w:numPr>
          <w:ilvl w:val="0"/>
          <w:numId w:val="2"/>
        </w:numPr>
        <w:spacing w:after="40" w:before="40"/>
      </w:pPr>
      <w:r>
        <w:rPr>
          <w:rFonts w:ascii="Arial" w:cs="Arial" w:eastAsia="Arial" w:hAnsi="Arial"/>
          <w:sz w:val="22"/>
          <w:szCs w:val="22"/>
        </w:rPr>
        <w:t xml:space="preserve">Optional: PPT export via ppt_exporter.generate_ppt_report()</w:t>
      </w:r>
    </w:p>
    <w:p>
      <w:pPr>
        <w:pStyle w:val="ListParagraph"/>
        <w:numPr>
          <w:ilvl w:val="0"/>
          <w:numId w:val="2"/>
        </w:numPr>
        <w:spacing w:after="40" w:before="40"/>
      </w:pPr>
      <w:r>
        <w:rPr>
          <w:rFonts w:ascii="Arial" w:cs="Arial" w:eastAsia="Arial" w:hAnsi="Arial"/>
          <w:sz w:val="22"/>
          <w:szCs w:val="22"/>
        </w:rPr>
        <w:t xml:space="preserve">NDJSON progress events streamed back to the client throughout</w:t>
      </w:r>
    </w:p>
    <w:p>
      <w:pPr>
        <w:pStyle w:val="Heading2"/>
        <w:spacing w:after="120" w:before="260"/>
      </w:pPr>
      <w:r>
        <w:rPr>
          <w:rFonts w:ascii="Arial" w:cs="Arial" w:eastAsia="Arial" w:hAnsi="Arial"/>
          <w:b/>
          <w:bCs/>
          <w:color w:val="1A252F"/>
          <w:sz w:val="26"/>
          <w:szCs w:val="26"/>
        </w:rPr>
        <w:t xml:space="preserve">2.3 Authentication</w:t>
      </w:r>
    </w:p>
    <w:p>
      <w:pPr>
        <w:spacing w:after="100" w:before="60"/>
      </w:pPr>
      <w:r>
        <w:rPr>
          <w:rFonts w:ascii="Arial" w:cs="Arial" w:eastAsia="Arial" w:hAnsi="Arial"/>
          <w:sz w:val="22"/>
          <w:szCs w:val="22"/>
        </w:rPr>
        <w:t xml:space="preserve">The platform supports two parallel auth mechanisms managed by core/auth.py:</w:t>
      </w:r>
    </w:p>
    <w:p>
      <w:pPr>
        <w:pStyle w:val="ListParagraph"/>
        <w:numPr>
          <w:ilvl w:val="0"/>
          <w:numId w:val="2"/>
        </w:numPr>
        <w:spacing w:after="40" w:before="40"/>
      </w:pPr>
      <w:r>
        <w:rPr>
          <w:rFonts w:ascii="Arial" w:cs="Arial" w:eastAsia="Arial" w:hAnsi="Arial"/>
          <w:sz w:val="22"/>
          <w:szCs w:val="22"/>
        </w:rPr>
        <w:t xml:space="preserve">JWT Bearer tokens — issued by POST /auth/login, role-based (super_admin / admin), 8-hour TTL</w:t>
      </w:r>
    </w:p>
    <w:p>
      <w:pPr>
        <w:pStyle w:val="ListParagraph"/>
        <w:numPr>
          <w:ilvl w:val="0"/>
          <w:numId w:val="2"/>
        </w:numPr>
        <w:spacing w:after="40" w:before="40"/>
      </w:pPr>
      <w:r>
        <w:rPr>
          <w:rFonts w:ascii="Arial" w:cs="Arial" w:eastAsia="Arial" w:hAnsi="Arial"/>
          <w:sz w:val="22"/>
          <w:szCs w:val="22"/>
        </w:rPr>
        <w:t xml:space="preserve">X-API-Key header — legacy service-to-service key; disabled when API_KEY env var is blank</w:t>
      </w:r>
    </w:p>
    <w:p>
      <w:pPr>
        <w:spacing w:after="100" w:before="60"/>
      </w:pPr>
      <w:r>
        <w:rPr>
          <w:rFonts w:ascii="Arial" w:cs="Arial" w:eastAsia="Arial" w:hAnsi="Arial"/>
          <w:sz w:val="22"/>
          <w:szCs w:val="22"/>
        </w:rPr>
        <w:t xml:space="preserve">In development mode (APP_ENV != 'production') with no API_KEY set, all requests pass through. This is intentional but needs to be tightly guarded by environment configuration.</w:t>
      </w:r>
    </w:p>
    <w:p>
      <w:pPr>
        <w:pStyle w:val="Heading2"/>
        <w:spacing w:after="120" w:before="260"/>
      </w:pPr>
      <w:r>
        <w:rPr>
          <w:rFonts w:ascii="Arial" w:cs="Arial" w:eastAsia="Arial" w:hAnsi="Arial"/>
          <w:b/>
          <w:bCs/>
          <w:color w:val="1A252F"/>
          <w:sz w:val="26"/>
          <w:szCs w:val="26"/>
        </w:rPr>
        <w:t xml:space="preserve">2.4 Databases</w:t>
      </w:r>
    </w:p>
    <w:p>
      <w:pPr>
        <w:spacing w:after="100" w:before="60"/>
      </w:pPr>
      <w:r>
        <w:rPr>
          <w:rFonts w:ascii="Arial" w:cs="Arial" w:eastAsia="Arial" w:hAnsi="Arial"/>
          <w:sz w:val="22"/>
          <w:szCs w:val="22"/>
        </w:rPr>
        <w:t xml:space="preserve">Two SQLite files (upgradeable to PostgreSQL via DATABASE_URL):</w:t>
      </w:r>
    </w:p>
    <w:p>
      <w:pPr>
        <w:pStyle w:val="ListParagraph"/>
        <w:numPr>
          <w:ilvl w:val="0"/>
          <w:numId w:val="2"/>
        </w:numPr>
        <w:spacing w:after="40" w:before="40"/>
      </w:pPr>
      <w:r>
        <w:rPr>
          <w:rFonts w:ascii="Arial" w:cs="Arial" w:eastAsia="Arial" w:hAnsi="Arial"/>
          <w:sz w:val="22"/>
          <w:szCs w:val="22"/>
        </w:rPr>
        <w:t xml:space="preserve">scanner.db — ScreenshotResult table (scan output: URL, paths, creative name, device, status)</w:t>
      </w:r>
    </w:p>
    <w:p>
      <w:pPr>
        <w:pStyle w:val="ListParagraph"/>
        <w:numPr>
          <w:ilvl w:val="0"/>
          <w:numId w:val="2"/>
        </w:numPr>
        <w:spacing w:after="40" w:before="40"/>
      </w:pPr>
      <w:r>
        <w:rPr>
          <w:rFonts w:ascii="Arial" w:cs="Arial" w:eastAsia="Arial" w:hAnsi="Arial"/>
          <w:sz w:val="22"/>
          <w:szCs w:val="22"/>
        </w:rPr>
        <w:t xml:space="preserve">ctr_app.db (ctr_db) — Users, ScanScreenshot, processed_files (CRM / Excel processor data)</w:t>
      </w:r>
    </w:p>
    <w:p>
      <w:pPr>
        <w:spacing w:after="100" w:before="60"/>
      </w:pPr>
      <w:r>
        <w:rPr>
          <w:rFonts w:ascii="Arial" w:cs="Arial" w:eastAsia="Arial" w:hAnsi="Arial"/>
          <w:sz w:val="22"/>
          <w:szCs w:val="22"/>
        </w:rPr>
        <w:t xml:space="preserve">Cross-database joins are not possible. The split was a deliberate design choice to keep scanner results independent of CRM data.</w:t>
      </w:r>
    </w:p>
    <w:p>
      <w:r>
        <w:br w:type="page"/>
      </w:r>
    </w:p>
    <w:p>
      <w:pPr>
        <w:pStyle w:val="Heading1"/>
        <w:spacing w:after="160" w:before="360"/>
      </w:pPr>
      <w:r>
        <w:rPr>
          <w:rFonts w:ascii="Arial" w:cs="Arial" w:eastAsia="Arial" w:hAnsi="Arial"/>
          <w:b/>
          <w:bCs/>
          <w:color w:val="2E4057"/>
          <w:sz w:val="32"/>
          <w:szCs w:val="32"/>
        </w:rPr>
        <w:t xml:space="preserve">3. Security Findings</w:t>
      </w:r>
    </w:p>
    <w:p>
      <w:pPr>
        <w:pBdr>
          <w:bottom w:val="single" w:color="2E4057" w:sz="4" w:space="1"/>
        </w:pBdr>
        <w:spacing w:after="200" w:before="200"/>
      </w:pPr>
    </w:p>
    <w:p>
      <w:pPr>
        <w:pStyle w:val="Heading2"/>
        <w:spacing w:after="120" w:before="260"/>
      </w:pPr>
      <w:r>
        <w:rPr>
          <w:rFonts w:ascii="Arial" w:cs="Arial" w:eastAsia="Arial" w:hAnsi="Arial"/>
          <w:b/>
          <w:bCs/>
          <w:color w:val="1A252F"/>
          <w:sz w:val="26"/>
          <w:szCs w:val="26"/>
        </w:rPr>
        <w:t xml:space="preserve">3.1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 / Area</w:t>
            </w:r>
          </w:p>
        </w:tc>
        <w:tc>
          <w:tcPr>
            <w:tcW w:type="dxa" w:w="5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core/security.py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Default JWT secret hardcoded: 'change-me-in-production-supersecret-key'. If JWT_SECRET env var is not set, all tokens are signed with this public string.</w:t>
            </w:r>
          </w:p>
        </w:tc>
      </w:tr>
      <w:tr>
        <w:tc>
          <w:tcPr>
            <w:tcW w:type="dxa" w:w="12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scan.router / browser.py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No URL validation before Playwright visits the target. Any URL including internal IPs (192.168.x.x, 169.254.x.x, localhost) can be visited — classic SSRF in a multi-tenant context.</w:t>
            </w:r>
          </w:p>
        </w:tc>
      </w:tr>
      <w:tr>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main.py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CORS set to allow_origins=['*']. Comment says 'Lock this to your domain in production' but it is currently open in all environments.</w:t>
            </w:r>
          </w:p>
        </w:tc>
      </w:tr>
      <w:tr>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routers/auth.py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No rate limiting on POST /auth/login. An attacker can brute-force credentials without any throttling or lockout.</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core/auth.py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Dev open mode (no API_KEY + APP_ENV != production) lets all requests through. Easy to forget when promoting a staging instance.</w:t>
            </w:r>
          </w:p>
        </w:tc>
      </w:tr>
    </w:tbl>
    <w:p>
      <w:pPr>
        <w:pStyle w:val="Heading2"/>
        <w:spacing w:after="120" w:before="260"/>
      </w:pPr>
      <w:r>
        <w:rPr>
          <w:rFonts w:ascii="Arial" w:cs="Arial" w:eastAsia="Arial" w:hAnsi="Arial"/>
          <w:b/>
          <w:bCs/>
          <w:color w:val="1A252F"/>
          <w:sz w:val="26"/>
          <w:szCs w:val="26"/>
        </w:rPr>
        <w:t xml:space="preserve">3.2 Recommended Fixes</w:t>
      </w:r>
    </w:p>
    <w:p>
      <w:pPr>
        <w:pStyle w:val="Heading3"/>
        <w:spacing w:after="80" w:before="200"/>
      </w:pPr>
      <w:r>
        <w:rPr>
          <w:rFonts w:ascii="Arial" w:cs="Arial" w:eastAsia="Arial" w:hAnsi="Arial"/>
          <w:b/>
          <w:bCs/>
          <w:color w:val="2C3E50"/>
          <w:sz w:val="22"/>
          <w:szCs w:val="22"/>
        </w:rPr>
        <w:t xml:space="preserve">JWT Secret</w:t>
      </w:r>
    </w:p>
    <w:p>
      <w:pPr>
        <w:spacing w:after="100" w:before="60"/>
      </w:pPr>
      <w:r>
        <w:rPr>
          <w:rFonts w:ascii="Arial" w:cs="Arial" w:eastAsia="Arial" w:hAnsi="Arial"/>
          <w:sz w:val="22"/>
          <w:szCs w:val="22"/>
        </w:rPr>
        <w:t xml:space="preserve">Add validation in Settings startup to abort if JWT_SECRET equals the default value and APP_ENV is 'production'. Alternatively use pydantic @validator to enforce minimum entropy.</w:t>
      </w:r>
    </w:p>
    <w:p>
      <w:pPr>
        <w:pStyle w:val="Heading3"/>
        <w:spacing w:after="80" w:before="200"/>
      </w:pPr>
      <w:r>
        <w:rPr>
          <w:rFonts w:ascii="Arial" w:cs="Arial" w:eastAsia="Arial" w:hAnsi="Arial"/>
          <w:b/>
          <w:bCs/>
          <w:color w:val="2C3E50"/>
          <w:sz w:val="22"/>
          <w:szCs w:val="22"/>
        </w:rPr>
        <w:t xml:space="preserve">SSRF Prevention</w:t>
      </w:r>
    </w:p>
    <w:p>
      <w:pPr>
        <w:spacing w:after="100" w:before="60"/>
      </w:pPr>
      <w:r>
        <w:rPr>
          <w:rFonts w:ascii="Arial" w:cs="Arial" w:eastAsia="Arial" w:hAnsi="Arial"/>
          <w:sz w:val="22"/>
          <w:szCs w:val="22"/>
        </w:rPr>
        <w:t xml:space="preserve">Before calling Playwright, resolve the target hostname and reject requests to RFC-1918 ranges (10.x, 172.16–31.x, 192.168.x), loopback (127.x, ::1), link-local (169.254.x), and metadata endpoints (169.254.169.254). A simple ipaddress module check suffices.</w:t>
      </w:r>
    </w:p>
    <w:p>
      <w:pPr>
        <w:pStyle w:val="Heading3"/>
        <w:spacing w:after="80" w:before="200"/>
      </w:pPr>
      <w:r>
        <w:rPr>
          <w:rFonts w:ascii="Arial" w:cs="Arial" w:eastAsia="Arial" w:hAnsi="Arial"/>
          <w:b/>
          <w:bCs/>
          <w:color w:val="2C3E50"/>
          <w:sz w:val="22"/>
          <w:szCs w:val="22"/>
        </w:rPr>
        <w:t xml:space="preserve">CORS</w:t>
      </w:r>
    </w:p>
    <w:p>
      <w:pPr>
        <w:spacing w:after="100" w:before="60"/>
      </w:pPr>
      <w:r>
        <w:rPr>
          <w:rFonts w:ascii="Arial" w:cs="Arial" w:eastAsia="Arial" w:hAnsi="Arial"/>
          <w:sz w:val="22"/>
          <w:szCs w:val="22"/>
        </w:rPr>
        <w:t xml:space="preserve">Set allow_origins from a CORS_ORIGINS env variable list. Default to ['http://localhost:3000'] in development and require explicit configuration in production.</w:t>
      </w:r>
    </w:p>
    <w:p>
      <w:pPr>
        <w:pStyle w:val="Heading3"/>
        <w:spacing w:after="80" w:before="200"/>
      </w:pPr>
      <w:r>
        <w:rPr>
          <w:rFonts w:ascii="Arial" w:cs="Arial" w:eastAsia="Arial" w:hAnsi="Arial"/>
          <w:b/>
          <w:bCs/>
          <w:color w:val="2C3E50"/>
          <w:sz w:val="22"/>
          <w:szCs w:val="22"/>
        </w:rPr>
        <w:t xml:space="preserve">Login Rate Limiting</w:t>
      </w:r>
    </w:p>
    <w:p>
      <w:pPr>
        <w:spacing w:after="100" w:before="60"/>
      </w:pPr>
      <w:r>
        <w:rPr>
          <w:rFonts w:ascii="Arial" w:cs="Arial" w:eastAsia="Arial" w:hAnsi="Arial"/>
          <w:sz w:val="22"/>
          <w:szCs w:val="22"/>
        </w:rPr>
        <w:t xml:space="preserve">Use slowapi (a FastAPI-compatible rate limiter) to limit POST /auth/login to 5 requests per minute per IP. Add account lockout after 10 consecutive failures.</w:t>
      </w:r>
    </w:p>
    <w:p>
      <w:r>
        <w:br w:type="page"/>
      </w:r>
    </w:p>
    <w:p>
      <w:pPr>
        <w:pStyle w:val="Heading1"/>
        <w:spacing w:after="160" w:before="360"/>
      </w:pPr>
      <w:r>
        <w:rPr>
          <w:rFonts w:ascii="Arial" w:cs="Arial" w:eastAsia="Arial" w:hAnsi="Arial"/>
          <w:b/>
          <w:bCs/>
          <w:color w:val="2E4057"/>
          <w:sz w:val="32"/>
          <w:szCs w:val="32"/>
        </w:rPr>
        <w:t xml:space="preserve">4. Code Quality Issues</w:t>
      </w:r>
    </w:p>
    <w:p>
      <w:pPr>
        <w:pBdr>
          <w:bottom w:val="single" w:color="2E4057" w:sz="4" w:space="1"/>
        </w:pBdr>
        <w:spacing w:after="200" w:before="200"/>
      </w:pPr>
    </w:p>
    <w:p>
      <w:pPr>
        <w:pStyle w:val="Heading2"/>
        <w:spacing w:after="120" w:before="260"/>
      </w:pPr>
      <w:r>
        <w:rPr>
          <w:rFonts w:ascii="Arial" w:cs="Arial" w:eastAsia="Arial" w:hAnsi="Arial"/>
          <w:b/>
          <w:bCs/>
          <w:color w:val="1A252F"/>
          <w:sz w:val="26"/>
          <w:szCs w:val="26"/>
        </w:rPr>
        <w:t xml:space="preserve">4.1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 / Area</w:t>
            </w:r>
          </w:p>
        </w:tc>
        <w:tc>
          <w:tcPr>
            <w:tcW w:type="dxa" w:w="5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services/browser.py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2,406 lines in a single file. The file handles browser lifecycle, stealth, CSP stripping, popup handling, scrolling, ad injection, screenshot capture, and DB writes. It must be split.</w:t>
            </w:r>
          </w:p>
        </w:tc>
      </w:tr>
      <w:tr>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main.py (startup)</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Raw ALTER TABLE SQL is used as a migration guard instead of Alembic, which is already in requirements.txt. This is fragile and silently swallows errors.</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models/screenshot.py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Uses datetime.utcnow() which is deprecated since Python 3.12. Replace with datetime.now(timezone.utc).</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services/ad_detector.py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Uses print() throughout instead of the logging module. This bypasses log level filtering, rotation, and structured log sinks.</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browser.py + main.py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asyncio.WindowsProactorEventLoopPolicy() is set in both files. One is redundant — keep it only in main.py.</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services/image_utils.py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_SITE_CREATIVES_CONFIG is a module-level global cached forever. Config file changes require a server restart. Add a file-mtime check or TTL.</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Frontend_Screenshot/app.js</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File is explicitly marked DEPRECATED at the top but still exists in the repo. Should be deleted to avoid confusion.</w:t>
            </w:r>
          </w:p>
        </w:tc>
      </w:tr>
      <w:tr>
        <w:tc>
          <w:tcPr>
            <w:tcW w:type="dxa" w:w="1200"/>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26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Arial" w:cs="Arial" w:eastAsia="Arial" w:hAnsi="Arial"/>
                <w:sz w:val="20"/>
                <w:szCs w:val="20"/>
              </w:rPr>
              <w:t xml:space="preserve">services/ad_detector.py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ad_detector.py attaches network hits to page._ad_network_hits (a custom attribute). browser.py also runs _setup_network_ad_intercept() which creates a separate ad_hits list. Two parallel tracking mechanisms for the same data.</w:t>
            </w:r>
          </w:p>
        </w:tc>
      </w:tr>
    </w:tbl>
    <w:p>
      <w:pPr>
        <w:pStyle w:val="Heading2"/>
        <w:spacing w:after="120" w:before="260"/>
      </w:pPr>
      <w:r>
        <w:rPr>
          <w:rFonts w:ascii="Arial" w:cs="Arial" w:eastAsia="Arial" w:hAnsi="Arial"/>
          <w:b/>
          <w:bCs/>
          <w:color w:val="1A252F"/>
          <w:sz w:val="26"/>
          <w:szCs w:val="26"/>
        </w:rPr>
        <w:t xml:space="preserve">4.2 browser.py Split Recommendation</w:t>
      </w:r>
    </w:p>
    <w:p>
      <w:pPr>
        <w:spacing w:after="100" w:before="60"/>
      </w:pPr>
      <w:r>
        <w:rPr>
          <w:rFonts w:ascii="Arial" w:cs="Arial" w:eastAsia="Arial" w:hAnsi="Arial"/>
          <w:sz w:val="22"/>
          <w:szCs w:val="22"/>
        </w:rPr>
        <w:t xml:space="preserve">The 2,406-line browser.py should be refactored into focused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2E4057" w:sz="1"/>
              <w:left w:val="single" w:color="2E4057" w:sz="1"/>
              <w:bottom w:val="single" w:color="2E4057" w:sz="1"/>
              <w:right w:val="single" w:color="2E4057"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New File</w:t>
            </w:r>
          </w:p>
        </w:tc>
        <w:tc>
          <w:tcPr>
            <w:tcW w:type="dxa" w:w="2560"/>
            <w:tcBorders>
              <w:top w:val="single" w:color="2E4057" w:sz="1"/>
              <w:left w:val="single" w:color="2E4057" w:sz="1"/>
              <w:bottom w:val="single" w:color="2E4057" w:sz="1"/>
              <w:right w:val="single" w:color="2E4057"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Est. Lines</w:t>
            </w:r>
          </w:p>
        </w:tc>
        <w:tc>
          <w:tcPr>
            <w:tcW w:type="dxa" w:w="3600"/>
            <w:tcBorders>
              <w:top w:val="single" w:color="2E4057" w:sz="1"/>
              <w:left w:val="single" w:color="2E4057" w:sz="1"/>
              <w:bottom w:val="single" w:color="2E4057" w:sz="1"/>
              <w:right w:val="single" w:color="2E4057"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Responsibility</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ourier New" w:cs="Courier New" w:eastAsia="Courier New" w:hAnsi="Courier New"/>
                <w:sz w:val="20"/>
                <w:szCs w:val="20"/>
              </w:rPr>
              <w:t xml:space="preserve">browser_core.py</w:t>
            </w:r>
          </w:p>
        </w:tc>
        <w:tc>
          <w:tcPr>
            <w:tcW w:type="dxa" w:w="2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~400</w:t>
            </w:r>
          </w:p>
        </w:tc>
        <w:tc>
          <w:tcPr>
            <w:tcW w:type="dxa" w:w="3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Browser/context lifecycle, stealth, CSP strip</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ourier New" w:cs="Courier New" w:eastAsia="Courier New" w:hAnsi="Courier New"/>
                <w:sz w:val="20"/>
                <w:szCs w:val="20"/>
              </w:rPr>
              <w:t xml:space="preserve">browser_navigation.py</w:t>
            </w:r>
          </w:p>
        </w:tc>
        <w:tc>
          <w:tcPr>
            <w:tcW w:type="dxa" w:w="2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3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Page load, scroll, popup/consent handling</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ourier New" w:cs="Courier New" w:eastAsia="Courier New" w:hAnsi="Courier New"/>
                <w:sz w:val="20"/>
                <w:szCs w:val="20"/>
              </w:rPr>
              <w:t xml:space="preserve">browser_injection.py</w:t>
            </w:r>
          </w:p>
        </w:tc>
        <w:tc>
          <w:tcPr>
            <w:tcW w:type="dxa" w:w="2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3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Creative overlay injection JavaScript</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ourier New" w:cs="Courier New" w:eastAsia="Courier New" w:hAnsi="Courier New"/>
                <w:sz w:val="20"/>
                <w:szCs w:val="20"/>
              </w:rPr>
              <w:t xml:space="preserve">browser_screenshot.py</w:t>
            </w:r>
          </w:p>
        </w:tc>
        <w:tc>
          <w:tcPr>
            <w:tcW w:type="dxa" w:w="2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3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Screenshot capture and file saving</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ourier New" w:cs="Courier New" w:eastAsia="Courier New" w:hAnsi="Courier New"/>
                <w:sz w:val="20"/>
                <w:szCs w:val="20"/>
              </w:rPr>
              <w:t xml:space="preserve">browser_pipeline.py</w:t>
            </w:r>
          </w:p>
        </w:tc>
        <w:tc>
          <w:tcPr>
            <w:tcW w:type="dxa" w:w="2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~400</w:t>
            </w:r>
          </w:p>
        </w:tc>
        <w:tc>
          <w:tcPr>
            <w:tcW w:type="dxa" w:w="3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Top-level orchestration (open_website)</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ourier New" w:cs="Courier New" w:eastAsia="Courier New" w:hAnsi="Courier New"/>
                <w:sz w:val="20"/>
                <w:szCs w:val="20"/>
              </w:rPr>
              <w:t xml:space="preserve">browser_network.py</w:t>
            </w:r>
          </w:p>
        </w:tc>
        <w:tc>
          <w:tcPr>
            <w:tcW w:type="dxa" w:w="2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3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Resource blocking, network ad intercept</w:t>
            </w:r>
          </w:p>
        </w:tc>
      </w:tr>
    </w:tbl>
    <w:p>
      <w:r>
        <w:br w:type="page"/>
      </w:r>
    </w:p>
    <w:p>
      <w:pPr>
        <w:pStyle w:val="Heading1"/>
        <w:spacing w:after="160" w:before="360"/>
      </w:pPr>
      <w:r>
        <w:rPr>
          <w:rFonts w:ascii="Arial" w:cs="Arial" w:eastAsia="Arial" w:hAnsi="Arial"/>
          <w:b/>
          <w:bCs/>
          <w:color w:val="2E4057"/>
          <w:sz w:val="32"/>
          <w:szCs w:val="32"/>
        </w:rPr>
        <w:t xml:space="preserve">5. Strengths</w:t>
      </w:r>
    </w:p>
    <w:p>
      <w:pPr>
        <w:pBdr>
          <w:bottom w:val="single" w:color="2E4057" w:sz="4" w:space="1"/>
        </w:pBdr>
        <w:spacing w:after="200" w:before="200"/>
      </w:pPr>
    </w:p>
    <w:p>
      <w:pPr>
        <w:spacing w:after="100" w:before="60"/>
      </w:pPr>
      <w:r>
        <w:rPr>
          <w:rFonts w:ascii="Arial" w:cs="Arial" w:eastAsia="Arial" w:hAnsi="Arial"/>
          <w:sz w:val="22"/>
          <w:szCs w:val="22"/>
        </w:rPr>
        <w:t xml:space="preserve">The codebase demonstrates significant engineering sophistication in several areas:</w:t>
      </w:r>
    </w:p>
    <w:p>
      <w:pPr>
        <w:pStyle w:val="Heading2"/>
        <w:spacing w:after="120" w:before="260"/>
      </w:pPr>
      <w:r>
        <w:rPr>
          <w:rFonts w:ascii="Arial" w:cs="Arial" w:eastAsia="Arial" w:hAnsi="Arial"/>
          <w:b/>
          <w:bCs/>
          <w:color w:val="1A252F"/>
          <w:sz w:val="26"/>
          <w:szCs w:val="26"/>
        </w:rPr>
        <w:t xml:space="preserve">5.1 Multi-Strategy Ad Detection</w:t>
      </w:r>
    </w:p>
    <w:p>
      <w:pPr>
        <w:spacing w:after="100" w:before="60"/>
      </w:pPr>
      <w:r>
        <w:rPr>
          <w:rFonts w:ascii="Arial" w:cs="Arial" w:eastAsia="Arial" w:hAnsi="Arial"/>
          <w:sz w:val="22"/>
          <w:szCs w:val="22"/>
        </w:rPr>
        <w:t xml:space="preserve">ad_detector.py implements six complementary detection passes, making the scanner robust across very different publisher setups:</w:t>
      </w:r>
    </w:p>
    <w:p>
      <w:pPr>
        <w:pStyle w:val="ListParagraph"/>
        <w:numPr>
          <w:ilvl w:val="0"/>
          <w:numId w:val="2"/>
        </w:numPr>
        <w:spacing w:after="40" w:before="40"/>
      </w:pPr>
      <w:r>
        <w:rPr>
          <w:rFonts w:ascii="Arial" w:cs="Arial" w:eastAsia="Arial" w:hAnsi="Arial"/>
          <w:sz w:val="22"/>
          <w:szCs w:val="22"/>
        </w:rPr>
        <w:t xml:space="preserve">CSS selector scan — 60+ selectors covering GPT, AdSense, Taboola, Outbrain, and generic ad class names</w:t>
      </w:r>
    </w:p>
    <w:p>
      <w:pPr>
        <w:pStyle w:val="ListParagraph"/>
        <w:numPr>
          <w:ilvl w:val="0"/>
          <w:numId w:val="2"/>
        </w:numPr>
        <w:spacing w:after="40" w:before="40"/>
      </w:pPr>
      <w:r>
        <w:rPr>
          <w:rFonts w:ascii="Arial" w:cs="Arial" w:eastAsia="Arial" w:hAnsi="Arial"/>
          <w:sz w:val="22"/>
          <w:szCs w:val="22"/>
        </w:rPr>
        <w:t xml:space="preserve">GPT API scan — calls googletag.pubads().getSlots() to get authoritative configured sizes, even for 0×0 unfilled slots</w:t>
      </w:r>
    </w:p>
    <w:p>
      <w:pPr>
        <w:pStyle w:val="ListParagraph"/>
        <w:numPr>
          <w:ilvl w:val="0"/>
          <w:numId w:val="2"/>
        </w:numPr>
        <w:spacing w:after="40" w:before="40"/>
      </w:pPr>
      <w:r>
        <w:rPr>
          <w:rFonts w:ascii="Arial" w:cs="Arial" w:eastAsia="Arial" w:hAnsi="Arial"/>
          <w:sz w:val="22"/>
          <w:szCs w:val="22"/>
        </w:rPr>
        <w:t xml:space="preserve">AdSense data-attribute scan — reads data-ad-width / data-ad-height from ins.adsbygoogle elements</w:t>
      </w:r>
    </w:p>
    <w:p>
      <w:pPr>
        <w:pStyle w:val="ListParagraph"/>
        <w:numPr>
          <w:ilvl w:val="0"/>
          <w:numId w:val="2"/>
        </w:numPr>
        <w:spacing w:after="40" w:before="40"/>
      </w:pPr>
      <w:r>
        <w:rPr>
          <w:rFonts w:ascii="Arial" w:cs="Arial" w:eastAsia="Arial" w:hAnsi="Arial"/>
          <w:sz w:val="22"/>
          <w:szCs w:val="22"/>
        </w:rPr>
        <w:t xml:space="preserve">iframe src-match scan — catches ad iframes by doubleclick/googlesyndication URL patterns</w:t>
      </w:r>
    </w:p>
    <w:p>
      <w:pPr>
        <w:pStyle w:val="ListParagraph"/>
        <w:numPr>
          <w:ilvl w:val="0"/>
          <w:numId w:val="2"/>
        </w:numPr>
        <w:spacing w:after="40" w:before="40"/>
      </w:pPr>
      <w:r>
        <w:rPr>
          <w:rFonts w:ascii="Arial" w:cs="Arial" w:eastAsia="Arial" w:hAnsi="Arial"/>
          <w:sz w:val="22"/>
          <w:szCs w:val="22"/>
        </w:rPr>
        <w:t xml:space="preserve">Leaderboard and sidebar IAB positional scans — size + position heuristics for unlabeled containers</w:t>
      </w:r>
    </w:p>
    <w:p>
      <w:pPr>
        <w:pStyle w:val="ListParagraph"/>
        <w:numPr>
          <w:ilvl w:val="0"/>
          <w:numId w:val="2"/>
        </w:numPr>
        <w:spacing w:after="40" w:before="40"/>
      </w:pPr>
      <w:r>
        <w:rPr>
          <w:rFonts w:ascii="Arial" w:cs="Arial" w:eastAsia="Arial" w:hAnsi="Arial"/>
          <w:sz w:val="22"/>
          <w:szCs w:val="22"/>
        </w:rPr>
        <w:t xml:space="preserve">MutationObserver — intercepts dynamically injected ads after initial load</w:t>
      </w:r>
    </w:p>
    <w:p>
      <w:pPr>
        <w:spacing w:after="100" w:before="60"/>
      </w:pPr>
      <w:r>
        <w:rPr>
          <w:rFonts w:ascii="Arial" w:cs="Arial" w:eastAsia="Arial" w:hAnsi="Arial"/>
          <w:sz w:val="22"/>
          <w:szCs w:val="22"/>
        </w:rPr>
        <w:t xml:space="preserve">Each detection path feeds a confidence scoring system (0–100) with bonuses for exact IAB size matches and large area, so false positives from the weaker heuristics are filtered out.</w:t>
      </w:r>
    </w:p>
    <w:p>
      <w:pPr>
        <w:pStyle w:val="Heading2"/>
        <w:spacing w:after="120" w:before="260"/>
      </w:pPr>
      <w:r>
        <w:rPr>
          <w:rFonts w:ascii="Arial" w:cs="Arial" w:eastAsia="Arial" w:hAnsi="Arial"/>
          <w:b/>
          <w:bCs/>
          <w:color w:val="1A252F"/>
          <w:sz w:val="26"/>
          <w:szCs w:val="26"/>
        </w:rPr>
        <w:t xml:space="preserve">5.2 Intelligent Creative Matching</w:t>
      </w:r>
    </w:p>
    <w:p>
      <w:pPr>
        <w:spacing w:after="100" w:before="60"/>
      </w:pPr>
      <w:r>
        <w:rPr>
          <w:rFonts w:ascii="Arial" w:cs="Arial" w:eastAsia="Arial" w:hAnsi="Arial"/>
          <w:sz w:val="22"/>
          <w:szCs w:val="22"/>
        </w:rPr>
        <w:t xml:space="preserve">image_utils.find_best_match() uses a weighted four-component scoring system:</w:t>
      </w:r>
    </w:p>
    <w:p>
      <w:pPr>
        <w:pStyle w:val="ListParagraph"/>
        <w:numPr>
          <w:ilvl w:val="0"/>
          <w:numId w:val="2"/>
        </w:numPr>
        <w:spacing w:after="40" w:before="40"/>
      </w:pPr>
      <w:r>
        <w:rPr>
          <w:rFonts w:ascii="Arial" w:cs="Arial" w:eastAsia="Arial" w:hAnsi="Arial"/>
          <w:sz w:val="22"/>
          <w:szCs w:val="22"/>
        </w:rPr>
        <w:t xml:space="preserve">Aspect ratio score (40%) — penalises aspect ratio divergence progressively</w:t>
      </w:r>
    </w:p>
    <w:p>
      <w:pPr>
        <w:pStyle w:val="ListParagraph"/>
        <w:numPr>
          <w:ilvl w:val="0"/>
          <w:numId w:val="2"/>
        </w:numPr>
        <w:spacing w:after="40" w:before="40"/>
      </w:pPr>
      <w:r>
        <w:rPr>
          <w:rFonts w:ascii="Arial" w:cs="Arial" w:eastAsia="Arial" w:hAnsi="Arial"/>
          <w:sz w:val="22"/>
          <w:szCs w:val="22"/>
        </w:rPr>
        <w:t xml:space="preserve">Size score (30%) — scores within ±20% of slot dimensions as ideal</w:t>
      </w:r>
    </w:p>
    <w:p>
      <w:pPr>
        <w:pStyle w:val="ListParagraph"/>
        <w:numPr>
          <w:ilvl w:val="0"/>
          <w:numId w:val="2"/>
        </w:numPr>
        <w:spacing w:after="40" w:before="40"/>
      </w:pPr>
      <w:r>
        <w:rPr>
          <w:rFonts w:ascii="Arial" w:cs="Arial" w:eastAsia="Arial" w:hAnsi="Arial"/>
          <w:sz w:val="22"/>
          <w:szCs w:val="22"/>
        </w:rPr>
        <w:t xml:space="preserve">Orientation score (20%) — applies a hard 0.05 cross-orientation penalty</w:t>
      </w:r>
    </w:p>
    <w:p>
      <w:pPr>
        <w:pStyle w:val="ListParagraph"/>
        <w:numPr>
          <w:ilvl w:val="0"/>
          <w:numId w:val="2"/>
        </w:numPr>
        <w:spacing w:after="40" w:before="40"/>
      </w:pPr>
      <w:r>
        <w:rPr>
          <w:rFonts w:ascii="Arial" w:cs="Arial" w:eastAsia="Arial" w:hAnsi="Arial"/>
          <w:sz w:val="22"/>
          <w:szCs w:val="22"/>
        </w:rPr>
        <w:t xml:space="preserve">IAB format bonus (10%) — rewards exact same-format IAB match</w:t>
      </w:r>
    </w:p>
    <w:p>
      <w:pPr>
        <w:spacing w:after="100" w:before="60"/>
      </w:pPr>
      <w:r>
        <w:rPr>
          <w:rFonts w:ascii="Arial" w:cs="Arial" w:eastAsia="Arial" w:hAnsi="Arial"/>
          <w:sz w:val="22"/>
          <w:szCs w:val="22"/>
        </w:rPr>
        <w:t xml:space="preserve">A hard orientation gate skips vertical creatives for horizontal slots entirely before scoring, preventing nonsensical placements. Pass 1 does a strict pixel tolerance check (&lt; 50px) before falling back to composite scoring, keeping fast paths fast.</w:t>
      </w:r>
    </w:p>
    <w:p>
      <w:pPr>
        <w:pStyle w:val="Heading2"/>
        <w:spacing w:after="120" w:before="260"/>
      </w:pPr>
      <w:r>
        <w:rPr>
          <w:rFonts w:ascii="Arial" w:cs="Arial" w:eastAsia="Arial" w:hAnsi="Arial"/>
          <w:b/>
          <w:bCs/>
          <w:color w:val="1A252F"/>
          <w:sz w:val="26"/>
          <w:szCs w:val="26"/>
        </w:rPr>
        <w:t xml:space="preserve">5.3 Three-Tier Smart Placement Fallback</w:t>
      </w:r>
    </w:p>
    <w:p>
      <w:pPr>
        <w:spacing w:after="100" w:before="60"/>
      </w:pPr>
      <w:r>
        <w:rPr>
          <w:rFonts w:ascii="Arial" w:cs="Arial" w:eastAsia="Arial" w:hAnsi="Arial"/>
          <w:sz w:val="22"/>
          <w:szCs w:val="22"/>
        </w:rPr>
        <w:t xml:space="preserve">When no ad slots are detected at all, smart_placement.py tries three strategies in order:</w:t>
      </w:r>
    </w:p>
    <w:p>
      <w:pPr>
        <w:pStyle w:val="ListParagraph"/>
        <w:numPr>
          <w:ilvl w:val="0"/>
          <w:numId w:val="2"/>
        </w:numPr>
        <w:spacing w:after="40" w:before="40"/>
      </w:pPr>
      <w:r>
        <w:rPr>
          <w:rFonts w:ascii="Arial" w:cs="Arial" w:eastAsia="Arial" w:hAnsi="Arial"/>
          <w:sz w:val="22"/>
          <w:szCs w:val="22"/>
        </w:rPr>
        <w:t xml:space="preserve">Structural DOM — free, instant, finds the gap below the header nav or in the right sidebar via JS</w:t>
      </w:r>
    </w:p>
    <w:p>
      <w:pPr>
        <w:pStyle w:val="ListParagraph"/>
        <w:numPr>
          <w:ilvl w:val="0"/>
          <w:numId w:val="2"/>
        </w:numPr>
        <w:spacing w:after="40" w:before="40"/>
      </w:pPr>
      <w:r>
        <w:rPr>
          <w:rFonts w:ascii="Arial" w:cs="Arial" w:eastAsia="Arial" w:hAnsi="Arial"/>
          <w:sz w:val="22"/>
          <w:szCs w:val="22"/>
        </w:rPr>
        <w:t xml:space="preserve">Claude Vision — sends the page screenshot to claude-haiku-4-5-20251001 (~$0.001/call) to identify the best placement position</w:t>
      </w:r>
    </w:p>
    <w:p>
      <w:pPr>
        <w:pStyle w:val="ListParagraph"/>
        <w:numPr>
          <w:ilvl w:val="0"/>
          <w:numId w:val="2"/>
        </w:numPr>
        <w:spacing w:after="40" w:before="40"/>
      </w:pPr>
      <w:r>
        <w:rPr>
          <w:rFonts w:ascii="Arial" w:cs="Arial" w:eastAsia="Arial" w:hAnsi="Arial"/>
          <w:sz w:val="22"/>
          <w:szCs w:val="22"/>
        </w:rPr>
        <w:t xml:space="preserve">Native article injection — inserts ad between article paragraphs as a last resort</w:t>
      </w:r>
    </w:p>
    <w:p>
      <w:pPr>
        <w:spacing w:after="100" w:before="60"/>
      </w:pPr>
      <w:r>
        <w:rPr>
          <w:rFonts w:ascii="Arial" w:cs="Arial" w:eastAsia="Arial" w:hAnsi="Arial"/>
          <w:sz w:val="22"/>
          <w:szCs w:val="22"/>
        </w:rPr>
        <w:t xml:space="preserve">This tiered fallback means the platform almost always produces a useful output even on unusual or ad-blocked pages.</w:t>
      </w:r>
    </w:p>
    <w:p>
      <w:pPr>
        <w:pStyle w:val="Heading2"/>
        <w:spacing w:after="120" w:before="260"/>
      </w:pPr>
      <w:r>
        <w:rPr>
          <w:rFonts w:ascii="Arial" w:cs="Arial" w:eastAsia="Arial" w:hAnsi="Arial"/>
          <w:b/>
          <w:bCs/>
          <w:color w:val="1A252F"/>
          <w:sz w:val="26"/>
          <w:szCs w:val="26"/>
        </w:rPr>
        <w:t xml:space="preserve">5.4 NDJSON Streaming Progress</w:t>
      </w:r>
    </w:p>
    <w:p>
      <w:pPr>
        <w:spacing w:after="100" w:before="60"/>
      </w:pPr>
      <w:r>
        <w:rPr>
          <w:rFonts w:ascii="Arial" w:cs="Arial" w:eastAsia="Arial" w:hAnsi="Arial"/>
          <w:sz w:val="22"/>
          <w:szCs w:val="22"/>
        </w:rPr>
        <w:t xml:space="preserve">scan.router.event_stream() uses asyncio.Queue to relay live progress events (started, site_*, match_*, finished) from the Playwright task back to the HTTP client as newline-delimited JSON. This gives the frontend real-time feedback without long-polling or WebSockets.</w:t>
      </w:r>
    </w:p>
    <w:p>
      <w:pPr>
        <w:pStyle w:val="Heading2"/>
        <w:spacing w:after="120" w:before="260"/>
      </w:pPr>
      <w:r>
        <w:rPr>
          <w:rFonts w:ascii="Arial" w:cs="Arial" w:eastAsia="Arial" w:hAnsi="Arial"/>
          <w:b/>
          <w:bCs/>
          <w:color w:val="1A252F"/>
          <w:sz w:val="26"/>
          <w:szCs w:val="26"/>
        </w:rPr>
        <w:t xml:space="preserve">5.5 Clean Separation of Concerns</w:t>
      </w:r>
    </w:p>
    <w:p>
      <w:pPr>
        <w:spacing w:after="100" w:before="60"/>
      </w:pPr>
      <w:r>
        <w:rPr>
          <w:rFonts w:ascii="Arial" w:cs="Arial" w:eastAsia="Arial" w:hAnsi="Arial"/>
          <w:sz w:val="22"/>
          <w:szCs w:val="22"/>
        </w:rPr>
        <w:t xml:space="preserve">Despite the browser.py size issue, the overall structure is well layered. Routers own HTTP; services own business logic; models own schema; core owns config, auth, and security. This makes individual pieces easy to test and replace. The dual auth system (JWT + API key) is particularly well implemented, with clear fallback logic and dev-open-mode only when not in production.</w:t>
      </w:r>
    </w:p>
    <w:p>
      <w:pPr>
        <w:pStyle w:val="Heading2"/>
        <w:spacing w:after="120" w:before="260"/>
      </w:pPr>
      <w:r>
        <w:rPr>
          <w:rFonts w:ascii="Arial" w:cs="Arial" w:eastAsia="Arial" w:hAnsi="Arial"/>
          <w:b/>
          <w:bCs/>
          <w:color w:val="1A252F"/>
          <w:sz w:val="26"/>
          <w:szCs w:val="26"/>
        </w:rPr>
        <w:t xml:space="preserve">5.6 Stealth &amp; Anti-Detection</w:t>
      </w:r>
    </w:p>
    <w:p>
      <w:pPr>
        <w:spacing w:after="100" w:before="60"/>
      </w:pPr>
      <w:r>
        <w:rPr>
          <w:rFonts w:ascii="Arial" w:cs="Arial" w:eastAsia="Arial" w:hAnsi="Arial"/>
          <w:sz w:val="22"/>
          <w:szCs w:val="22"/>
        </w:rPr>
        <w:t xml:space="preserve">browser.py applies multiple layers of anti-bot fingerprint masking: playwright_stealth (if installed), a manual init script overriding navigator.webdriver, navigator.plugins, and navigator.languages, CSP header stripping on document responses, and random scroll behaviour to mimic real user interaction.</w:t>
      </w:r>
    </w:p>
    <w:p>
      <w:r>
        <w:br w:type="page"/>
      </w:r>
    </w:p>
    <w:p>
      <w:pPr>
        <w:pStyle w:val="Heading1"/>
        <w:spacing w:after="160" w:before="360"/>
      </w:pPr>
      <w:r>
        <w:rPr>
          <w:rFonts w:ascii="Arial" w:cs="Arial" w:eastAsia="Arial" w:hAnsi="Arial"/>
          <w:b/>
          <w:bCs/>
          <w:color w:val="2E4057"/>
          <w:sz w:val="32"/>
          <w:szCs w:val="32"/>
        </w:rPr>
        <w:t xml:space="preserve">6. Minor Bugs &amp; Edge Cases</w:t>
      </w:r>
    </w:p>
    <w:p>
      <w:pPr>
        <w:pBdr>
          <w:bottom w:val="single" w:color="2E4057" w:sz="4" w:space="1"/>
        </w:pBdr>
        <w:spacing w:after="200" w:before="200"/>
      </w:pPr>
    </w:p>
    <w:p>
      <w:pPr>
        <w:pStyle w:val="Heading2"/>
        <w:spacing w:after="120" w:before="260"/>
      </w:pPr>
      <w:r>
        <w:rPr>
          <w:rFonts w:ascii="Arial" w:cs="Arial" w:eastAsia="Arial" w:hAnsi="Arial"/>
          <w:b/>
          <w:bCs/>
          <w:color w:val="1A252F"/>
          <w:sz w:val="26"/>
          <w:szCs w:val="26"/>
        </w:rPr>
        <w:t xml:space="preserve">6.1 Confidence Score Exceeds 100 Before Cap</w:t>
      </w:r>
    </w:p>
    <w:p>
      <w:pPr>
        <w:spacing w:after="100" w:before="60"/>
      </w:pPr>
      <w:r>
        <w:rPr>
          <w:rFonts w:ascii="Arial" w:cs="Arial" w:eastAsia="Arial" w:hAnsi="Arial"/>
          <w:sz w:val="22"/>
          <w:szCs w:val="22"/>
        </w:rPr>
        <w:t xml:space="preserve">calculate_confidence_score() can accumulate adchoices-confirmed (95) + exact-iab-size bonus (20) + large-area bonus (10) = 125 before the min(score, 100) cap. The cap prevents an error but the bonus weights were designed for additive use, so a 95-base slot that also happens to be large will still report 100 regardless of the area bonus. This is cosmetic but the scoring formula deserves a comment explaining the intent.</w:t>
      </w:r>
    </w:p>
    <w:p>
      <w:pPr>
        <w:pStyle w:val="Heading2"/>
        <w:spacing w:after="120" w:before="260"/>
      </w:pPr>
      <w:r>
        <w:rPr>
          <w:rFonts w:ascii="Arial" w:cs="Arial" w:eastAsia="Arial" w:hAnsi="Arial"/>
          <w:b/>
          <w:bCs/>
          <w:color w:val="1A252F"/>
          <w:sz w:val="26"/>
          <w:szCs w:val="26"/>
        </w:rPr>
        <w:t xml:space="preserve">6.2 Vision JSON Parsing (Markdown Fence Strip)</w:t>
      </w:r>
    </w:p>
    <w:p>
      <w:pPr>
        <w:spacing w:after="100" w:before="60"/>
      </w:pPr>
      <w:r>
        <w:rPr>
          <w:rFonts w:ascii="Arial" w:cs="Arial" w:eastAsia="Arial" w:hAnsi="Arial"/>
          <w:sz w:val="22"/>
          <w:szCs w:val="22"/>
        </w:rPr>
        <w:t xml:space="preserve">vision_detector.py strips markdown code fences with raw_text.split('```')[1]. If Claude returns a response with multiple code blocks (unlikely but possible), only the content of the first block is used, which might not be the JSON. A safer pattern is to use a regex to find the last JSON object in the response.</w:t>
      </w:r>
    </w:p>
    <w:p>
      <w:pPr>
        <w:pStyle w:val="Heading2"/>
        <w:spacing w:after="120" w:before="260"/>
      </w:pPr>
      <w:r>
        <w:rPr>
          <w:rFonts w:ascii="Arial" w:cs="Arial" w:eastAsia="Arial" w:hAnsi="Arial"/>
          <w:b/>
          <w:bCs/>
          <w:color w:val="1A252F"/>
          <w:sz w:val="26"/>
          <w:szCs w:val="26"/>
        </w:rPr>
        <w:t xml:space="preserve">6.3 Two Parallel Network Hit Lists</w:t>
      </w:r>
    </w:p>
    <w:p>
      <w:pPr>
        <w:spacing w:after="100" w:before="60"/>
      </w:pPr>
      <w:r>
        <w:rPr>
          <w:rFonts w:ascii="Arial" w:cs="Arial" w:eastAsia="Arial" w:hAnsi="Arial"/>
          <w:sz w:val="22"/>
          <w:szCs w:val="22"/>
        </w:rPr>
        <w:t xml:space="preserve">ad_detector.attach_network_listener() stores hits in a local list returned to the caller. browser.py's _setup_network_ad_intercept() creates a separate ad_hits list attached to the context closure. The ad_detector function also reads page._ad_network_hits (a custom attribute set elsewhere). These three paths track the same signals independently, making it hard to know which list is actually used for detection in any given scan path.</w:t>
      </w:r>
    </w:p>
    <w:p>
      <w:pPr>
        <w:pStyle w:val="Heading2"/>
        <w:spacing w:after="120" w:before="260"/>
      </w:pPr>
      <w:r>
        <w:rPr>
          <w:rFonts w:ascii="Arial" w:cs="Arial" w:eastAsia="Arial" w:hAnsi="Arial"/>
          <w:b/>
          <w:bCs/>
          <w:color w:val="1A252F"/>
          <w:sz w:val="26"/>
          <w:szCs w:val="26"/>
        </w:rPr>
        <w:t xml:space="preserve">6.4 Two Concurrency Sources of Truth</w:t>
      </w:r>
    </w:p>
    <w:p>
      <w:pPr>
        <w:spacing w:after="100" w:before="60"/>
      </w:pPr>
      <w:r>
        <w:rPr>
          <w:rFonts w:ascii="Arial" w:cs="Arial" w:eastAsia="Arial" w:hAnsi="Arial"/>
          <w:sz w:val="22"/>
          <w:szCs w:val="22"/>
        </w:rPr>
        <w:t xml:space="preserve">DEFAULT_MAX_CONCURRENCY in browser.py reads ENGINE_CONCURRENCY from os.getenv() directly with a default of 50. The Settings class in config.py also defines engine_concurrency: int = 30. These can diverge if only one is set, producing unexpected concurrency levels. All env reads should go through Settings.</w:t>
      </w:r>
    </w:p>
    <w:p>
      <w:pPr>
        <w:pStyle w:val="Heading2"/>
        <w:spacing w:after="120" w:before="260"/>
      </w:pPr>
      <w:r>
        <w:rPr>
          <w:rFonts w:ascii="Arial" w:cs="Arial" w:eastAsia="Arial" w:hAnsi="Arial"/>
          <w:b/>
          <w:bCs/>
          <w:color w:val="1A252F"/>
          <w:sz w:val="26"/>
          <w:szCs w:val="26"/>
        </w:rPr>
        <w:t xml:space="preserve">6.5 PPT Mobile Slide Text Placeholder Silent Failure</w:t>
      </w:r>
    </w:p>
    <w:p>
      <w:pPr>
        <w:spacing w:after="100" w:before="60"/>
      </w:pPr>
      <w:r>
        <w:rPr>
          <w:rFonts w:ascii="Arial" w:cs="Arial" w:eastAsia="Arial" w:hAnsi="Arial"/>
          <w:sz w:val="22"/>
          <w:szCs w:val="22"/>
        </w:rPr>
        <w:t xml:space="preserve">_add_mobile_slides() iterates slide.placeholders and matches by placeholder_format.idx (12 and 13). If the template slide's placeholder indices differ from these expected values, the text is silently not set — the slide will have empty text boxes with no error or warning. Add a fallback or a startup assertion that verifies the template has the expected placeholder indices.</w:t>
      </w:r>
    </w:p>
    <w:p>
      <w:pPr>
        <w:pStyle w:val="Heading2"/>
        <w:spacing w:after="120" w:before="260"/>
      </w:pPr>
      <w:r>
        <w:rPr>
          <w:rFonts w:ascii="Arial" w:cs="Arial" w:eastAsia="Arial" w:hAnsi="Arial"/>
          <w:b/>
          <w:bCs/>
          <w:color w:val="1A252F"/>
          <w:sz w:val="26"/>
          <w:szCs w:val="26"/>
        </w:rPr>
        <w:t xml:space="preserve">6.6 Hardcoded UI Values in index.html</w:t>
      </w:r>
    </w:p>
    <w:p>
      <w:pPr>
        <w:spacing w:after="100" w:before="60"/>
      </w:pPr>
      <w:r>
        <w:rPr>
          <w:rFonts w:ascii="Arial" w:cs="Arial" w:eastAsia="Arial" w:hAnsi="Arial"/>
          <w:sz w:val="22"/>
          <w:szCs w:val="22"/>
        </w:rPr>
        <w:t xml:space="preserve">The top header in index.html contains hardcoded 'Credits: 12,450', notification badge '3', and user chip 'Admin / Super Admin'. These are not populated from the JWT token or backend API, so every user sees the same static values regardless of their actual role or account state.</w:t>
      </w:r>
    </w:p>
    <w:p>
      <w:r>
        <w:br w:type="page"/>
      </w:r>
    </w:p>
    <w:p>
      <w:pPr>
        <w:pStyle w:val="Heading1"/>
        <w:spacing w:after="160" w:before="360"/>
      </w:pPr>
      <w:r>
        <w:rPr>
          <w:rFonts w:ascii="Arial" w:cs="Arial" w:eastAsia="Arial" w:hAnsi="Arial"/>
          <w:b/>
          <w:bCs/>
          <w:color w:val="2E4057"/>
          <w:sz w:val="32"/>
          <w:szCs w:val="32"/>
        </w:rPr>
        <w:t xml:space="preserve">7. Prioritised Recommendations</w:t>
      </w:r>
    </w:p>
    <w:p>
      <w:pPr>
        <w:pBdr>
          <w:bottom w:val="single" w:color="2E4057" w:sz="4" w:space="1"/>
        </w:pBdr>
        <w:spacing w:after="200" w:before="200"/>
      </w:pPr>
    </w:p>
    <w:p>
      <w:pPr>
        <w:pStyle w:val="Heading2"/>
        <w:spacing w:after="120" w:before="260"/>
      </w:pPr>
      <w:r>
        <w:rPr>
          <w:rFonts w:ascii="Arial" w:cs="Arial" w:eastAsia="Arial" w:hAnsi="Arial"/>
          <w:b/>
          <w:bCs/>
          <w:color w:val="1A252F"/>
          <w:sz w:val="26"/>
          <w:szCs w:val="26"/>
        </w:rPr>
        <w:t xml:space="preserve">Priority 1 — Critical (Fix Before Production)</w:t>
      </w:r>
    </w:p>
    <w:p>
      <w:pPr>
        <w:pStyle w:val="ListParagraph"/>
        <w:numPr>
          <w:ilvl w:val="0"/>
          <w:numId w:val="2"/>
        </w:numPr>
        <w:spacing w:after="40" w:before="40"/>
      </w:pPr>
      <w:r>
        <w:rPr>
          <w:rFonts w:ascii="Arial" w:cs="Arial" w:eastAsia="Arial" w:hAnsi="Arial"/>
          <w:b/>
          <w:bCs/>
          <w:sz w:val="22"/>
          <w:szCs w:val="22"/>
        </w:rPr>
        <w:t xml:space="preserve">Security:  </w:t>
      </w:r>
      <w:r>
        <w:rPr>
          <w:rFonts w:ascii="Arial" w:cs="Arial" w:eastAsia="Arial" w:hAnsi="Arial"/>
          <w:sz w:val="22"/>
          <w:szCs w:val="22"/>
        </w:rPr>
        <w:t xml:space="preserve">Validate JWT_SECRET at startup:</w:t>
      </w:r>
    </w:p>
    <w:p>
      <w:pPr>
        <w:spacing w:after="100" w:before="60"/>
      </w:pPr>
      <w:r>
        <w:rPr>
          <w:rFonts w:ascii="Arial" w:cs="Arial" w:eastAsia="Arial" w:hAnsi="Arial"/>
          <w:color w:val="7F8C8D"/>
          <w:sz w:val="20"/>
          <w:szCs w:val="20"/>
        </w:rPr>
        <w:t xml:space="preserve">   Abort if JWT_SECRET equals the default string when APP_ENV='production'.</w:t>
      </w:r>
    </w:p>
    <w:p>
      <w:pPr>
        <w:pStyle w:val="ListParagraph"/>
        <w:numPr>
          <w:ilvl w:val="0"/>
          <w:numId w:val="2"/>
        </w:numPr>
        <w:spacing w:after="40" w:before="40"/>
      </w:pPr>
      <w:r>
        <w:rPr>
          <w:rFonts w:ascii="Arial" w:cs="Arial" w:eastAsia="Arial" w:hAnsi="Arial"/>
          <w:b/>
          <w:bCs/>
          <w:sz w:val="22"/>
          <w:szCs w:val="22"/>
        </w:rPr>
        <w:t xml:space="preserve">Security:  </w:t>
      </w:r>
      <w:r>
        <w:rPr>
          <w:rFonts w:ascii="Arial" w:cs="Arial" w:eastAsia="Arial" w:hAnsi="Arial"/>
          <w:sz w:val="22"/>
          <w:szCs w:val="22"/>
        </w:rPr>
        <w:t xml:space="preserve">Add SSRF protection in scan.router:</w:t>
      </w:r>
    </w:p>
    <w:p>
      <w:pPr>
        <w:spacing w:after="100" w:before="60"/>
      </w:pPr>
      <w:r>
        <w:rPr>
          <w:rFonts w:ascii="Arial" w:cs="Arial" w:eastAsia="Arial" w:hAnsi="Arial"/>
          <w:color w:val="7F8C8D"/>
          <w:sz w:val="20"/>
          <w:szCs w:val="20"/>
        </w:rPr>
        <w:t xml:space="preserve">   Resolve hostname, check against RFC-1918 and loopback before launching Playwright.</w:t>
      </w:r>
    </w:p>
    <w:p>
      <w:pPr>
        <w:pStyle w:val="Heading2"/>
        <w:spacing w:after="120" w:before="260"/>
      </w:pPr>
      <w:r>
        <w:rPr>
          <w:rFonts w:ascii="Arial" w:cs="Arial" w:eastAsia="Arial" w:hAnsi="Arial"/>
          <w:b/>
          <w:bCs/>
          <w:color w:val="1A252F"/>
          <w:sz w:val="26"/>
          <w:szCs w:val="26"/>
        </w:rPr>
        <w:t xml:space="preserve">Priority 2 — High (Address in Next Sprint)</w:t>
      </w:r>
    </w:p>
    <w:p>
      <w:pPr>
        <w:pStyle w:val="ListParagraph"/>
        <w:numPr>
          <w:ilvl w:val="0"/>
          <w:numId w:val="2"/>
        </w:numPr>
        <w:spacing w:after="40" w:before="40"/>
      </w:pPr>
      <w:r>
        <w:rPr>
          <w:rFonts w:ascii="Arial" w:cs="Arial" w:eastAsia="Arial" w:hAnsi="Arial"/>
          <w:sz w:val="22"/>
          <w:szCs w:val="22"/>
        </w:rPr>
        <w:t xml:space="preserve">Split browser.py into 5–6 focused modules (see Section 4.2).</w:t>
      </w:r>
    </w:p>
    <w:p>
      <w:pPr>
        <w:pStyle w:val="ListParagraph"/>
        <w:numPr>
          <w:ilvl w:val="0"/>
          <w:numId w:val="2"/>
        </w:numPr>
        <w:spacing w:after="40" w:before="40"/>
      </w:pPr>
      <w:r>
        <w:rPr>
          <w:rFonts w:ascii="Arial" w:cs="Arial" w:eastAsia="Arial" w:hAnsi="Arial"/>
          <w:sz w:val="22"/>
          <w:szCs w:val="22"/>
        </w:rPr>
        <w:t xml:space="preserve">Migrate from raw ALTER TABLE startup guard to Alembic — requirements.txt already includes it.</w:t>
      </w:r>
    </w:p>
    <w:p>
      <w:pPr>
        <w:pStyle w:val="ListParagraph"/>
        <w:numPr>
          <w:ilvl w:val="0"/>
          <w:numId w:val="2"/>
        </w:numPr>
        <w:spacing w:after="40" w:before="40"/>
      </w:pPr>
      <w:r>
        <w:rPr>
          <w:rFonts w:ascii="Arial" w:cs="Arial" w:eastAsia="Arial" w:hAnsi="Arial"/>
          <w:sz w:val="22"/>
          <w:szCs w:val="22"/>
        </w:rPr>
        <w:t xml:space="preserve">Add login rate limiting via slowapi (5 req/min per IP).</w:t>
      </w:r>
    </w:p>
    <w:p>
      <w:pPr>
        <w:pStyle w:val="ListParagraph"/>
        <w:numPr>
          <w:ilvl w:val="0"/>
          <w:numId w:val="2"/>
        </w:numPr>
        <w:spacing w:after="40" w:before="40"/>
      </w:pPr>
      <w:r>
        <w:rPr>
          <w:rFonts w:ascii="Arial" w:cs="Arial" w:eastAsia="Arial" w:hAnsi="Arial"/>
          <w:sz w:val="22"/>
          <w:szCs w:val="22"/>
        </w:rPr>
        <w:t xml:space="preserve">Lock CORS origins via env var — never wildcard in production.</w:t>
      </w:r>
    </w:p>
    <w:p>
      <w:pPr>
        <w:pStyle w:val="Heading2"/>
        <w:spacing w:after="120" w:before="260"/>
      </w:pPr>
      <w:r>
        <w:rPr>
          <w:rFonts w:ascii="Arial" w:cs="Arial" w:eastAsia="Arial" w:hAnsi="Arial"/>
          <w:b/>
          <w:bCs/>
          <w:color w:val="1A252F"/>
          <w:sz w:val="26"/>
          <w:szCs w:val="26"/>
        </w:rPr>
        <w:t xml:space="preserve">Priority 3 — Medium (Next Iteration)</w:t>
      </w:r>
    </w:p>
    <w:p>
      <w:pPr>
        <w:pStyle w:val="ListParagraph"/>
        <w:numPr>
          <w:ilvl w:val="0"/>
          <w:numId w:val="2"/>
        </w:numPr>
        <w:spacing w:after="40" w:before="40"/>
      </w:pPr>
      <w:r>
        <w:rPr>
          <w:rFonts w:ascii="Arial" w:cs="Arial" w:eastAsia="Arial" w:hAnsi="Arial"/>
          <w:sz w:val="22"/>
          <w:szCs w:val="22"/>
        </w:rPr>
        <w:t xml:space="preserve">Replace datetime.utcnow() with datetime.now(timezone.utc) across all models.</w:t>
      </w:r>
    </w:p>
    <w:p>
      <w:pPr>
        <w:pStyle w:val="ListParagraph"/>
        <w:numPr>
          <w:ilvl w:val="0"/>
          <w:numId w:val="2"/>
        </w:numPr>
        <w:spacing w:after="40" w:before="40"/>
      </w:pPr>
      <w:r>
        <w:rPr>
          <w:rFonts w:ascii="Arial" w:cs="Arial" w:eastAsia="Arial" w:hAnsi="Arial"/>
          <w:sz w:val="22"/>
          <w:szCs w:val="22"/>
        </w:rPr>
        <w:t xml:space="preserve">Replace all print() in ad_detector.py with logging.getLogger(__name__).</w:t>
      </w:r>
    </w:p>
    <w:p>
      <w:pPr>
        <w:pStyle w:val="ListParagraph"/>
        <w:numPr>
          <w:ilvl w:val="0"/>
          <w:numId w:val="2"/>
        </w:numPr>
        <w:spacing w:after="40" w:before="40"/>
      </w:pPr>
      <w:r>
        <w:rPr>
          <w:rFonts w:ascii="Arial" w:cs="Arial" w:eastAsia="Arial" w:hAnsi="Arial"/>
          <w:sz w:val="22"/>
          <w:szCs w:val="22"/>
        </w:rPr>
        <w:t xml:space="preserve">Remove the deprecated app.js from Frontend_Screenshot/.</w:t>
      </w:r>
    </w:p>
    <w:p>
      <w:pPr>
        <w:pStyle w:val="ListParagraph"/>
        <w:numPr>
          <w:ilvl w:val="0"/>
          <w:numId w:val="2"/>
        </w:numPr>
        <w:spacing w:after="40" w:before="40"/>
      </w:pPr>
      <w:r>
        <w:rPr>
          <w:rFonts w:ascii="Arial" w:cs="Arial" w:eastAsia="Arial" w:hAnsi="Arial"/>
          <w:sz w:val="22"/>
          <w:szCs w:val="22"/>
        </w:rPr>
        <w:t xml:space="preserve">Consolidate concurrency config to use Settings.engine_concurrency everywhere.</w:t>
      </w:r>
    </w:p>
    <w:p>
      <w:pPr>
        <w:pStyle w:val="ListParagraph"/>
        <w:numPr>
          <w:ilvl w:val="0"/>
          <w:numId w:val="2"/>
        </w:numPr>
        <w:spacing w:after="40" w:before="40"/>
      </w:pPr>
      <w:r>
        <w:rPr>
          <w:rFonts w:ascii="Arial" w:cs="Arial" w:eastAsia="Arial" w:hAnsi="Arial"/>
          <w:sz w:val="22"/>
          <w:szCs w:val="22"/>
        </w:rPr>
        <w:t xml:space="preserve">Add file-mtime TTL to _load_site_config() so config can reload without a server restart.</w:t>
      </w:r>
    </w:p>
    <w:p>
      <w:pPr>
        <w:pStyle w:val="ListParagraph"/>
        <w:numPr>
          <w:ilvl w:val="0"/>
          <w:numId w:val="2"/>
        </w:numPr>
        <w:spacing w:after="40" w:before="40"/>
      </w:pPr>
      <w:r>
        <w:rPr>
          <w:rFonts w:ascii="Arial" w:cs="Arial" w:eastAsia="Arial" w:hAnsi="Arial"/>
          <w:sz w:val="22"/>
          <w:szCs w:val="22"/>
        </w:rPr>
        <w:t xml:space="preserve">Populate user chip and credits dynamically from JWT in index.html.</w:t>
      </w:r>
    </w:p>
    <w:p>
      <w:pPr>
        <w:pStyle w:val="Heading2"/>
        <w:spacing w:after="120" w:before="260"/>
      </w:pPr>
      <w:r>
        <w:rPr>
          <w:rFonts w:ascii="Arial" w:cs="Arial" w:eastAsia="Arial" w:hAnsi="Arial"/>
          <w:b/>
          <w:bCs/>
          <w:color w:val="1A252F"/>
          <w:sz w:val="26"/>
          <w:szCs w:val="26"/>
        </w:rPr>
        <w:t xml:space="preserve">Priority 4 — Low / Future</w:t>
      </w:r>
    </w:p>
    <w:p>
      <w:pPr>
        <w:pStyle w:val="ListParagraph"/>
        <w:numPr>
          <w:ilvl w:val="0"/>
          <w:numId w:val="2"/>
        </w:numPr>
        <w:spacing w:after="40" w:before="40"/>
      </w:pPr>
      <w:r>
        <w:rPr>
          <w:rFonts w:ascii="Arial" w:cs="Arial" w:eastAsia="Arial" w:hAnsi="Arial"/>
          <w:sz w:val="22"/>
          <w:szCs w:val="22"/>
        </w:rPr>
        <w:t xml:space="preserve">Consolidate the two network hit tracking mechanisms into a single list passed through the pipeline.</w:t>
      </w:r>
    </w:p>
    <w:p>
      <w:pPr>
        <w:pStyle w:val="ListParagraph"/>
        <w:numPr>
          <w:ilvl w:val="0"/>
          <w:numId w:val="2"/>
        </w:numPr>
        <w:spacing w:after="40" w:before="40"/>
      </w:pPr>
      <w:r>
        <w:rPr>
          <w:rFonts w:ascii="Arial" w:cs="Arial" w:eastAsia="Arial" w:hAnsi="Arial"/>
          <w:sz w:val="22"/>
          <w:szCs w:val="22"/>
        </w:rPr>
        <w:t xml:space="preserve">Add a startup assertion to validate PPT template placeholder indices.</w:t>
      </w:r>
    </w:p>
    <w:p>
      <w:pPr>
        <w:pStyle w:val="ListParagraph"/>
        <w:numPr>
          <w:ilvl w:val="0"/>
          <w:numId w:val="2"/>
        </w:numPr>
        <w:spacing w:after="40" w:before="40"/>
      </w:pPr>
      <w:r>
        <w:rPr>
          <w:rFonts w:ascii="Arial" w:cs="Arial" w:eastAsia="Arial" w:hAnsi="Arial"/>
          <w:sz w:val="22"/>
          <w:szCs w:val="22"/>
        </w:rPr>
        <w:t xml:space="preserve">Harden the vision detector JSON parser to handle multiple markdown code blocks.</w:t>
      </w:r>
    </w:p>
    <w:p>
      <w:pPr>
        <w:pStyle w:val="ListParagraph"/>
        <w:numPr>
          <w:ilvl w:val="0"/>
          <w:numId w:val="2"/>
        </w:numPr>
        <w:spacing w:after="40" w:before="40"/>
      </w:pPr>
      <w:r>
        <w:rPr>
          <w:rFonts w:ascii="Arial" w:cs="Arial" w:eastAsia="Arial" w:hAnsi="Arial"/>
          <w:sz w:val="22"/>
          <w:szCs w:val="22"/>
        </w:rPr>
        <w:t xml:space="preserve">Consider merging the two databases for simpler cross-feature queries.</w:t>
      </w:r>
    </w:p>
    <w:p>
      <w:r>
        <w:br w:type="page"/>
      </w:r>
    </w:p>
    <w:p>
      <w:pPr>
        <w:pStyle w:val="Heading1"/>
        <w:spacing w:after="160" w:before="360"/>
      </w:pPr>
      <w:r>
        <w:rPr>
          <w:rFonts w:ascii="Arial" w:cs="Arial" w:eastAsia="Arial" w:hAnsi="Arial"/>
          <w:b/>
          <w:bCs/>
          <w:color w:val="2E4057"/>
          <w:sz w:val="32"/>
          <w:szCs w:val="32"/>
        </w:rPr>
        <w:t xml:space="preserve">8. Summary</w:t>
      </w:r>
    </w:p>
    <w:p>
      <w:pPr>
        <w:pBdr>
          <w:bottom w:val="single" w:color="2E4057" w:sz="4" w:space="1"/>
        </w:pBdr>
        <w:spacing w:after="200" w:before="200"/>
      </w:pPr>
    </w:p>
    <w:p>
      <w:pPr>
        <w:spacing w:after="100" w:before="60"/>
      </w:pPr>
      <w:r>
        <w:rPr>
          <w:rFonts w:ascii="Arial" w:cs="Arial" w:eastAsia="Arial" w:hAnsi="Arial"/>
          <w:sz w:val="22"/>
          <w:szCs w:val="22"/>
        </w:rPr>
        <w:t xml:space="preserve">Creative Scanner Pro is a well-conceived, functionally rich platform with genuinely sophisticated ad detection and creative matching logic. The multi-strategy DOM scanner, confidence scoring, orientation-aware creative matching, and smart placement fallback are all above-average in quality.</w:t>
      </w:r>
    </w:p>
    <w:p>
      <w:pPr>
        <w:spacing w:after="100" w:before="60"/>
      </w:pPr>
      <w:r>
        <w:rPr>
          <w:rFonts w:ascii="Arial" w:cs="Arial" w:eastAsia="Arial" w:hAnsi="Arial"/>
          <w:sz w:val="22"/>
          <w:szCs w:val="22"/>
        </w:rPr>
        <w:t xml:space="preserve">The two critical security issues (JWT secret default and SSRF) are the most urgent items and must be fixed before any production or multi-tenant deployment. The browser.py refactor is the most impactful code quality improvement — it will dramatically reduce cognitive load when adding features or debugging scan issues.</w:t>
      </w:r>
    </w:p>
    <w:p>
      <w:pPr>
        <w:spacing w:after="100" w:before="60"/>
      </w:pPr>
      <w:r>
        <w:rPr>
          <w:rFonts w:ascii="Arial" w:cs="Arial" w:eastAsia="Arial" w:hAnsi="Arial"/>
          <w:sz w:val="22"/>
          <w:szCs w:val="22"/>
        </w:rPr>
        <w:t xml:space="preserve">All other findings are manageable and can be addressed incrementally without disrupting the existing feature set.</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7AE60" w:sz="1"/>
              <w:left w:val="single" w:color="27AE60" w:sz="1"/>
              <w:bottom w:val="single" w:color="27AE60" w:sz="1"/>
              <w:right w:val="single" w:color="27AE60" w:sz="1"/>
            </w:tcBorders>
            <w:shd w:fill="27AE60"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Overall Quality</w:t>
            </w:r>
          </w:p>
          <w:p>
            <w:pPr>
              <w:jc w:val="center"/>
            </w:pPr>
            <w:r>
              <w:rPr>
                <w:rFonts w:ascii="Arial" w:cs="Arial" w:eastAsia="Arial" w:hAnsi="Arial"/>
                <w:b/>
                <w:bCs/>
                <w:color w:val="FFFFFF"/>
                <w:sz w:val="40"/>
                <w:szCs w:val="40"/>
              </w:rPr>
              <w:t xml:space="preserve">Good</w:t>
            </w:r>
          </w:p>
        </w:tc>
        <w:tc>
          <w:tcPr>
            <w:tcW w:type="dxa" w:w="2340"/>
            <w:tcBorders>
              <w:top w:val="single" w:color="C0392B" w:sz="1"/>
              <w:left w:val="single" w:color="C0392B" w:sz="1"/>
              <w:bottom w:val="single" w:color="C0392B" w:sz="1"/>
              <w:right w:val="single" w:color="C0392B" w:sz="1"/>
            </w:tcBorders>
            <w:shd w:fill="C0392B"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Security</w:t>
            </w:r>
          </w:p>
          <w:p>
            <w:pPr>
              <w:jc w:val="center"/>
            </w:pPr>
            <w:r>
              <w:rPr>
                <w:rFonts w:ascii="Arial" w:cs="Arial" w:eastAsia="Arial" w:hAnsi="Arial"/>
                <w:b/>
                <w:bCs/>
                <w:color w:val="FFFFFF"/>
                <w:sz w:val="28"/>
                <w:szCs w:val="28"/>
              </w:rPr>
              <w:t xml:space="preserve">Needs Work</w:t>
            </w:r>
          </w:p>
        </w:tc>
        <w:tc>
          <w:tcPr>
            <w:tcW w:type="dxa" w:w="2340"/>
            <w:tcBorders>
              <w:top w:val="single" w:color="E67E22" w:sz="1"/>
              <w:left w:val="single" w:color="E67E22" w:sz="1"/>
              <w:bottom w:val="single" w:color="E67E22" w:sz="1"/>
              <w:right w:val="single" w:color="E67E22" w:sz="1"/>
            </w:tcBorders>
            <w:shd w:fill="E67E22"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Maintainability</w:t>
            </w:r>
          </w:p>
          <w:p>
            <w:pPr>
              <w:jc w:val="center"/>
            </w:pPr>
            <w:r>
              <w:rPr>
                <w:rFonts w:ascii="Arial" w:cs="Arial" w:eastAsia="Arial" w:hAnsi="Arial"/>
                <w:b/>
                <w:bCs/>
                <w:color w:val="FFFFFF"/>
                <w:sz w:val="40"/>
                <w:szCs w:val="40"/>
              </w:rPr>
              <w:t xml:space="preserve">Fair</w:t>
            </w:r>
          </w:p>
        </w:tc>
        <w:tc>
          <w:tcPr>
            <w:tcW w:type="dxa" w:w="2340"/>
            <w:tcBorders>
              <w:top w:val="single" w:color="27AE60" w:sz="1"/>
              <w:left w:val="single" w:color="27AE60" w:sz="1"/>
              <w:bottom w:val="single" w:color="27AE60" w:sz="1"/>
              <w:right w:val="single" w:color="27AE60" w:sz="1"/>
            </w:tcBorders>
            <w:shd w:fill="27AE60"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Feature Depth</w:t>
            </w:r>
          </w:p>
          <w:p>
            <w:pPr>
              <w:jc w:val="center"/>
            </w:pPr>
            <w:r>
              <w:rPr>
                <w:rFonts w:ascii="Arial" w:cs="Arial" w:eastAsia="Arial" w:hAnsi="Arial"/>
                <w:b/>
                <w:bCs/>
                <w:color w:val="FFFFFF"/>
                <w:sz w:val="28"/>
                <w:szCs w:val="28"/>
              </w:rPr>
              <w:t xml:space="preserve">Excellent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pPr>
    <w:r>
      <w:rPr>
        <w:rFonts w:ascii="Arial" w:cs="Arial" w:eastAsia="Arial" w:hAnsi="Arial"/>
        <w:color w:val="7F8C8D"/>
        <w:sz w:val="18"/>
        <w:szCs w:val="18"/>
      </w:rPr>
      <w:t xml:space="preserve">Confidential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tabs>
        <w:tab w:val="right" w:pos="9360"/>
      </w:tabs>
    </w:pPr>
    <w:r>
      <w:rPr>
        <w:rFonts w:ascii="Arial" w:cs="Arial" w:eastAsia="Arial" w:hAnsi="Arial"/>
        <w:b/>
        <w:bCs/>
        <w:color w:val="2E4057"/>
        <w:sz w:val="20"/>
        <w:szCs w:val="20"/>
      </w:rPr>
      <w:t xml:space="preserve">Creative Scanner Pro  —  Code Analysis Report</w:t>
    </w:r>
    <w:r>
      <w:rPr>
        <w:rFonts w:ascii="Arial" w:cs="Arial" w:eastAsia="Arial" w:hAnsi="Arial"/>
        <w:color w:val="7F8C8D"/>
        <w:sz w:val="18"/>
        <w:szCs w:val="18"/>
      </w:rPr>
      <w:t xml:space="preserve">	17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252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2026-06-17T11:39:04.033Z</dcterms:created>
  <dcterms:modified xsi:type="dcterms:W3CDTF">2026-06-17T11:39:04.034Z</dcterms:modified>
</cp:coreProperties>
</file>

<file path=docProps/custom.xml><?xml version="1.0" encoding="utf-8"?>
<Properties xmlns="http://schemas.openxmlformats.org/officeDocument/2006/custom-properties" xmlns:vt="http://schemas.openxmlformats.org/officeDocument/2006/docPropsVTypes"/>
</file>