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25/10/2021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Received with thanks from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Arpana Salgia</w:t>
      </w:r>
      <w:r>
        <w:rPr>
          <w:sz w:val="24"/>
          <w:szCs w:val="24"/>
          <w:rFonts w:ascii="Arial" w:cs="Arial" w:eastAsia="Arial" w:hAnsi="Arial"/>
        </w:rPr>
        <w:t xml:space="preserve"> the sum of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Rupees Three thousand only</w:t>
      </w:r>
      <w:r>
        <w:rPr>
          <w:sz w:val="24"/>
          <w:szCs w:val="24"/>
          <w:rFonts w:ascii="Arial" w:cs="Arial" w:eastAsia="Arial" w:hAnsi="Arial"/>
        </w:rPr>
        <w:t xml:space="preserve"> towards the following treatment: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rHeight w:hRule="atLeast"/>
        </w:trPr>
        <w:tc>
          <w:tcPr>
            <w:vAlign w:val="center"/>
            <w:tcW w:w="6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Sr.</w:t>
            </w:r>
          </w:p>
        </w:tc>
        <w:tc>
          <w:tcPr>
            <w:vAlign w:val="center"/>
            <w:tcW w:w="35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Treatment  </w:t>
            </w:r>
          </w:p>
        </w:tc>
        <w:tc>
          <w:tcPr>
            <w:vAlign w:val="center"/>
            <w:tcW w:w="20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Charges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Root Canal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3000/-</w:t>
            </w:r>
          </w:p>
        </w:tc>
      </w:tr>
      <w:tr>
        <w:tc>
          <w:tcPr>
            <w:vAlign w:val="center"/>
            <w:gridSpan w:val="2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Total Amount</w:t>
            </w:r>
          </w:p>
        </w:tc>
        <w:tc>
          <w:tcPr>
            <w:vAlign w:val="center"/>
          </w:tcPr>
          <w:p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₹ 3000/-</w:t>
            </w:r>
          </w:p>
        </w:tc>
      </w:tr>
    </w:tbl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2021-11-02T15:56:56Z</dcterms:created>
  <dcterms:modified xsi:type="dcterms:W3CDTF">2021-11-02T15:56:56Z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