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Solaris question answer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/etc/gateway  -- to add the gateway for the server</w:t>
      </w:r>
    </w:p>
    <w:p w:rsidR="00000000" w:rsidDel="00000000" w:rsidP="00000000" w:rsidRDefault="00000000" w:rsidRPr="00000000" w14:paraId="00000004">
      <w:pPr>
        <w:pageBreakBefore w:val="0"/>
        <w:rPr/>
      </w:pPr>
      <w:r w:rsidDel="00000000" w:rsidR="00000000" w:rsidRPr="00000000">
        <w:rPr>
          <w:rtl w:val="0"/>
        </w:rPr>
        <w:t xml:space="preserve">/etc/defaultrouter  - to add the default router for the server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want the system to generate an email notification each time one of the services has changed its state. Which option would send an email message to the system administrator whenever a service changes to the maintenance state?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Use the svccfg setnotify command to create a notification and send an email when a service enters the maintenance state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