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AB09D" w14:textId="77777777" w:rsidR="00C004B9" w:rsidRPr="00057939" w:rsidRDefault="007F1260">
      <w:pPr>
        <w:rPr>
          <w:rFonts w:ascii="Arial" w:hAnsi="Arial" w:cs="Arial"/>
          <w:b/>
          <w:bCs/>
          <w:sz w:val="22"/>
          <w:szCs w:val="22"/>
        </w:rPr>
      </w:pPr>
      <w:r w:rsidRPr="00057939">
        <w:rPr>
          <w:rFonts w:ascii="Arial" w:hAnsi="Arial" w:cs="Arial"/>
          <w:b/>
          <w:bCs/>
          <w:sz w:val="22"/>
          <w:szCs w:val="22"/>
        </w:rPr>
        <w:t>BIOL 502 Population Genetics</w:t>
      </w:r>
      <w:r w:rsidRPr="00057939">
        <w:rPr>
          <w:rFonts w:ascii="Arial" w:hAnsi="Arial" w:cs="Arial"/>
          <w:b/>
          <w:bCs/>
          <w:sz w:val="22"/>
          <w:szCs w:val="22"/>
        </w:rPr>
        <w:tab/>
      </w:r>
      <w:r w:rsidRPr="00057939">
        <w:rPr>
          <w:rFonts w:ascii="Arial" w:hAnsi="Arial" w:cs="Arial"/>
          <w:b/>
          <w:bCs/>
          <w:sz w:val="22"/>
          <w:szCs w:val="22"/>
        </w:rPr>
        <w:tab/>
      </w:r>
      <w:r w:rsidRPr="00057939">
        <w:rPr>
          <w:rFonts w:ascii="Arial" w:hAnsi="Arial" w:cs="Arial"/>
          <w:b/>
          <w:bCs/>
          <w:sz w:val="22"/>
          <w:szCs w:val="22"/>
        </w:rPr>
        <w:tab/>
      </w:r>
      <w:r w:rsidRPr="00057939">
        <w:rPr>
          <w:rFonts w:ascii="Arial" w:hAnsi="Arial" w:cs="Arial"/>
          <w:b/>
          <w:bCs/>
          <w:sz w:val="22"/>
          <w:szCs w:val="22"/>
        </w:rPr>
        <w:tab/>
      </w:r>
      <w:r w:rsidRPr="00057939">
        <w:rPr>
          <w:rFonts w:ascii="Arial" w:hAnsi="Arial" w:cs="Arial"/>
          <w:b/>
          <w:bCs/>
          <w:sz w:val="22"/>
          <w:szCs w:val="22"/>
        </w:rPr>
        <w:tab/>
        <w:t>February 22</w:t>
      </w:r>
      <w:r w:rsidRPr="00057939">
        <w:rPr>
          <w:rFonts w:ascii="Arial" w:hAnsi="Arial" w:cs="Arial"/>
          <w:b/>
          <w:bCs/>
          <w:sz w:val="22"/>
          <w:szCs w:val="22"/>
          <w:vertAlign w:val="superscript"/>
        </w:rPr>
        <w:t>nd</w:t>
      </w:r>
      <w:r w:rsidRPr="00057939">
        <w:rPr>
          <w:rFonts w:ascii="Arial" w:hAnsi="Arial" w:cs="Arial"/>
          <w:b/>
          <w:bCs/>
          <w:sz w:val="22"/>
          <w:szCs w:val="22"/>
        </w:rPr>
        <w:t>, 2017</w:t>
      </w:r>
    </w:p>
    <w:p w14:paraId="4F0637D9" w14:textId="77777777" w:rsidR="007F1260" w:rsidRPr="00057939" w:rsidRDefault="007F1260">
      <w:pPr>
        <w:rPr>
          <w:rFonts w:ascii="Arial" w:hAnsi="Arial" w:cs="Arial"/>
          <w:b/>
          <w:bCs/>
          <w:sz w:val="22"/>
          <w:szCs w:val="22"/>
        </w:rPr>
      </w:pPr>
      <w:r w:rsidRPr="00057939">
        <w:rPr>
          <w:rFonts w:ascii="Arial" w:hAnsi="Arial" w:cs="Arial"/>
          <w:b/>
          <w:bCs/>
          <w:sz w:val="22"/>
          <w:szCs w:val="22"/>
        </w:rPr>
        <w:t>Spring 2017</w:t>
      </w:r>
      <w:r w:rsidRPr="00057939">
        <w:rPr>
          <w:rFonts w:ascii="Arial" w:hAnsi="Arial" w:cs="Arial"/>
          <w:b/>
          <w:bCs/>
          <w:sz w:val="22"/>
          <w:szCs w:val="22"/>
        </w:rPr>
        <w:tab/>
      </w:r>
      <w:r w:rsidRPr="00057939">
        <w:rPr>
          <w:rFonts w:ascii="Arial" w:hAnsi="Arial" w:cs="Arial"/>
          <w:b/>
          <w:bCs/>
          <w:sz w:val="22"/>
          <w:szCs w:val="22"/>
        </w:rPr>
        <w:tab/>
      </w:r>
      <w:r w:rsidRPr="00057939">
        <w:rPr>
          <w:rFonts w:ascii="Arial" w:hAnsi="Arial" w:cs="Arial"/>
          <w:b/>
          <w:bCs/>
          <w:sz w:val="22"/>
          <w:szCs w:val="22"/>
        </w:rPr>
        <w:tab/>
      </w:r>
      <w:r w:rsidRPr="00057939">
        <w:rPr>
          <w:rFonts w:ascii="Arial" w:hAnsi="Arial" w:cs="Arial"/>
          <w:b/>
          <w:bCs/>
          <w:sz w:val="22"/>
          <w:szCs w:val="22"/>
        </w:rPr>
        <w:tab/>
      </w:r>
      <w:r w:rsidRPr="00057939">
        <w:rPr>
          <w:rFonts w:ascii="Arial" w:hAnsi="Arial" w:cs="Arial"/>
          <w:b/>
          <w:bCs/>
          <w:sz w:val="22"/>
          <w:szCs w:val="22"/>
        </w:rPr>
        <w:tab/>
      </w:r>
      <w:r w:rsidRPr="00057939">
        <w:rPr>
          <w:rFonts w:ascii="Arial" w:hAnsi="Arial" w:cs="Arial"/>
          <w:b/>
          <w:bCs/>
          <w:sz w:val="22"/>
          <w:szCs w:val="22"/>
        </w:rPr>
        <w:tab/>
      </w:r>
      <w:r w:rsidRPr="00057939">
        <w:rPr>
          <w:rFonts w:ascii="Arial" w:hAnsi="Arial" w:cs="Arial"/>
          <w:b/>
          <w:bCs/>
          <w:sz w:val="22"/>
          <w:szCs w:val="22"/>
        </w:rPr>
        <w:tab/>
      </w:r>
      <w:r w:rsidRPr="00057939">
        <w:rPr>
          <w:rFonts w:ascii="Arial" w:hAnsi="Arial" w:cs="Arial"/>
          <w:b/>
          <w:bCs/>
          <w:sz w:val="22"/>
          <w:szCs w:val="22"/>
        </w:rPr>
        <w:tab/>
        <w:t>Name:</w:t>
      </w:r>
    </w:p>
    <w:p w14:paraId="3C995E3E" w14:textId="77777777" w:rsidR="007F1260" w:rsidRPr="00057939" w:rsidRDefault="007F1260">
      <w:pPr>
        <w:rPr>
          <w:rFonts w:ascii="Arial" w:hAnsi="Arial" w:cs="Arial"/>
          <w:b/>
          <w:bCs/>
          <w:sz w:val="22"/>
          <w:szCs w:val="22"/>
        </w:rPr>
      </w:pPr>
      <w:r w:rsidRPr="00057939">
        <w:rPr>
          <w:rFonts w:ascii="Arial" w:hAnsi="Arial" w:cs="Arial"/>
          <w:b/>
          <w:bCs/>
          <w:sz w:val="22"/>
          <w:szCs w:val="22"/>
        </w:rPr>
        <w:t>Midterm Exam 1</w:t>
      </w:r>
      <w:r w:rsidRPr="00057939">
        <w:rPr>
          <w:rFonts w:ascii="Arial" w:hAnsi="Arial" w:cs="Arial"/>
          <w:b/>
          <w:bCs/>
          <w:sz w:val="22"/>
          <w:szCs w:val="22"/>
        </w:rPr>
        <w:tab/>
      </w:r>
      <w:r w:rsidRPr="00057939">
        <w:rPr>
          <w:rFonts w:ascii="Arial" w:hAnsi="Arial" w:cs="Arial"/>
          <w:b/>
          <w:bCs/>
          <w:sz w:val="22"/>
          <w:szCs w:val="22"/>
        </w:rPr>
        <w:tab/>
      </w:r>
      <w:r w:rsidRPr="00057939">
        <w:rPr>
          <w:rFonts w:ascii="Arial" w:hAnsi="Arial" w:cs="Arial"/>
          <w:b/>
          <w:bCs/>
          <w:sz w:val="22"/>
          <w:szCs w:val="22"/>
        </w:rPr>
        <w:tab/>
      </w:r>
      <w:r w:rsidRPr="00057939">
        <w:rPr>
          <w:rFonts w:ascii="Arial" w:hAnsi="Arial" w:cs="Arial"/>
          <w:b/>
          <w:bCs/>
          <w:sz w:val="22"/>
          <w:szCs w:val="22"/>
        </w:rPr>
        <w:tab/>
      </w:r>
      <w:r w:rsidRPr="00057939">
        <w:rPr>
          <w:rFonts w:ascii="Arial" w:hAnsi="Arial" w:cs="Arial"/>
          <w:b/>
          <w:bCs/>
          <w:sz w:val="22"/>
          <w:szCs w:val="22"/>
        </w:rPr>
        <w:tab/>
      </w:r>
      <w:r w:rsidRPr="00057939">
        <w:rPr>
          <w:rFonts w:ascii="Arial" w:hAnsi="Arial" w:cs="Arial"/>
          <w:b/>
          <w:bCs/>
          <w:sz w:val="22"/>
          <w:szCs w:val="22"/>
        </w:rPr>
        <w:tab/>
      </w:r>
      <w:r w:rsidRPr="00057939">
        <w:rPr>
          <w:rFonts w:ascii="Arial" w:hAnsi="Arial" w:cs="Arial"/>
          <w:b/>
          <w:bCs/>
          <w:sz w:val="22"/>
          <w:szCs w:val="22"/>
        </w:rPr>
        <w:tab/>
        <w:t>Total:        /100</w:t>
      </w:r>
    </w:p>
    <w:p w14:paraId="62C14544" w14:textId="77777777" w:rsidR="007F1260" w:rsidRPr="00057939" w:rsidRDefault="007F1260">
      <w:pPr>
        <w:rPr>
          <w:rFonts w:ascii="Arial" w:hAnsi="Arial" w:cs="Arial"/>
          <w:b/>
          <w:bCs/>
          <w:sz w:val="22"/>
          <w:szCs w:val="22"/>
        </w:rPr>
      </w:pPr>
      <w:r w:rsidRPr="00057939">
        <w:rPr>
          <w:rFonts w:ascii="Arial" w:hAnsi="Arial" w:cs="Arial"/>
          <w:b/>
          <w:bCs/>
          <w:sz w:val="22"/>
          <w:szCs w:val="22"/>
        </w:rPr>
        <w:t>Instructor: Arun Sethuraman</w:t>
      </w:r>
    </w:p>
    <w:p w14:paraId="2B8B2C41" w14:textId="77777777" w:rsidR="007F1260" w:rsidRPr="00057939" w:rsidRDefault="007F1260">
      <w:pPr>
        <w:rPr>
          <w:rFonts w:ascii="Arial" w:hAnsi="Arial" w:cs="Arial"/>
          <w:b/>
          <w:bCs/>
          <w:sz w:val="22"/>
          <w:szCs w:val="22"/>
        </w:rPr>
      </w:pPr>
    </w:p>
    <w:p w14:paraId="152D7855" w14:textId="18A7F858" w:rsidR="007F1260" w:rsidRPr="00057939" w:rsidRDefault="00430231" w:rsidP="001E7A40">
      <w:pPr>
        <w:rPr>
          <w:rFonts w:ascii="Arial" w:hAnsi="Arial" w:cs="Arial"/>
          <w:sz w:val="22"/>
          <w:szCs w:val="22"/>
        </w:rPr>
      </w:pPr>
      <w:r w:rsidRPr="00057939">
        <w:rPr>
          <w:rFonts w:ascii="Arial" w:hAnsi="Arial" w:cs="Arial"/>
          <w:sz w:val="22"/>
          <w:szCs w:val="22"/>
        </w:rPr>
        <w:t>1)</w:t>
      </w:r>
      <w:r w:rsidR="00345939" w:rsidRPr="00057939">
        <w:rPr>
          <w:rFonts w:ascii="Arial" w:hAnsi="Arial" w:cs="Arial"/>
          <w:sz w:val="22"/>
          <w:szCs w:val="22"/>
        </w:rPr>
        <w:t xml:space="preserve"> Assume a large population</w:t>
      </w:r>
      <w:r w:rsidR="00667364">
        <w:rPr>
          <w:rFonts w:ascii="Arial" w:hAnsi="Arial" w:cs="Arial"/>
          <w:sz w:val="22"/>
          <w:szCs w:val="22"/>
        </w:rPr>
        <w:t xml:space="preserve"> of 1000 individuals</w:t>
      </w:r>
      <w:r w:rsidR="00345939" w:rsidRPr="00057939">
        <w:rPr>
          <w:rFonts w:ascii="Arial" w:hAnsi="Arial" w:cs="Arial"/>
          <w:sz w:val="22"/>
          <w:szCs w:val="22"/>
        </w:rPr>
        <w:t xml:space="preserve">, where we </w:t>
      </w:r>
      <w:r w:rsidRPr="00057939">
        <w:rPr>
          <w:rFonts w:ascii="Arial" w:hAnsi="Arial" w:cs="Arial"/>
          <w:sz w:val="22"/>
          <w:szCs w:val="22"/>
        </w:rPr>
        <w:t>sample alleles at two independent</w:t>
      </w:r>
      <w:r w:rsidR="002E2B4D" w:rsidRPr="00057939">
        <w:rPr>
          <w:rFonts w:ascii="Arial" w:hAnsi="Arial" w:cs="Arial"/>
          <w:sz w:val="22"/>
          <w:szCs w:val="22"/>
        </w:rPr>
        <w:t xml:space="preserve"> (unlinked)</w:t>
      </w:r>
      <w:r w:rsidR="00E45F2C">
        <w:rPr>
          <w:rFonts w:ascii="Arial" w:hAnsi="Arial" w:cs="Arial"/>
          <w:sz w:val="22"/>
          <w:szCs w:val="22"/>
        </w:rPr>
        <w:t xml:space="preserve">, diploid, </w:t>
      </w:r>
      <w:r w:rsidRPr="00057939">
        <w:rPr>
          <w:rFonts w:ascii="Arial" w:hAnsi="Arial" w:cs="Arial"/>
          <w:sz w:val="22"/>
          <w:szCs w:val="22"/>
        </w:rPr>
        <w:t>biallelic genetic loci, A and B, such that the A gene has two alleles A and a, and B has two alleles B and b. The frequency of the A, a, B, b alleles are p, q, r, s respectively, such that p</w:t>
      </w:r>
      <w:r w:rsidR="002E2B4D" w:rsidRPr="00057939">
        <w:rPr>
          <w:rFonts w:ascii="Arial" w:hAnsi="Arial" w:cs="Arial"/>
          <w:sz w:val="22"/>
          <w:szCs w:val="22"/>
        </w:rPr>
        <w:t xml:space="preserve"> </w:t>
      </w:r>
      <w:r w:rsidR="008530F7">
        <w:rPr>
          <w:rFonts w:ascii="Arial" w:hAnsi="Arial" w:cs="Arial"/>
          <w:sz w:val="22"/>
          <w:szCs w:val="22"/>
        </w:rPr>
        <w:t>= 0.2,</w:t>
      </w:r>
      <w:r w:rsidR="002E2B4D" w:rsidRPr="00057939">
        <w:rPr>
          <w:rFonts w:ascii="Arial" w:hAnsi="Arial" w:cs="Arial"/>
          <w:sz w:val="22"/>
          <w:szCs w:val="22"/>
        </w:rPr>
        <w:t xml:space="preserve"> </w:t>
      </w:r>
      <w:r w:rsidR="008530F7">
        <w:rPr>
          <w:rFonts w:ascii="Arial" w:hAnsi="Arial" w:cs="Arial"/>
          <w:sz w:val="22"/>
          <w:szCs w:val="22"/>
        </w:rPr>
        <w:t>q = 0.8</w:t>
      </w:r>
      <w:r w:rsidRPr="00057939">
        <w:rPr>
          <w:rFonts w:ascii="Arial" w:hAnsi="Arial" w:cs="Arial"/>
          <w:sz w:val="22"/>
          <w:szCs w:val="22"/>
        </w:rPr>
        <w:t>, r</w:t>
      </w:r>
      <w:r w:rsidR="002E2B4D" w:rsidRPr="00057939">
        <w:rPr>
          <w:rFonts w:ascii="Arial" w:hAnsi="Arial" w:cs="Arial"/>
          <w:sz w:val="22"/>
          <w:szCs w:val="22"/>
        </w:rPr>
        <w:t xml:space="preserve"> </w:t>
      </w:r>
      <w:r w:rsidR="008530F7">
        <w:rPr>
          <w:rFonts w:ascii="Arial" w:hAnsi="Arial" w:cs="Arial"/>
          <w:sz w:val="22"/>
          <w:szCs w:val="22"/>
        </w:rPr>
        <w:t>= 0.3,</w:t>
      </w:r>
      <w:r w:rsidR="002E2B4D" w:rsidRPr="00057939">
        <w:rPr>
          <w:rFonts w:ascii="Arial" w:hAnsi="Arial" w:cs="Arial"/>
          <w:sz w:val="22"/>
          <w:szCs w:val="22"/>
        </w:rPr>
        <w:t xml:space="preserve"> </w:t>
      </w:r>
      <w:r w:rsidR="008530F7">
        <w:rPr>
          <w:rFonts w:ascii="Arial" w:hAnsi="Arial" w:cs="Arial"/>
          <w:sz w:val="22"/>
          <w:szCs w:val="22"/>
        </w:rPr>
        <w:t>s</w:t>
      </w:r>
      <w:r w:rsidR="00200B52">
        <w:rPr>
          <w:rFonts w:ascii="Arial" w:hAnsi="Arial" w:cs="Arial"/>
          <w:sz w:val="22"/>
          <w:szCs w:val="22"/>
        </w:rPr>
        <w:t xml:space="preserve"> </w:t>
      </w:r>
      <w:r w:rsidR="008530F7">
        <w:rPr>
          <w:rFonts w:ascii="Arial" w:hAnsi="Arial" w:cs="Arial"/>
          <w:sz w:val="22"/>
          <w:szCs w:val="22"/>
        </w:rPr>
        <w:t>=</w:t>
      </w:r>
      <w:r w:rsidR="00200B52">
        <w:rPr>
          <w:rFonts w:ascii="Arial" w:hAnsi="Arial" w:cs="Arial"/>
          <w:sz w:val="22"/>
          <w:szCs w:val="22"/>
        </w:rPr>
        <w:t xml:space="preserve"> </w:t>
      </w:r>
      <w:r w:rsidR="008530F7">
        <w:rPr>
          <w:rFonts w:ascii="Arial" w:hAnsi="Arial" w:cs="Arial"/>
          <w:sz w:val="22"/>
          <w:szCs w:val="22"/>
        </w:rPr>
        <w:t>0.7</w:t>
      </w:r>
      <w:r w:rsidRPr="00057939">
        <w:rPr>
          <w:rFonts w:ascii="Arial" w:hAnsi="Arial" w:cs="Arial"/>
          <w:sz w:val="22"/>
          <w:szCs w:val="22"/>
        </w:rPr>
        <w:t xml:space="preserve">. </w:t>
      </w:r>
      <w:r w:rsidR="001E7A40">
        <w:rPr>
          <w:rFonts w:ascii="Arial" w:hAnsi="Arial" w:cs="Arial"/>
          <w:sz w:val="22"/>
          <w:szCs w:val="22"/>
        </w:rPr>
        <w:t xml:space="preserve">The observed haplotype frequencies are P(AB) = 0.2, P(Ab) = 0.3, P(aB) = 0.4, p(ab) = 0.1. </w:t>
      </w:r>
      <w:r w:rsidR="002E2B4D" w:rsidRPr="00057939">
        <w:rPr>
          <w:rFonts w:ascii="Arial" w:hAnsi="Arial" w:cs="Arial"/>
          <w:sz w:val="22"/>
          <w:szCs w:val="22"/>
        </w:rPr>
        <w:t xml:space="preserve">What would be the expected genotype frequencies of </w:t>
      </w:r>
      <w:r w:rsidR="00E45F2C">
        <w:rPr>
          <w:rFonts w:ascii="Arial" w:hAnsi="Arial" w:cs="Arial"/>
          <w:sz w:val="22"/>
          <w:szCs w:val="22"/>
        </w:rPr>
        <w:t>all possible</w:t>
      </w:r>
      <w:r w:rsidR="002E2B4D" w:rsidRPr="00057939">
        <w:rPr>
          <w:rFonts w:ascii="Arial" w:hAnsi="Arial" w:cs="Arial"/>
          <w:sz w:val="22"/>
          <w:szCs w:val="22"/>
        </w:rPr>
        <w:t xml:space="preserve"> genotypes after one generation of random mating? How about allele frequencies of the A, a, B and b alleles after one generation of random mating? So is this population in Hardy-Weinberg Equilibrium</w:t>
      </w:r>
      <w:r w:rsidR="00667364">
        <w:rPr>
          <w:rFonts w:ascii="Arial" w:hAnsi="Arial" w:cs="Arial"/>
          <w:sz w:val="22"/>
          <w:szCs w:val="22"/>
        </w:rPr>
        <w:t xml:space="preserve"> at these two loci</w:t>
      </w:r>
      <w:r w:rsidR="00BF2582">
        <w:rPr>
          <w:rFonts w:ascii="Arial" w:hAnsi="Arial" w:cs="Arial"/>
          <w:sz w:val="22"/>
          <w:szCs w:val="22"/>
        </w:rPr>
        <w:t xml:space="preserve"> (do a X</w:t>
      </w:r>
      <w:r w:rsidR="00BF2582" w:rsidRPr="00BF2582">
        <w:rPr>
          <w:rFonts w:ascii="Arial" w:hAnsi="Arial" w:cs="Arial"/>
          <w:sz w:val="22"/>
          <w:szCs w:val="22"/>
          <w:vertAlign w:val="superscript"/>
        </w:rPr>
        <w:t>2</w:t>
      </w:r>
      <w:r w:rsidR="00BF2582">
        <w:rPr>
          <w:rFonts w:ascii="Arial" w:hAnsi="Arial" w:cs="Arial"/>
          <w:sz w:val="22"/>
          <w:szCs w:val="22"/>
        </w:rPr>
        <w:t xml:space="preserve"> test)</w:t>
      </w:r>
      <w:r w:rsidR="002E2B4D" w:rsidRPr="00057939">
        <w:rPr>
          <w:rFonts w:ascii="Arial" w:hAnsi="Arial" w:cs="Arial"/>
          <w:sz w:val="22"/>
          <w:szCs w:val="22"/>
        </w:rPr>
        <w:t>? Is this population in Linkage Equilibrium</w:t>
      </w:r>
      <w:r w:rsidR="001E7A40">
        <w:rPr>
          <w:rFonts w:ascii="Arial" w:hAnsi="Arial" w:cs="Arial"/>
          <w:sz w:val="22"/>
          <w:szCs w:val="22"/>
        </w:rPr>
        <w:t xml:space="preserve"> at these two loci </w:t>
      </w:r>
      <w:r w:rsidR="004F5136">
        <w:rPr>
          <w:rFonts w:ascii="Arial" w:hAnsi="Arial" w:cs="Arial"/>
          <w:sz w:val="22"/>
          <w:szCs w:val="22"/>
        </w:rPr>
        <w:t>(just compute LD to determine if they are in LD/LE, you don’t have to do a test)</w:t>
      </w:r>
      <w:r w:rsidR="002E2B4D" w:rsidRPr="00057939">
        <w:rPr>
          <w:rFonts w:ascii="Arial" w:hAnsi="Arial" w:cs="Arial"/>
          <w:sz w:val="22"/>
          <w:szCs w:val="22"/>
        </w:rPr>
        <w:t>? (</w:t>
      </w:r>
      <w:r w:rsidR="008B0D27" w:rsidRPr="00057939">
        <w:rPr>
          <w:rFonts w:ascii="Arial" w:hAnsi="Arial" w:cs="Arial"/>
          <w:sz w:val="22"/>
          <w:szCs w:val="22"/>
        </w:rPr>
        <w:t>7.5 +7.5 + 2.5 + 2.5 = 20</w:t>
      </w:r>
      <w:r w:rsidR="002E2B4D" w:rsidRPr="00057939">
        <w:rPr>
          <w:rFonts w:ascii="Arial" w:hAnsi="Arial" w:cs="Arial"/>
          <w:sz w:val="22"/>
          <w:szCs w:val="22"/>
        </w:rPr>
        <w:t xml:space="preserve"> points)</w:t>
      </w:r>
    </w:p>
    <w:p w14:paraId="382B3E5C" w14:textId="77777777" w:rsidR="002E2B4D" w:rsidRPr="00057939" w:rsidRDefault="002E2B4D" w:rsidP="00345939">
      <w:pPr>
        <w:rPr>
          <w:rFonts w:ascii="Arial" w:hAnsi="Arial" w:cs="Arial"/>
          <w:sz w:val="22"/>
          <w:szCs w:val="22"/>
        </w:rPr>
      </w:pPr>
    </w:p>
    <w:p w14:paraId="2CD2ED80" w14:textId="1739EA7E" w:rsidR="002E2B4D" w:rsidRDefault="002E2B4D" w:rsidP="00C314CF">
      <w:pPr>
        <w:rPr>
          <w:rFonts w:ascii="Arial" w:hAnsi="Arial" w:cs="Arial"/>
          <w:sz w:val="22"/>
          <w:szCs w:val="22"/>
        </w:rPr>
      </w:pPr>
      <w:r w:rsidRPr="00057939">
        <w:rPr>
          <w:rFonts w:ascii="Arial" w:hAnsi="Arial" w:cs="Arial"/>
          <w:sz w:val="22"/>
          <w:szCs w:val="22"/>
        </w:rPr>
        <w:t>2)</w:t>
      </w:r>
      <w:r w:rsidR="00E374A4" w:rsidRPr="00057939">
        <w:rPr>
          <w:rFonts w:ascii="Arial" w:hAnsi="Arial" w:cs="Arial"/>
          <w:sz w:val="22"/>
          <w:szCs w:val="22"/>
        </w:rPr>
        <w:t xml:space="preserve"> </w:t>
      </w:r>
      <w:r w:rsidR="000247EA">
        <w:rPr>
          <w:rFonts w:ascii="Arial" w:hAnsi="Arial" w:cs="Arial"/>
          <w:sz w:val="22"/>
          <w:szCs w:val="22"/>
        </w:rPr>
        <w:t xml:space="preserve">A population of </w:t>
      </w:r>
      <w:r w:rsidR="007853D4">
        <w:rPr>
          <w:rFonts w:ascii="Arial" w:hAnsi="Arial" w:cs="Arial"/>
          <w:sz w:val="22"/>
          <w:szCs w:val="22"/>
        </w:rPr>
        <w:t>Eastern fence lizards (</w:t>
      </w:r>
      <w:r w:rsidR="007853D4" w:rsidRPr="00B21C12">
        <w:rPr>
          <w:rFonts w:ascii="Arial" w:hAnsi="Arial" w:cs="Arial"/>
          <w:i/>
          <w:iCs/>
          <w:sz w:val="22"/>
          <w:szCs w:val="22"/>
        </w:rPr>
        <w:t>Sceloporus undulatus</w:t>
      </w:r>
      <w:r w:rsidR="007853D4">
        <w:rPr>
          <w:rFonts w:ascii="Arial" w:hAnsi="Arial" w:cs="Arial"/>
          <w:sz w:val="22"/>
          <w:szCs w:val="22"/>
        </w:rPr>
        <w:t xml:space="preserve">) at Tyson Research Center in eastern </w:t>
      </w:r>
      <w:r w:rsidR="00B10F1B">
        <w:rPr>
          <w:rFonts w:ascii="Arial" w:hAnsi="Arial" w:cs="Arial"/>
          <w:sz w:val="22"/>
          <w:szCs w:val="22"/>
        </w:rPr>
        <w:t>Missouri</w:t>
      </w:r>
      <w:r w:rsidR="007853D4">
        <w:rPr>
          <w:rFonts w:ascii="Arial" w:hAnsi="Arial" w:cs="Arial"/>
          <w:sz w:val="22"/>
          <w:szCs w:val="22"/>
        </w:rPr>
        <w:t xml:space="preserve"> underwent a massive bottleneck in 1999 as shown below</w:t>
      </w:r>
      <w:r w:rsidR="00CF1792">
        <w:rPr>
          <w:rFonts w:ascii="Arial" w:hAnsi="Arial" w:cs="Arial"/>
          <w:sz w:val="22"/>
          <w:szCs w:val="22"/>
        </w:rPr>
        <w:t xml:space="preserve"> (</w:t>
      </w:r>
      <w:r w:rsidR="00CF1792" w:rsidRPr="00CF1792">
        <w:rPr>
          <w:rFonts w:ascii="Arial" w:hAnsi="Arial" w:cs="Arial"/>
          <w:sz w:val="22"/>
          <w:szCs w:val="22"/>
        </w:rPr>
        <w:t>http://press.princeton.edu/chapters/s12_9242.pdf</w:t>
      </w:r>
      <w:r w:rsidR="00CF1792">
        <w:rPr>
          <w:rFonts w:ascii="Arial" w:hAnsi="Arial" w:cs="Arial"/>
          <w:sz w:val="22"/>
          <w:szCs w:val="22"/>
        </w:rPr>
        <w:t>)</w:t>
      </w:r>
      <w:r w:rsidR="007853D4">
        <w:rPr>
          <w:rFonts w:ascii="Arial" w:hAnsi="Arial" w:cs="Arial"/>
          <w:sz w:val="22"/>
          <w:szCs w:val="22"/>
        </w:rPr>
        <w:t>:</w:t>
      </w:r>
    </w:p>
    <w:p w14:paraId="15F0D243" w14:textId="33298D4E" w:rsidR="007853D4" w:rsidRDefault="007853D4" w:rsidP="00C314CF">
      <w:pPr>
        <w:rPr>
          <w:rFonts w:ascii="Arial" w:hAnsi="Arial" w:cs="Arial"/>
          <w:sz w:val="22"/>
          <w:szCs w:val="22"/>
        </w:rPr>
      </w:pPr>
      <w:r>
        <w:rPr>
          <w:rFonts w:ascii="Arial" w:hAnsi="Arial" w:cs="Arial"/>
          <w:sz w:val="22"/>
          <w:szCs w:val="22"/>
        </w:rPr>
        <w:t>Year</w:t>
      </w:r>
      <w:r>
        <w:rPr>
          <w:rFonts w:ascii="Arial" w:hAnsi="Arial" w:cs="Arial"/>
          <w:sz w:val="22"/>
          <w:szCs w:val="22"/>
        </w:rPr>
        <w:tab/>
      </w:r>
      <w:r>
        <w:rPr>
          <w:rFonts w:ascii="Arial" w:hAnsi="Arial" w:cs="Arial"/>
          <w:sz w:val="22"/>
          <w:szCs w:val="22"/>
        </w:rPr>
        <w:tab/>
        <w:t>Count</w:t>
      </w:r>
      <w:r w:rsidR="0021595B">
        <w:rPr>
          <w:rFonts w:ascii="Arial" w:hAnsi="Arial" w:cs="Arial"/>
          <w:sz w:val="22"/>
          <w:szCs w:val="22"/>
        </w:rPr>
        <w:t xml:space="preserve"> (Census size)</w:t>
      </w:r>
    </w:p>
    <w:p w14:paraId="03A50673" w14:textId="1670132B" w:rsidR="007853D4" w:rsidRDefault="007853D4" w:rsidP="00C314CF">
      <w:pPr>
        <w:rPr>
          <w:rFonts w:ascii="Arial" w:hAnsi="Arial" w:cs="Arial"/>
          <w:sz w:val="22"/>
          <w:szCs w:val="22"/>
        </w:rPr>
      </w:pPr>
      <w:r>
        <w:rPr>
          <w:rFonts w:ascii="Arial" w:hAnsi="Arial" w:cs="Arial"/>
          <w:sz w:val="22"/>
          <w:szCs w:val="22"/>
        </w:rPr>
        <w:t>1997</w:t>
      </w:r>
      <w:r>
        <w:rPr>
          <w:rFonts w:ascii="Arial" w:hAnsi="Arial" w:cs="Arial"/>
          <w:sz w:val="22"/>
          <w:szCs w:val="22"/>
        </w:rPr>
        <w:tab/>
      </w:r>
      <w:r>
        <w:rPr>
          <w:rFonts w:ascii="Arial" w:hAnsi="Arial" w:cs="Arial"/>
          <w:sz w:val="22"/>
          <w:szCs w:val="22"/>
        </w:rPr>
        <w:tab/>
        <w:t>250</w:t>
      </w:r>
    </w:p>
    <w:p w14:paraId="6796921B" w14:textId="22B519F5" w:rsidR="007853D4" w:rsidRDefault="007853D4" w:rsidP="00C314CF">
      <w:pPr>
        <w:rPr>
          <w:rFonts w:ascii="Arial" w:hAnsi="Arial" w:cs="Arial"/>
          <w:sz w:val="22"/>
          <w:szCs w:val="22"/>
        </w:rPr>
      </w:pPr>
      <w:r>
        <w:rPr>
          <w:rFonts w:ascii="Arial" w:hAnsi="Arial" w:cs="Arial"/>
          <w:sz w:val="22"/>
          <w:szCs w:val="22"/>
        </w:rPr>
        <w:t>1998</w:t>
      </w:r>
      <w:r>
        <w:rPr>
          <w:rFonts w:ascii="Arial" w:hAnsi="Arial" w:cs="Arial"/>
          <w:sz w:val="22"/>
          <w:szCs w:val="22"/>
        </w:rPr>
        <w:tab/>
      </w:r>
      <w:r>
        <w:rPr>
          <w:rFonts w:ascii="Arial" w:hAnsi="Arial" w:cs="Arial"/>
          <w:sz w:val="22"/>
          <w:szCs w:val="22"/>
        </w:rPr>
        <w:tab/>
        <w:t>110</w:t>
      </w:r>
    </w:p>
    <w:p w14:paraId="50DF5462" w14:textId="7D2218AA" w:rsidR="007853D4" w:rsidRDefault="007853D4" w:rsidP="00C314CF">
      <w:pPr>
        <w:rPr>
          <w:rFonts w:ascii="Arial" w:hAnsi="Arial" w:cs="Arial"/>
          <w:sz w:val="22"/>
          <w:szCs w:val="22"/>
        </w:rPr>
      </w:pPr>
      <w:r>
        <w:rPr>
          <w:rFonts w:ascii="Arial" w:hAnsi="Arial" w:cs="Arial"/>
          <w:sz w:val="22"/>
          <w:szCs w:val="22"/>
        </w:rPr>
        <w:t>1999</w:t>
      </w:r>
      <w:r>
        <w:rPr>
          <w:rFonts w:ascii="Arial" w:hAnsi="Arial" w:cs="Arial"/>
          <w:sz w:val="22"/>
          <w:szCs w:val="22"/>
        </w:rPr>
        <w:tab/>
      </w:r>
      <w:r>
        <w:rPr>
          <w:rFonts w:ascii="Arial" w:hAnsi="Arial" w:cs="Arial"/>
          <w:sz w:val="22"/>
          <w:szCs w:val="22"/>
        </w:rPr>
        <w:tab/>
        <w:t>26</w:t>
      </w:r>
    </w:p>
    <w:p w14:paraId="6D269B56" w14:textId="035EE7F1" w:rsidR="007853D4" w:rsidRDefault="007853D4" w:rsidP="00C314CF">
      <w:pPr>
        <w:rPr>
          <w:rFonts w:ascii="Arial" w:hAnsi="Arial" w:cs="Arial"/>
          <w:sz w:val="22"/>
          <w:szCs w:val="22"/>
        </w:rPr>
      </w:pPr>
      <w:r>
        <w:rPr>
          <w:rFonts w:ascii="Arial" w:hAnsi="Arial" w:cs="Arial"/>
          <w:sz w:val="22"/>
          <w:szCs w:val="22"/>
        </w:rPr>
        <w:t>2000</w:t>
      </w:r>
      <w:r>
        <w:rPr>
          <w:rFonts w:ascii="Arial" w:hAnsi="Arial" w:cs="Arial"/>
          <w:sz w:val="22"/>
          <w:szCs w:val="22"/>
        </w:rPr>
        <w:tab/>
      </w:r>
      <w:r>
        <w:rPr>
          <w:rFonts w:ascii="Arial" w:hAnsi="Arial" w:cs="Arial"/>
          <w:sz w:val="22"/>
          <w:szCs w:val="22"/>
        </w:rPr>
        <w:tab/>
        <w:t>180</w:t>
      </w:r>
    </w:p>
    <w:p w14:paraId="7507F351" w14:textId="02B9271E" w:rsidR="00E506F2" w:rsidRDefault="00E506F2" w:rsidP="00E506F2">
      <w:pPr>
        <w:rPr>
          <w:rFonts w:ascii="Arial" w:hAnsi="Arial" w:cs="Arial"/>
          <w:sz w:val="22"/>
          <w:szCs w:val="22"/>
        </w:rPr>
      </w:pPr>
      <w:r>
        <w:rPr>
          <w:rFonts w:ascii="Arial" w:hAnsi="Arial" w:cs="Arial"/>
          <w:sz w:val="22"/>
          <w:szCs w:val="22"/>
        </w:rPr>
        <w:t xml:space="preserve">What are the </w:t>
      </w:r>
      <w:r w:rsidR="007747DC">
        <w:rPr>
          <w:rFonts w:ascii="Arial" w:hAnsi="Arial" w:cs="Arial"/>
          <w:sz w:val="22"/>
          <w:szCs w:val="22"/>
        </w:rPr>
        <w:t>effective population sizes in</w:t>
      </w:r>
      <w:r>
        <w:rPr>
          <w:rFonts w:ascii="Arial" w:hAnsi="Arial" w:cs="Arial"/>
          <w:sz w:val="22"/>
          <w:szCs w:val="22"/>
        </w:rPr>
        <w:t xml:space="preserve"> each year?</w:t>
      </w:r>
    </w:p>
    <w:p w14:paraId="7B008E28" w14:textId="4F54D014" w:rsidR="000F2588" w:rsidRDefault="000F2588" w:rsidP="00C314CF">
      <w:pPr>
        <w:rPr>
          <w:rFonts w:ascii="Arial" w:hAnsi="Arial" w:cs="Arial"/>
          <w:sz w:val="22"/>
          <w:szCs w:val="22"/>
        </w:rPr>
      </w:pPr>
      <w:r>
        <w:rPr>
          <w:rFonts w:ascii="Arial" w:hAnsi="Arial" w:cs="Arial"/>
          <w:sz w:val="22"/>
          <w:szCs w:val="22"/>
        </w:rPr>
        <w:t xml:space="preserve">Assuming that the generation time is 1 year, is it even possible for this population to “recover” from this bottleneck (i.e. Ne = same as that in 1997) in the year 2001? </w:t>
      </w:r>
      <w:r w:rsidR="00E506F2">
        <w:rPr>
          <w:rFonts w:ascii="Arial" w:hAnsi="Arial" w:cs="Arial"/>
          <w:sz w:val="22"/>
          <w:szCs w:val="22"/>
        </w:rPr>
        <w:t xml:space="preserve">Explain your answer. </w:t>
      </w:r>
      <w:r>
        <w:rPr>
          <w:rFonts w:ascii="Arial" w:hAnsi="Arial" w:cs="Arial"/>
          <w:sz w:val="22"/>
          <w:szCs w:val="22"/>
        </w:rPr>
        <w:t>(</w:t>
      </w:r>
      <w:r w:rsidR="00E506F2">
        <w:rPr>
          <w:rFonts w:ascii="Arial" w:hAnsi="Arial" w:cs="Arial"/>
          <w:sz w:val="22"/>
          <w:szCs w:val="22"/>
        </w:rPr>
        <w:t xml:space="preserve">10+10 = </w:t>
      </w:r>
      <w:r>
        <w:rPr>
          <w:rFonts w:ascii="Arial" w:hAnsi="Arial" w:cs="Arial"/>
          <w:sz w:val="22"/>
          <w:szCs w:val="22"/>
        </w:rPr>
        <w:t>20 points)</w:t>
      </w:r>
      <w:r w:rsidR="00E506F2">
        <w:rPr>
          <w:rFonts w:ascii="Arial" w:hAnsi="Arial" w:cs="Arial"/>
          <w:sz w:val="22"/>
          <w:szCs w:val="22"/>
        </w:rPr>
        <w:t xml:space="preserve"> </w:t>
      </w:r>
    </w:p>
    <w:p w14:paraId="0779977D" w14:textId="77777777" w:rsidR="000F2588" w:rsidRDefault="000F2588" w:rsidP="00C314CF">
      <w:pPr>
        <w:rPr>
          <w:rFonts w:ascii="Arial" w:hAnsi="Arial" w:cs="Arial"/>
          <w:sz w:val="22"/>
          <w:szCs w:val="22"/>
        </w:rPr>
      </w:pPr>
    </w:p>
    <w:p w14:paraId="6CC370EB" w14:textId="39000E08" w:rsidR="000F2588" w:rsidRDefault="000F2588" w:rsidP="00A13217">
      <w:pPr>
        <w:rPr>
          <w:rFonts w:ascii="Arial" w:hAnsi="Arial" w:cs="Arial"/>
          <w:sz w:val="22"/>
          <w:szCs w:val="22"/>
        </w:rPr>
      </w:pPr>
      <w:r>
        <w:rPr>
          <w:rFonts w:ascii="Arial" w:hAnsi="Arial" w:cs="Arial"/>
          <w:sz w:val="22"/>
          <w:szCs w:val="22"/>
        </w:rPr>
        <w:t xml:space="preserve">3) </w:t>
      </w:r>
      <w:r w:rsidR="00710CE4">
        <w:rPr>
          <w:rFonts w:ascii="Arial" w:hAnsi="Arial" w:cs="Arial"/>
          <w:sz w:val="22"/>
          <w:szCs w:val="22"/>
        </w:rPr>
        <w:t>In an in</w:t>
      </w:r>
      <w:r w:rsidR="00A13217">
        <w:rPr>
          <w:rFonts w:ascii="Arial" w:hAnsi="Arial" w:cs="Arial"/>
          <w:sz w:val="22"/>
          <w:szCs w:val="22"/>
        </w:rPr>
        <w:t>finitely large population</w:t>
      </w:r>
      <w:r w:rsidR="00710CE4">
        <w:rPr>
          <w:rFonts w:ascii="Arial" w:hAnsi="Arial" w:cs="Arial"/>
          <w:sz w:val="22"/>
          <w:szCs w:val="22"/>
        </w:rPr>
        <w:t xml:space="preserve"> (i.e. no drift), </w:t>
      </w:r>
      <w:r w:rsidR="00FE4DF5">
        <w:rPr>
          <w:rFonts w:ascii="Arial" w:hAnsi="Arial" w:cs="Arial"/>
          <w:sz w:val="22"/>
          <w:szCs w:val="22"/>
        </w:rPr>
        <w:t>only one type of mutation</w:t>
      </w:r>
      <w:r w:rsidR="00710CE4">
        <w:rPr>
          <w:rFonts w:ascii="Arial" w:hAnsi="Arial" w:cs="Arial"/>
          <w:sz w:val="22"/>
          <w:szCs w:val="22"/>
        </w:rPr>
        <w:t xml:space="preserve"> </w:t>
      </w:r>
      <w:r w:rsidR="00FE4DF5">
        <w:rPr>
          <w:rFonts w:ascii="Arial" w:hAnsi="Arial" w:cs="Arial"/>
          <w:sz w:val="22"/>
          <w:szCs w:val="22"/>
        </w:rPr>
        <w:t>is</w:t>
      </w:r>
      <w:r w:rsidR="00710CE4">
        <w:rPr>
          <w:rFonts w:ascii="Arial" w:hAnsi="Arial" w:cs="Arial"/>
          <w:sz w:val="22"/>
          <w:szCs w:val="22"/>
        </w:rPr>
        <w:t xml:space="preserve"> possible at a genetic locus, </w:t>
      </w:r>
      <w:r w:rsidR="00FE4DF5">
        <w:rPr>
          <w:rFonts w:ascii="Arial" w:hAnsi="Arial" w:cs="Arial"/>
          <w:sz w:val="22"/>
          <w:szCs w:val="22"/>
        </w:rPr>
        <w:t>s</w:t>
      </w:r>
      <w:r w:rsidR="00710CE4">
        <w:rPr>
          <w:rFonts w:ascii="Arial" w:hAnsi="Arial" w:cs="Arial"/>
          <w:sz w:val="22"/>
          <w:szCs w:val="22"/>
        </w:rPr>
        <w:t xml:space="preserve">uch that the </w:t>
      </w:r>
      <w:r w:rsidR="00565DAD">
        <w:rPr>
          <w:rFonts w:ascii="Arial" w:hAnsi="Arial" w:cs="Arial"/>
          <w:sz w:val="22"/>
          <w:szCs w:val="22"/>
        </w:rPr>
        <w:t>‘</w:t>
      </w:r>
      <w:r w:rsidR="00710CE4">
        <w:rPr>
          <w:rFonts w:ascii="Arial" w:hAnsi="Arial" w:cs="Arial"/>
          <w:sz w:val="22"/>
          <w:szCs w:val="22"/>
        </w:rPr>
        <w:t>A</w:t>
      </w:r>
      <w:r w:rsidR="00565DAD">
        <w:rPr>
          <w:rFonts w:ascii="Arial" w:hAnsi="Arial" w:cs="Arial"/>
          <w:sz w:val="22"/>
          <w:szCs w:val="22"/>
        </w:rPr>
        <w:t>’</w:t>
      </w:r>
      <w:r w:rsidR="00710CE4">
        <w:rPr>
          <w:rFonts w:ascii="Arial" w:hAnsi="Arial" w:cs="Arial"/>
          <w:sz w:val="22"/>
          <w:szCs w:val="22"/>
        </w:rPr>
        <w:t xml:space="preserve"> allele can mutate to the </w:t>
      </w:r>
      <w:r w:rsidR="00565DAD">
        <w:rPr>
          <w:rFonts w:ascii="Arial" w:hAnsi="Arial" w:cs="Arial"/>
          <w:sz w:val="22"/>
          <w:szCs w:val="22"/>
        </w:rPr>
        <w:t>‘</w:t>
      </w:r>
      <w:r w:rsidR="00710CE4">
        <w:rPr>
          <w:rFonts w:ascii="Arial" w:hAnsi="Arial" w:cs="Arial"/>
          <w:sz w:val="22"/>
          <w:szCs w:val="22"/>
        </w:rPr>
        <w:t>a</w:t>
      </w:r>
      <w:r w:rsidR="00565DAD">
        <w:rPr>
          <w:rFonts w:ascii="Arial" w:hAnsi="Arial" w:cs="Arial"/>
          <w:sz w:val="22"/>
          <w:szCs w:val="22"/>
        </w:rPr>
        <w:t>’</w:t>
      </w:r>
      <w:r w:rsidR="00710CE4">
        <w:rPr>
          <w:rFonts w:ascii="Arial" w:hAnsi="Arial" w:cs="Arial"/>
          <w:sz w:val="22"/>
          <w:szCs w:val="22"/>
        </w:rPr>
        <w:t xml:space="preserve"> allele at 1x10</w:t>
      </w:r>
      <w:r w:rsidR="00710CE4" w:rsidRPr="00710CE4">
        <w:rPr>
          <w:rFonts w:ascii="Arial" w:hAnsi="Arial" w:cs="Arial"/>
          <w:sz w:val="22"/>
          <w:szCs w:val="22"/>
          <w:vertAlign w:val="superscript"/>
        </w:rPr>
        <w:t>-4</w:t>
      </w:r>
      <w:r w:rsidR="00710CE4">
        <w:rPr>
          <w:rFonts w:ascii="Arial" w:hAnsi="Arial" w:cs="Arial"/>
          <w:sz w:val="22"/>
          <w:szCs w:val="22"/>
        </w:rPr>
        <w:t xml:space="preserve"> substitutions per generation</w:t>
      </w:r>
      <w:r w:rsidR="00FE4DF5">
        <w:rPr>
          <w:rFonts w:ascii="Arial" w:hAnsi="Arial" w:cs="Arial"/>
          <w:sz w:val="22"/>
          <w:szCs w:val="22"/>
        </w:rPr>
        <w:t xml:space="preserve">. In a second population, both </w:t>
      </w:r>
      <w:r w:rsidR="00565DAD">
        <w:rPr>
          <w:rFonts w:ascii="Arial" w:hAnsi="Arial" w:cs="Arial"/>
          <w:sz w:val="22"/>
          <w:szCs w:val="22"/>
        </w:rPr>
        <w:t>‘</w:t>
      </w:r>
      <w:r w:rsidR="00FE4DF5">
        <w:rPr>
          <w:rFonts w:ascii="Arial" w:hAnsi="Arial" w:cs="Arial"/>
          <w:sz w:val="22"/>
          <w:szCs w:val="22"/>
        </w:rPr>
        <w:t>A</w:t>
      </w:r>
      <w:r w:rsidR="00565DAD">
        <w:rPr>
          <w:rFonts w:ascii="Arial" w:hAnsi="Arial" w:cs="Arial"/>
          <w:sz w:val="22"/>
          <w:szCs w:val="22"/>
        </w:rPr>
        <w:t>’</w:t>
      </w:r>
      <w:r w:rsidR="00FE4DF5">
        <w:rPr>
          <w:rFonts w:ascii="Arial" w:hAnsi="Arial" w:cs="Arial"/>
          <w:sz w:val="22"/>
          <w:szCs w:val="22"/>
        </w:rPr>
        <w:t xml:space="preserve"> can mutate to </w:t>
      </w:r>
      <w:r w:rsidR="00565DAD">
        <w:rPr>
          <w:rFonts w:ascii="Arial" w:hAnsi="Arial" w:cs="Arial"/>
          <w:sz w:val="22"/>
          <w:szCs w:val="22"/>
        </w:rPr>
        <w:t>‘</w:t>
      </w:r>
      <w:r w:rsidR="00FE4DF5">
        <w:rPr>
          <w:rFonts w:ascii="Arial" w:hAnsi="Arial" w:cs="Arial"/>
          <w:sz w:val="22"/>
          <w:szCs w:val="22"/>
        </w:rPr>
        <w:t>a</w:t>
      </w:r>
      <w:r w:rsidR="00565DAD">
        <w:rPr>
          <w:rFonts w:ascii="Arial" w:hAnsi="Arial" w:cs="Arial"/>
          <w:sz w:val="22"/>
          <w:szCs w:val="22"/>
        </w:rPr>
        <w:t>’</w:t>
      </w:r>
      <w:r w:rsidR="00FE4DF5">
        <w:rPr>
          <w:rFonts w:ascii="Arial" w:hAnsi="Arial" w:cs="Arial"/>
          <w:sz w:val="22"/>
          <w:szCs w:val="22"/>
        </w:rPr>
        <w:t xml:space="preserve"> at 1x10</w:t>
      </w:r>
      <w:r w:rsidR="00FE4DF5" w:rsidRPr="00710CE4">
        <w:rPr>
          <w:rFonts w:ascii="Arial" w:hAnsi="Arial" w:cs="Arial"/>
          <w:sz w:val="22"/>
          <w:szCs w:val="22"/>
          <w:vertAlign w:val="superscript"/>
        </w:rPr>
        <w:t>-4</w:t>
      </w:r>
      <w:r w:rsidR="00FE4DF5">
        <w:rPr>
          <w:rFonts w:ascii="Arial" w:hAnsi="Arial" w:cs="Arial"/>
          <w:sz w:val="22"/>
          <w:szCs w:val="22"/>
        </w:rPr>
        <w:t xml:space="preserve"> substitutions per generation</w:t>
      </w:r>
      <w:r w:rsidR="00710CE4">
        <w:rPr>
          <w:rFonts w:ascii="Arial" w:hAnsi="Arial" w:cs="Arial"/>
          <w:sz w:val="22"/>
          <w:szCs w:val="22"/>
        </w:rPr>
        <w:t xml:space="preserve">, and the </w:t>
      </w:r>
      <w:r w:rsidR="00565DAD">
        <w:rPr>
          <w:rFonts w:ascii="Arial" w:hAnsi="Arial" w:cs="Arial"/>
          <w:sz w:val="22"/>
          <w:szCs w:val="22"/>
        </w:rPr>
        <w:t>‘</w:t>
      </w:r>
      <w:r w:rsidR="00710CE4">
        <w:rPr>
          <w:rFonts w:ascii="Arial" w:hAnsi="Arial" w:cs="Arial"/>
          <w:sz w:val="22"/>
          <w:szCs w:val="22"/>
        </w:rPr>
        <w:t>a</w:t>
      </w:r>
      <w:r w:rsidR="00565DAD">
        <w:rPr>
          <w:rFonts w:ascii="Arial" w:hAnsi="Arial" w:cs="Arial"/>
          <w:sz w:val="22"/>
          <w:szCs w:val="22"/>
        </w:rPr>
        <w:t>’</w:t>
      </w:r>
      <w:r w:rsidR="00710CE4">
        <w:rPr>
          <w:rFonts w:ascii="Arial" w:hAnsi="Arial" w:cs="Arial"/>
          <w:sz w:val="22"/>
          <w:szCs w:val="22"/>
        </w:rPr>
        <w:t xml:space="preserve"> allele can mutate back to the </w:t>
      </w:r>
      <w:r w:rsidR="00565DAD">
        <w:rPr>
          <w:rFonts w:ascii="Arial" w:hAnsi="Arial" w:cs="Arial"/>
          <w:sz w:val="22"/>
          <w:szCs w:val="22"/>
        </w:rPr>
        <w:t>‘</w:t>
      </w:r>
      <w:r w:rsidR="00710CE4">
        <w:rPr>
          <w:rFonts w:ascii="Arial" w:hAnsi="Arial" w:cs="Arial"/>
          <w:sz w:val="22"/>
          <w:szCs w:val="22"/>
        </w:rPr>
        <w:t>A</w:t>
      </w:r>
      <w:r w:rsidR="00565DAD">
        <w:rPr>
          <w:rFonts w:ascii="Arial" w:hAnsi="Arial" w:cs="Arial"/>
          <w:sz w:val="22"/>
          <w:szCs w:val="22"/>
        </w:rPr>
        <w:t>’</w:t>
      </w:r>
      <w:r w:rsidR="00710CE4">
        <w:rPr>
          <w:rFonts w:ascii="Arial" w:hAnsi="Arial" w:cs="Arial"/>
          <w:sz w:val="22"/>
          <w:szCs w:val="22"/>
        </w:rPr>
        <w:t xml:space="preserve"> allele at the same rate.</w:t>
      </w:r>
      <w:r w:rsidR="00260F4C">
        <w:rPr>
          <w:rFonts w:ascii="Arial" w:hAnsi="Arial" w:cs="Arial"/>
          <w:sz w:val="22"/>
          <w:szCs w:val="22"/>
        </w:rPr>
        <w:t xml:space="preserve"> Assuming that the </w:t>
      </w:r>
      <w:r w:rsidR="00565DAD">
        <w:rPr>
          <w:rFonts w:ascii="Arial" w:hAnsi="Arial" w:cs="Arial"/>
          <w:sz w:val="22"/>
          <w:szCs w:val="22"/>
        </w:rPr>
        <w:t>‘</w:t>
      </w:r>
      <w:r w:rsidR="00260F4C">
        <w:rPr>
          <w:rFonts w:ascii="Arial" w:hAnsi="Arial" w:cs="Arial"/>
          <w:sz w:val="22"/>
          <w:szCs w:val="22"/>
        </w:rPr>
        <w:t>A</w:t>
      </w:r>
      <w:r w:rsidR="00565DAD">
        <w:rPr>
          <w:rFonts w:ascii="Arial" w:hAnsi="Arial" w:cs="Arial"/>
          <w:sz w:val="22"/>
          <w:szCs w:val="22"/>
        </w:rPr>
        <w:t>’</w:t>
      </w:r>
      <w:r w:rsidR="00260F4C">
        <w:rPr>
          <w:rFonts w:ascii="Arial" w:hAnsi="Arial" w:cs="Arial"/>
          <w:sz w:val="22"/>
          <w:szCs w:val="22"/>
        </w:rPr>
        <w:t xml:space="preserve"> allele exists at frequency </w:t>
      </w:r>
      <w:r w:rsidR="00EA06EE">
        <w:rPr>
          <w:rFonts w:ascii="Arial" w:hAnsi="Arial" w:cs="Arial"/>
          <w:sz w:val="22"/>
          <w:szCs w:val="22"/>
        </w:rPr>
        <w:t>1.0</w:t>
      </w:r>
      <w:r w:rsidR="00260F4C">
        <w:rPr>
          <w:rFonts w:ascii="Arial" w:hAnsi="Arial" w:cs="Arial"/>
          <w:sz w:val="22"/>
          <w:szCs w:val="22"/>
        </w:rPr>
        <w:t xml:space="preserve"> in both populations, how many generations does it take each po</w:t>
      </w:r>
      <w:r w:rsidR="00C02314">
        <w:rPr>
          <w:rFonts w:ascii="Arial" w:hAnsi="Arial" w:cs="Arial"/>
          <w:sz w:val="22"/>
          <w:szCs w:val="22"/>
        </w:rPr>
        <w:t xml:space="preserve">pulation for the </w:t>
      </w:r>
      <w:r w:rsidR="00565DAD">
        <w:rPr>
          <w:rFonts w:ascii="Arial" w:hAnsi="Arial" w:cs="Arial"/>
          <w:sz w:val="22"/>
          <w:szCs w:val="22"/>
        </w:rPr>
        <w:t>‘</w:t>
      </w:r>
      <w:r w:rsidR="00C02314">
        <w:rPr>
          <w:rFonts w:ascii="Arial" w:hAnsi="Arial" w:cs="Arial"/>
          <w:sz w:val="22"/>
          <w:szCs w:val="22"/>
        </w:rPr>
        <w:t>A</w:t>
      </w:r>
      <w:r w:rsidR="00565DAD">
        <w:rPr>
          <w:rFonts w:ascii="Arial" w:hAnsi="Arial" w:cs="Arial"/>
          <w:sz w:val="22"/>
          <w:szCs w:val="22"/>
        </w:rPr>
        <w:t>’</w:t>
      </w:r>
      <w:r w:rsidR="00C02314">
        <w:rPr>
          <w:rFonts w:ascii="Arial" w:hAnsi="Arial" w:cs="Arial"/>
          <w:sz w:val="22"/>
          <w:szCs w:val="22"/>
        </w:rPr>
        <w:t xml:space="preserve"> allele to reach a frequency of 0.</w:t>
      </w:r>
      <w:r w:rsidR="00A13217">
        <w:rPr>
          <w:rFonts w:ascii="Arial" w:hAnsi="Arial" w:cs="Arial"/>
          <w:sz w:val="22"/>
          <w:szCs w:val="22"/>
        </w:rPr>
        <w:t>6</w:t>
      </w:r>
      <w:r w:rsidR="00260F4C">
        <w:rPr>
          <w:rFonts w:ascii="Arial" w:hAnsi="Arial" w:cs="Arial"/>
          <w:sz w:val="22"/>
          <w:szCs w:val="22"/>
        </w:rPr>
        <w:t>, and which one is the fastest?</w:t>
      </w:r>
      <w:r w:rsidR="00C81849">
        <w:rPr>
          <w:rFonts w:ascii="Arial" w:hAnsi="Arial" w:cs="Arial"/>
          <w:sz w:val="22"/>
          <w:szCs w:val="22"/>
        </w:rPr>
        <w:t xml:space="preserve"> What can you say about reversible</w:t>
      </w:r>
      <w:r w:rsidR="00274990">
        <w:rPr>
          <w:rFonts w:ascii="Arial" w:hAnsi="Arial" w:cs="Arial"/>
          <w:sz w:val="22"/>
          <w:szCs w:val="22"/>
        </w:rPr>
        <w:t xml:space="preserve"> (e.g. substitution</w:t>
      </w:r>
      <w:r w:rsidR="00C81849">
        <w:rPr>
          <w:rFonts w:ascii="Arial" w:hAnsi="Arial" w:cs="Arial"/>
          <w:sz w:val="22"/>
          <w:szCs w:val="22"/>
        </w:rPr>
        <w:t>) and irreversible (e.g. deletion) mutations in general?</w:t>
      </w:r>
      <w:r w:rsidR="00260F4C">
        <w:rPr>
          <w:rFonts w:ascii="Arial" w:hAnsi="Arial" w:cs="Arial"/>
          <w:sz w:val="22"/>
          <w:szCs w:val="22"/>
        </w:rPr>
        <w:t xml:space="preserve"> </w:t>
      </w:r>
      <w:r w:rsidR="00C02314">
        <w:rPr>
          <w:rFonts w:ascii="Arial" w:hAnsi="Arial" w:cs="Arial"/>
          <w:sz w:val="22"/>
          <w:szCs w:val="22"/>
        </w:rPr>
        <w:t>(20 points)</w:t>
      </w:r>
    </w:p>
    <w:p w14:paraId="229AD596" w14:textId="77777777" w:rsidR="00C02314" w:rsidRDefault="00C02314" w:rsidP="00EA06EE">
      <w:pPr>
        <w:rPr>
          <w:rFonts w:ascii="Arial" w:hAnsi="Arial" w:cs="Arial"/>
          <w:sz w:val="22"/>
          <w:szCs w:val="22"/>
        </w:rPr>
      </w:pPr>
    </w:p>
    <w:p w14:paraId="2900A227" w14:textId="53BD5034" w:rsidR="00C02314" w:rsidRDefault="00B01CA2" w:rsidP="009D7995">
      <w:pPr>
        <w:rPr>
          <w:rFonts w:ascii="Arial" w:hAnsi="Arial" w:cs="Arial"/>
          <w:sz w:val="22"/>
          <w:szCs w:val="22"/>
        </w:rPr>
      </w:pPr>
      <w:r>
        <w:rPr>
          <w:rFonts w:ascii="Arial" w:hAnsi="Arial" w:cs="Arial"/>
          <w:sz w:val="22"/>
          <w:szCs w:val="22"/>
        </w:rPr>
        <w:t xml:space="preserve">4) </w:t>
      </w:r>
      <w:r w:rsidR="00FD5949">
        <w:rPr>
          <w:rFonts w:ascii="Arial" w:hAnsi="Arial" w:cs="Arial"/>
          <w:sz w:val="22"/>
          <w:szCs w:val="22"/>
        </w:rPr>
        <w:t>Why are most new mutations</w:t>
      </w:r>
      <w:r w:rsidR="002A73E4">
        <w:rPr>
          <w:rFonts w:ascii="Arial" w:hAnsi="Arial" w:cs="Arial"/>
          <w:sz w:val="22"/>
          <w:szCs w:val="22"/>
        </w:rPr>
        <w:t xml:space="preserve"> that arise in a population</w:t>
      </w:r>
      <w:r w:rsidR="00FD5949">
        <w:rPr>
          <w:rFonts w:ascii="Arial" w:hAnsi="Arial" w:cs="Arial"/>
          <w:sz w:val="22"/>
          <w:szCs w:val="22"/>
        </w:rPr>
        <w:t xml:space="preserve"> deleterious? </w:t>
      </w:r>
      <w:r w:rsidR="009D7995">
        <w:rPr>
          <w:rFonts w:ascii="Arial" w:hAnsi="Arial" w:cs="Arial"/>
          <w:sz w:val="22"/>
          <w:szCs w:val="22"/>
        </w:rPr>
        <w:t>Support and describe</w:t>
      </w:r>
      <w:r w:rsidR="00FD5949">
        <w:rPr>
          <w:rFonts w:ascii="Arial" w:hAnsi="Arial" w:cs="Arial"/>
          <w:sz w:val="22"/>
          <w:szCs w:val="22"/>
        </w:rPr>
        <w:t xml:space="preserve"> your answer – you’re welcome to use equations, graphs, etc.</w:t>
      </w:r>
      <w:r w:rsidR="00C6361D">
        <w:rPr>
          <w:rFonts w:ascii="Arial" w:hAnsi="Arial" w:cs="Arial"/>
          <w:sz w:val="22"/>
          <w:szCs w:val="22"/>
        </w:rPr>
        <w:t xml:space="preserve"> (10 points)</w:t>
      </w:r>
    </w:p>
    <w:p w14:paraId="66708B57" w14:textId="77777777" w:rsidR="00FD5949" w:rsidRDefault="00FD5949" w:rsidP="00EA06EE">
      <w:pPr>
        <w:rPr>
          <w:rFonts w:ascii="Arial" w:hAnsi="Arial" w:cs="Arial"/>
          <w:sz w:val="22"/>
          <w:szCs w:val="22"/>
        </w:rPr>
      </w:pPr>
    </w:p>
    <w:p w14:paraId="092A3370" w14:textId="75AA13F2" w:rsidR="00FD5949" w:rsidRDefault="00FD5949" w:rsidP="002A73E4">
      <w:pPr>
        <w:rPr>
          <w:rFonts w:ascii="Arial" w:hAnsi="Arial" w:cs="Arial"/>
          <w:sz w:val="22"/>
          <w:szCs w:val="22"/>
        </w:rPr>
      </w:pPr>
      <w:r>
        <w:rPr>
          <w:rFonts w:ascii="Arial" w:hAnsi="Arial" w:cs="Arial"/>
          <w:sz w:val="22"/>
          <w:szCs w:val="22"/>
        </w:rPr>
        <w:t xml:space="preserve">5) </w:t>
      </w:r>
      <w:r w:rsidR="002A73E4">
        <w:rPr>
          <w:rFonts w:ascii="Arial" w:hAnsi="Arial" w:cs="Arial"/>
          <w:sz w:val="22"/>
          <w:szCs w:val="22"/>
        </w:rPr>
        <w:t>Chromosomes are known to contain several interesting features – (1) centromeric regions, where two sister chromatids are attached prior to division, (2) recombination hotspots, or regions that show elevated levels of recombination compared to the rest of the genome, (3) genomic islands of speciation, which show specific signatures of reduced migration (due to selection against migrant alleles), and (4) telomeric regions, or ends of chromosomes that are capped with telomeric repeats (for eg. TTAGGG in vertebrates). See the hypothetical chromosome below, and plot</w:t>
      </w:r>
      <w:r w:rsidR="00CC36AB">
        <w:rPr>
          <w:rFonts w:ascii="Arial" w:hAnsi="Arial" w:cs="Arial"/>
          <w:sz w:val="22"/>
          <w:szCs w:val="22"/>
        </w:rPr>
        <w:t xml:space="preserve"> schematic</w:t>
      </w:r>
      <w:r w:rsidR="002A73E4">
        <w:rPr>
          <w:rFonts w:ascii="Arial" w:hAnsi="Arial" w:cs="Arial"/>
          <w:sz w:val="22"/>
          <w:szCs w:val="22"/>
        </w:rPr>
        <w:t xml:space="preserve"> levels of linkage disequilibrium </w:t>
      </w:r>
      <w:r w:rsidR="00CC36AB">
        <w:rPr>
          <w:rFonts w:ascii="Arial" w:hAnsi="Arial" w:cs="Arial"/>
          <w:sz w:val="22"/>
          <w:szCs w:val="22"/>
        </w:rPr>
        <w:t xml:space="preserve">relative to each other </w:t>
      </w:r>
      <w:r w:rsidR="002A73E4">
        <w:rPr>
          <w:rFonts w:ascii="Arial" w:hAnsi="Arial" w:cs="Arial"/>
          <w:sz w:val="22"/>
          <w:szCs w:val="22"/>
        </w:rPr>
        <w:t>along the length of the chromosome. Explain your answer at all 4 locations (4 x 2.5 = 10 points).</w:t>
      </w:r>
    </w:p>
    <w:p w14:paraId="66295C97" w14:textId="77777777" w:rsidR="00CC36AB" w:rsidRDefault="00CC36AB" w:rsidP="002A73E4">
      <w:pPr>
        <w:rPr>
          <w:rFonts w:ascii="Arial" w:hAnsi="Arial" w:cs="Arial"/>
          <w:sz w:val="22"/>
          <w:szCs w:val="22"/>
        </w:rPr>
      </w:pPr>
    </w:p>
    <w:p w14:paraId="5FE0BD52" w14:textId="755450BC" w:rsidR="00CC36AB" w:rsidRDefault="00CC36AB" w:rsidP="00CC36AB">
      <w:pPr>
        <w:rPr>
          <w:rFonts w:ascii="Arial" w:hAnsi="Arial" w:cs="Arial"/>
          <w:sz w:val="22"/>
          <w:szCs w:val="22"/>
        </w:rPr>
      </w:pPr>
      <w:r>
        <w:rPr>
          <w:rFonts w:ascii="Arial" w:hAnsi="Arial" w:cs="Arial"/>
          <w:sz w:val="22"/>
          <w:szCs w:val="22"/>
        </w:rPr>
        <w:t>_____________</w:t>
      </w:r>
      <w:r w:rsidR="006A26A3">
        <w:rPr>
          <w:rFonts w:ascii="Arial" w:hAnsi="Arial" w:cs="Arial"/>
          <w:sz w:val="22"/>
          <w:szCs w:val="22"/>
        </w:rPr>
        <w:t>|</w:t>
      </w:r>
      <w:r>
        <w:rPr>
          <w:rFonts w:ascii="Arial" w:hAnsi="Arial" w:cs="Arial"/>
          <w:sz w:val="22"/>
          <w:szCs w:val="22"/>
        </w:rPr>
        <w:t>________________</w:t>
      </w:r>
      <w:r w:rsidR="006A26A3">
        <w:rPr>
          <w:rFonts w:ascii="Arial" w:hAnsi="Arial" w:cs="Arial"/>
          <w:sz w:val="22"/>
          <w:szCs w:val="22"/>
        </w:rPr>
        <w:t>|</w:t>
      </w:r>
      <w:r>
        <w:rPr>
          <w:rFonts w:ascii="Arial" w:hAnsi="Arial" w:cs="Arial"/>
          <w:sz w:val="22"/>
          <w:szCs w:val="22"/>
        </w:rPr>
        <w:t>_____________________</w:t>
      </w:r>
      <w:r w:rsidR="006A26A3">
        <w:rPr>
          <w:rFonts w:ascii="Arial" w:hAnsi="Arial" w:cs="Arial"/>
          <w:sz w:val="22"/>
          <w:szCs w:val="22"/>
        </w:rPr>
        <w:t>|</w:t>
      </w:r>
      <w:r>
        <w:rPr>
          <w:rFonts w:ascii="Arial" w:hAnsi="Arial" w:cs="Arial"/>
          <w:sz w:val="22"/>
          <w:szCs w:val="22"/>
        </w:rPr>
        <w:t>____________________</w:t>
      </w:r>
    </w:p>
    <w:p w14:paraId="0619AE4D" w14:textId="328394D6" w:rsidR="00CC36AB" w:rsidRDefault="00CC36AB" w:rsidP="006A26A3">
      <w:pPr>
        <w:rPr>
          <w:rFonts w:ascii="Arial" w:hAnsi="Arial" w:cs="Arial"/>
          <w:sz w:val="22"/>
          <w:szCs w:val="22"/>
        </w:rPr>
      </w:pPr>
      <w:r>
        <w:rPr>
          <w:rFonts w:ascii="Arial" w:hAnsi="Arial" w:cs="Arial"/>
          <w:sz w:val="22"/>
          <w:szCs w:val="22"/>
        </w:rPr>
        <w:t>Centromere</w:t>
      </w:r>
      <w:r>
        <w:rPr>
          <w:rFonts w:ascii="Arial" w:hAnsi="Arial" w:cs="Arial"/>
          <w:sz w:val="22"/>
          <w:szCs w:val="22"/>
        </w:rPr>
        <w:tab/>
      </w:r>
      <w:r>
        <w:rPr>
          <w:rFonts w:ascii="Arial" w:hAnsi="Arial" w:cs="Arial"/>
          <w:sz w:val="22"/>
          <w:szCs w:val="22"/>
        </w:rPr>
        <w:tab/>
        <w:t>R hotspot</w:t>
      </w:r>
      <w:r>
        <w:rPr>
          <w:rFonts w:ascii="Arial" w:hAnsi="Arial" w:cs="Arial"/>
          <w:sz w:val="22"/>
          <w:szCs w:val="22"/>
        </w:rPr>
        <w:tab/>
      </w:r>
      <w:r>
        <w:rPr>
          <w:rFonts w:ascii="Arial" w:hAnsi="Arial" w:cs="Arial"/>
          <w:sz w:val="22"/>
          <w:szCs w:val="22"/>
        </w:rPr>
        <w:tab/>
        <w:t>Speciation Island</w:t>
      </w:r>
      <w:r>
        <w:rPr>
          <w:rFonts w:ascii="Arial" w:hAnsi="Arial" w:cs="Arial"/>
          <w:sz w:val="22"/>
          <w:szCs w:val="22"/>
        </w:rPr>
        <w:tab/>
      </w:r>
      <w:r>
        <w:rPr>
          <w:rFonts w:ascii="Arial" w:hAnsi="Arial" w:cs="Arial"/>
          <w:sz w:val="22"/>
          <w:szCs w:val="22"/>
        </w:rPr>
        <w:tab/>
      </w:r>
      <w:r>
        <w:rPr>
          <w:rFonts w:ascii="Arial" w:hAnsi="Arial" w:cs="Arial"/>
          <w:sz w:val="22"/>
          <w:szCs w:val="22"/>
        </w:rPr>
        <w:tab/>
        <w:t>Telomer</w:t>
      </w:r>
      <w:r w:rsidR="006A26A3">
        <w:rPr>
          <w:rFonts w:ascii="Arial" w:hAnsi="Arial" w:cs="Arial"/>
          <w:sz w:val="22"/>
          <w:szCs w:val="22"/>
        </w:rPr>
        <w:t>e</w:t>
      </w:r>
    </w:p>
    <w:p w14:paraId="075F70F5" w14:textId="77777777" w:rsidR="007D0763" w:rsidRDefault="007D0763" w:rsidP="00EA06EE">
      <w:pPr>
        <w:rPr>
          <w:rFonts w:ascii="Arial" w:hAnsi="Arial" w:cs="Arial"/>
          <w:sz w:val="22"/>
          <w:szCs w:val="22"/>
        </w:rPr>
      </w:pPr>
    </w:p>
    <w:p w14:paraId="737D220B" w14:textId="1627DFF6" w:rsidR="007D0763" w:rsidRDefault="007D0763" w:rsidP="004501DF">
      <w:pPr>
        <w:rPr>
          <w:rFonts w:ascii="Arial" w:hAnsi="Arial" w:cs="Arial"/>
          <w:sz w:val="22"/>
          <w:szCs w:val="22"/>
        </w:rPr>
      </w:pPr>
      <w:r>
        <w:rPr>
          <w:rFonts w:ascii="Arial" w:hAnsi="Arial" w:cs="Arial"/>
          <w:sz w:val="22"/>
          <w:szCs w:val="22"/>
        </w:rPr>
        <w:t xml:space="preserve">6) </w:t>
      </w:r>
      <w:r w:rsidR="00454474">
        <w:rPr>
          <w:rFonts w:ascii="Arial" w:hAnsi="Arial" w:cs="Arial"/>
          <w:sz w:val="22"/>
          <w:szCs w:val="22"/>
        </w:rPr>
        <w:t>If a finite population of census size N = 50 were drifting</w:t>
      </w:r>
      <w:r w:rsidR="000E120B">
        <w:rPr>
          <w:rFonts w:ascii="Arial" w:hAnsi="Arial" w:cs="Arial"/>
          <w:sz w:val="22"/>
          <w:szCs w:val="22"/>
        </w:rPr>
        <w:t xml:space="preserve"> at a genetic locus with three allel</w:t>
      </w:r>
      <w:bookmarkStart w:id="0" w:name="_GoBack"/>
      <w:bookmarkEnd w:id="0"/>
      <w:r w:rsidR="000E120B">
        <w:rPr>
          <w:rFonts w:ascii="Arial" w:hAnsi="Arial" w:cs="Arial"/>
          <w:sz w:val="22"/>
          <w:szCs w:val="22"/>
        </w:rPr>
        <w:t>es, A, B and C,</w:t>
      </w:r>
      <w:r w:rsidR="001E7A40">
        <w:rPr>
          <w:rFonts w:ascii="Arial" w:hAnsi="Arial" w:cs="Arial"/>
          <w:sz w:val="22"/>
          <w:szCs w:val="22"/>
        </w:rPr>
        <w:t xml:space="preserve"> in frequencies p = 0.1, q = 0.3, r = 0.6</w:t>
      </w:r>
      <w:r w:rsidR="000E120B">
        <w:rPr>
          <w:rFonts w:ascii="Arial" w:hAnsi="Arial" w:cs="Arial"/>
          <w:sz w:val="22"/>
          <w:szCs w:val="22"/>
        </w:rPr>
        <w:t xml:space="preserve"> respectively, wh</w:t>
      </w:r>
      <w:r w:rsidR="001E7A40">
        <w:rPr>
          <w:rFonts w:ascii="Arial" w:hAnsi="Arial" w:cs="Arial"/>
          <w:sz w:val="22"/>
          <w:szCs w:val="22"/>
        </w:rPr>
        <w:t>at is the probability that (a) A allele, (b) B</w:t>
      </w:r>
      <w:r w:rsidR="000E120B">
        <w:rPr>
          <w:rFonts w:ascii="Arial" w:hAnsi="Arial" w:cs="Arial"/>
          <w:sz w:val="22"/>
          <w:szCs w:val="22"/>
        </w:rPr>
        <w:t xml:space="preserve"> allele</w:t>
      </w:r>
      <w:r w:rsidR="001E7A40">
        <w:rPr>
          <w:rFonts w:ascii="Arial" w:hAnsi="Arial" w:cs="Arial"/>
          <w:sz w:val="22"/>
          <w:szCs w:val="22"/>
        </w:rPr>
        <w:t>, (c) C allele</w:t>
      </w:r>
      <w:r w:rsidR="000E120B">
        <w:rPr>
          <w:rFonts w:ascii="Arial" w:hAnsi="Arial" w:cs="Arial"/>
          <w:sz w:val="22"/>
          <w:szCs w:val="22"/>
        </w:rPr>
        <w:t xml:space="preserve"> is lost after one generation?</w:t>
      </w:r>
      <w:r w:rsidR="00F10D47">
        <w:rPr>
          <w:rFonts w:ascii="Arial" w:hAnsi="Arial" w:cs="Arial"/>
          <w:sz w:val="22"/>
          <w:szCs w:val="22"/>
        </w:rPr>
        <w:t xml:space="preserve"> </w:t>
      </w:r>
      <w:r w:rsidR="001E7A40">
        <w:rPr>
          <w:rFonts w:ascii="Arial" w:hAnsi="Arial" w:cs="Arial"/>
          <w:sz w:val="22"/>
          <w:szCs w:val="22"/>
        </w:rPr>
        <w:t xml:space="preserve">What can you state about the initial frequency of alleles and probability of loss? </w:t>
      </w:r>
      <w:r w:rsidR="00F10D47">
        <w:rPr>
          <w:rFonts w:ascii="Arial" w:hAnsi="Arial" w:cs="Arial"/>
          <w:sz w:val="22"/>
          <w:szCs w:val="22"/>
        </w:rPr>
        <w:t>(</w:t>
      </w:r>
      <w:r w:rsidR="004501DF">
        <w:rPr>
          <w:rFonts w:ascii="Arial" w:hAnsi="Arial" w:cs="Arial"/>
          <w:sz w:val="22"/>
          <w:szCs w:val="22"/>
        </w:rPr>
        <w:t xml:space="preserve">20 </w:t>
      </w:r>
      <w:r w:rsidR="00F10D47">
        <w:rPr>
          <w:rFonts w:ascii="Arial" w:hAnsi="Arial" w:cs="Arial"/>
          <w:sz w:val="22"/>
          <w:szCs w:val="22"/>
        </w:rPr>
        <w:t>points)</w:t>
      </w:r>
    </w:p>
    <w:p w14:paraId="1C39DF57" w14:textId="77777777" w:rsidR="00F10D47" w:rsidRDefault="00F10D47" w:rsidP="00EA06EE">
      <w:pPr>
        <w:rPr>
          <w:rFonts w:ascii="Arial" w:hAnsi="Arial" w:cs="Arial"/>
          <w:sz w:val="22"/>
          <w:szCs w:val="22"/>
        </w:rPr>
      </w:pPr>
    </w:p>
    <w:p w14:paraId="0AFAA6C0" w14:textId="11E0934D" w:rsidR="00F10D47" w:rsidRDefault="00F10D47" w:rsidP="008C4C69">
      <w:pPr>
        <w:rPr>
          <w:rFonts w:ascii="Arial" w:hAnsi="Arial" w:cs="Arial"/>
          <w:noProof/>
          <w:sz w:val="22"/>
          <w:szCs w:val="22"/>
        </w:rPr>
      </w:pPr>
      <w:r>
        <w:rPr>
          <w:rFonts w:ascii="Arial" w:hAnsi="Arial" w:cs="Arial"/>
          <w:sz w:val="22"/>
          <w:szCs w:val="22"/>
        </w:rPr>
        <w:t xml:space="preserve">7) </w:t>
      </w:r>
      <w:r w:rsidR="00E27711">
        <w:rPr>
          <w:rFonts w:ascii="Arial" w:hAnsi="Arial" w:cs="Arial"/>
          <w:sz w:val="22"/>
          <w:szCs w:val="22"/>
        </w:rPr>
        <w:t>Recall that a negative Tajima’s D</w:t>
      </w:r>
      <w:r w:rsidR="00F34A67">
        <w:rPr>
          <w:rFonts w:ascii="Arial" w:hAnsi="Arial" w:cs="Arial"/>
          <w:sz w:val="22"/>
          <w:szCs w:val="22"/>
        </w:rPr>
        <w:t xml:space="preserve"> usually results from excess of rare variants, which </w:t>
      </w:r>
      <w:r w:rsidR="00603744">
        <w:rPr>
          <w:rFonts w:ascii="Arial" w:hAnsi="Arial" w:cs="Arial"/>
          <w:sz w:val="22"/>
          <w:szCs w:val="22"/>
        </w:rPr>
        <w:t>can be</w:t>
      </w:r>
      <w:r w:rsidR="00F34A67">
        <w:rPr>
          <w:rFonts w:ascii="Arial" w:hAnsi="Arial" w:cs="Arial"/>
          <w:sz w:val="22"/>
          <w:szCs w:val="22"/>
        </w:rPr>
        <w:t xml:space="preserve"> characteristic of a population immediately after a bottleneck. This is because </w:t>
      </w:r>
      <w:r w:rsidR="00D5141D">
        <w:rPr>
          <w:rFonts w:ascii="Arial" w:hAnsi="Arial" w:cs="Arial"/>
          <w:sz w:val="22"/>
          <w:szCs w:val="22"/>
        </w:rPr>
        <w:t xml:space="preserve">most common mutant variants are expected to be lost in a bottleneck. </w:t>
      </w:r>
      <w:r w:rsidR="002D5EF4">
        <w:rPr>
          <w:rFonts w:ascii="Arial" w:hAnsi="Arial" w:cs="Arial"/>
          <w:sz w:val="22"/>
          <w:szCs w:val="22"/>
        </w:rPr>
        <w:t>How else can common variants be lost in a population</w:t>
      </w:r>
      <w:r w:rsidR="00B53357">
        <w:rPr>
          <w:rFonts w:ascii="Arial" w:hAnsi="Arial" w:cs="Arial"/>
          <w:sz w:val="22"/>
          <w:szCs w:val="22"/>
        </w:rPr>
        <w:t>, thus resulting in a negative Tajima’s D?</w:t>
      </w:r>
      <w:r w:rsidR="006C716E">
        <w:rPr>
          <w:rFonts w:ascii="Arial" w:hAnsi="Arial" w:cs="Arial"/>
          <w:sz w:val="22"/>
          <w:szCs w:val="22"/>
        </w:rPr>
        <w:t xml:space="preserve"> (Extra credit – 10 points)</w:t>
      </w:r>
      <w:r w:rsidR="00534833">
        <w:rPr>
          <w:rFonts w:ascii="Arial" w:hAnsi="Arial" w:cs="Arial"/>
          <w:sz w:val="22"/>
          <w:szCs w:val="22"/>
        </w:rPr>
        <w:t>.</w:t>
      </w:r>
      <w:r w:rsidR="008C4C69" w:rsidRPr="008C4C69">
        <w:rPr>
          <w:rFonts w:ascii="Arial" w:hAnsi="Arial" w:cs="Arial"/>
          <w:noProof/>
          <w:sz w:val="22"/>
          <w:szCs w:val="22"/>
        </w:rPr>
        <w:t xml:space="preserve"> </w:t>
      </w:r>
      <w:r w:rsidR="008C4C69">
        <w:rPr>
          <w:rFonts w:ascii="Arial" w:hAnsi="Arial" w:cs="Arial"/>
          <w:noProof/>
          <w:sz w:val="22"/>
          <w:szCs w:val="22"/>
        </w:rPr>
        <w:drawing>
          <wp:inline distT="0" distB="0" distL="0" distR="0" wp14:anchorId="7A2110B1" wp14:editId="2D4C64CD">
            <wp:extent cx="5943600" cy="1710055"/>
            <wp:effectExtent l="0" t="0" r="0" b="0"/>
            <wp:docPr id="1" name="Picture 1" descr="../../../../../Desktop/Screen%20Shot%202017-02-21%20at%2010.09.5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2-21%20at%2010.09.51%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10055"/>
                    </a:xfrm>
                    <a:prstGeom prst="rect">
                      <a:avLst/>
                    </a:prstGeom>
                    <a:noFill/>
                    <a:ln>
                      <a:noFill/>
                    </a:ln>
                  </pic:spPr>
                </pic:pic>
              </a:graphicData>
            </a:graphic>
          </wp:inline>
        </w:drawing>
      </w:r>
    </w:p>
    <w:p w14:paraId="79635ACE" w14:textId="3A2DEE69" w:rsidR="008C4C69" w:rsidRDefault="008C4C69" w:rsidP="008C4C69">
      <w:pPr>
        <w:rPr>
          <w:rFonts w:ascii="Arial" w:hAnsi="Arial" w:cs="Arial"/>
          <w:noProof/>
          <w:sz w:val="22"/>
          <w:szCs w:val="22"/>
        </w:rPr>
      </w:pPr>
      <w:r>
        <w:rPr>
          <w:rFonts w:ascii="Arial" w:hAnsi="Arial" w:cs="Arial"/>
          <w:noProof/>
          <w:sz w:val="22"/>
          <w:szCs w:val="22"/>
        </w:rPr>
        <w:t xml:space="preserve">Figure from Nielsen et al. 2007, Nature Reviews Genetics, DOI: </w:t>
      </w:r>
      <w:r w:rsidRPr="008C4C69">
        <w:rPr>
          <w:rFonts w:ascii="Arial" w:hAnsi="Arial" w:cs="Arial"/>
          <w:noProof/>
          <w:sz w:val="22"/>
          <w:szCs w:val="22"/>
        </w:rPr>
        <w:t xml:space="preserve">10.1038/nrg2187, showing the values of Tajima’s D, and </w:t>
      </w:r>
      <w:r w:rsidRPr="008C4C69">
        <w:rPr>
          <w:rFonts w:ascii="Arial" w:hAnsi="Arial" w:cs="Arial"/>
          <w:noProof/>
          <w:sz w:val="22"/>
          <w:szCs w:val="22"/>
        </w:rPr>
        <w:sym w:font="Symbol" w:char="F051"/>
      </w:r>
      <w:r w:rsidRPr="008C4C69">
        <w:rPr>
          <w:rFonts w:ascii="Arial" w:hAnsi="Arial" w:cs="Arial"/>
          <w:noProof/>
          <w:sz w:val="22"/>
          <w:szCs w:val="22"/>
        </w:rPr>
        <w:t>=4Ne</w:t>
      </w:r>
      <w:r w:rsidRPr="008C4C69">
        <w:rPr>
          <w:rFonts w:ascii="Arial" w:hAnsi="Arial" w:cs="Arial"/>
          <w:noProof/>
          <w:sz w:val="22"/>
          <w:szCs w:val="22"/>
        </w:rPr>
        <w:sym w:font="Symbol" w:char="F06D"/>
      </w:r>
      <w:r>
        <w:rPr>
          <w:rFonts w:ascii="Arial" w:hAnsi="Arial" w:cs="Arial"/>
          <w:noProof/>
          <w:sz w:val="22"/>
          <w:szCs w:val="22"/>
        </w:rPr>
        <w:t xml:space="preserve"> estimated across the LCT (lactase) gene in humans</w:t>
      </w:r>
      <w:r w:rsidR="00E7215D">
        <w:rPr>
          <w:rFonts w:ascii="Arial" w:hAnsi="Arial" w:cs="Arial"/>
          <w:noProof/>
          <w:sz w:val="22"/>
          <w:szCs w:val="22"/>
        </w:rPr>
        <w:t xml:space="preserve"> (Asian, and European populations)</w:t>
      </w:r>
      <w:r>
        <w:rPr>
          <w:rFonts w:ascii="Arial" w:hAnsi="Arial" w:cs="Arial"/>
          <w:noProof/>
          <w:sz w:val="22"/>
          <w:szCs w:val="22"/>
        </w:rPr>
        <w:t xml:space="preserve">. This region is characterized by high homozygosity, low variability and effective population size as shown by the reduced </w:t>
      </w:r>
      <w:r w:rsidRPr="008C4C69">
        <w:rPr>
          <w:rFonts w:ascii="Arial" w:hAnsi="Arial" w:cs="Arial"/>
          <w:noProof/>
          <w:sz w:val="22"/>
          <w:szCs w:val="22"/>
        </w:rPr>
        <w:sym w:font="Symbol" w:char="F051"/>
      </w:r>
      <w:r>
        <w:rPr>
          <w:rFonts w:ascii="Arial" w:hAnsi="Arial" w:cs="Arial"/>
          <w:noProof/>
          <w:sz w:val="22"/>
          <w:szCs w:val="22"/>
        </w:rPr>
        <w:t>, and a skewed allele frequency spectrum (i.e. excess of rare variants) as shown by the negative Tajima’s D.</w:t>
      </w:r>
      <w:r w:rsidR="00764D7F">
        <w:rPr>
          <w:rFonts w:ascii="Arial" w:hAnsi="Arial" w:cs="Arial"/>
          <w:noProof/>
          <w:sz w:val="22"/>
          <w:szCs w:val="22"/>
        </w:rPr>
        <w:t xml:space="preserve"> </w:t>
      </w:r>
      <w:r>
        <w:rPr>
          <w:rFonts w:ascii="Arial" w:hAnsi="Arial" w:cs="Arial"/>
          <w:noProof/>
          <w:sz w:val="22"/>
          <w:szCs w:val="22"/>
        </w:rPr>
        <w:t xml:space="preserve"> </w:t>
      </w:r>
    </w:p>
    <w:p w14:paraId="229C7963" w14:textId="77777777" w:rsidR="00CD285E" w:rsidRDefault="00CD285E" w:rsidP="008C4C69">
      <w:pPr>
        <w:rPr>
          <w:rFonts w:ascii="Arial" w:hAnsi="Arial" w:cs="Arial"/>
          <w:noProof/>
          <w:sz w:val="22"/>
          <w:szCs w:val="22"/>
        </w:rPr>
      </w:pPr>
    </w:p>
    <w:p w14:paraId="67E99627" w14:textId="07324DCB" w:rsidR="00CD285E" w:rsidRPr="008C4C69" w:rsidRDefault="00CD285E" w:rsidP="008C4C69">
      <w:pPr>
        <w:rPr>
          <w:rFonts w:ascii="Arial" w:hAnsi="Arial" w:cs="Arial"/>
          <w:noProof/>
          <w:sz w:val="22"/>
          <w:szCs w:val="22"/>
        </w:rPr>
      </w:pPr>
      <w:r>
        <w:rPr>
          <w:rFonts w:ascii="Arial" w:hAnsi="Arial" w:cs="Arial"/>
          <w:noProof/>
          <w:sz w:val="22"/>
          <w:szCs w:val="22"/>
        </w:rPr>
        <w:drawing>
          <wp:inline distT="0" distB="0" distL="0" distR="0" wp14:anchorId="2FDF2B08" wp14:editId="161C62F5">
            <wp:extent cx="5427122" cy="3362960"/>
            <wp:effectExtent l="0" t="0" r="8890" b="0"/>
            <wp:docPr id="2" name="Picture 2" descr="../../../../Desktop/Screen%20Shot%202017-02-17%20at%203.26.18%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2-17%20at%203.26.18%20P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2655" cy="3366389"/>
                    </a:xfrm>
                    <a:prstGeom prst="rect">
                      <a:avLst/>
                    </a:prstGeom>
                    <a:noFill/>
                    <a:ln>
                      <a:noFill/>
                    </a:ln>
                  </pic:spPr>
                </pic:pic>
              </a:graphicData>
            </a:graphic>
          </wp:inline>
        </w:drawing>
      </w:r>
    </w:p>
    <w:sectPr w:rsidR="00CD285E" w:rsidRPr="008C4C69" w:rsidSect="00802DC1">
      <w:footerReference w:type="even" r:id="rId8"/>
      <w:footerReference w:type="default" r:id="rId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296178" w14:textId="77777777" w:rsidR="00E4271C" w:rsidRDefault="00E4271C" w:rsidP="00450D48">
      <w:r>
        <w:separator/>
      </w:r>
    </w:p>
  </w:endnote>
  <w:endnote w:type="continuationSeparator" w:id="0">
    <w:p w14:paraId="1C3D69B6" w14:textId="77777777" w:rsidR="00E4271C" w:rsidRDefault="00E4271C" w:rsidP="00450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2691D" w14:textId="77777777" w:rsidR="00450D48" w:rsidRDefault="00450D48" w:rsidP="00B63DD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ECE963" w14:textId="77777777" w:rsidR="00450D48" w:rsidRDefault="00450D48" w:rsidP="00450D4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98E5B" w14:textId="77777777" w:rsidR="00450D48" w:rsidRDefault="00450D48" w:rsidP="00B63DD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4271C">
      <w:rPr>
        <w:rStyle w:val="PageNumber"/>
        <w:noProof/>
      </w:rPr>
      <w:t>1</w:t>
    </w:r>
    <w:r>
      <w:rPr>
        <w:rStyle w:val="PageNumber"/>
      </w:rPr>
      <w:fldChar w:fldCharType="end"/>
    </w:r>
  </w:p>
  <w:p w14:paraId="134710BB" w14:textId="77777777" w:rsidR="00450D48" w:rsidRDefault="00450D48" w:rsidP="00450D4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3A6EF2" w14:textId="77777777" w:rsidR="00E4271C" w:rsidRDefault="00E4271C" w:rsidP="00450D48">
      <w:r>
        <w:separator/>
      </w:r>
    </w:p>
  </w:footnote>
  <w:footnote w:type="continuationSeparator" w:id="0">
    <w:p w14:paraId="215A7C53" w14:textId="77777777" w:rsidR="00E4271C" w:rsidRDefault="00E4271C" w:rsidP="00450D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260"/>
    <w:rsid w:val="000247EA"/>
    <w:rsid w:val="0003234A"/>
    <w:rsid w:val="00057939"/>
    <w:rsid w:val="000A02C3"/>
    <w:rsid w:val="000E120B"/>
    <w:rsid w:val="000F2588"/>
    <w:rsid w:val="001E7A40"/>
    <w:rsid w:val="001F26EB"/>
    <w:rsid w:val="00200B52"/>
    <w:rsid w:val="00206392"/>
    <w:rsid w:val="0021413E"/>
    <w:rsid w:val="00214990"/>
    <w:rsid w:val="0021595B"/>
    <w:rsid w:val="0024460F"/>
    <w:rsid w:val="00260F4C"/>
    <w:rsid w:val="00274990"/>
    <w:rsid w:val="002A73E4"/>
    <w:rsid w:val="002D5EF4"/>
    <w:rsid w:val="002E2B4D"/>
    <w:rsid w:val="00345939"/>
    <w:rsid w:val="0040743A"/>
    <w:rsid w:val="00430231"/>
    <w:rsid w:val="004501DF"/>
    <w:rsid w:val="00450D48"/>
    <w:rsid w:val="00454474"/>
    <w:rsid w:val="004F5136"/>
    <w:rsid w:val="00534833"/>
    <w:rsid w:val="00565DAD"/>
    <w:rsid w:val="00603744"/>
    <w:rsid w:val="00667364"/>
    <w:rsid w:val="006A26A3"/>
    <w:rsid w:val="006B4E37"/>
    <w:rsid w:val="006C716E"/>
    <w:rsid w:val="00710CE4"/>
    <w:rsid w:val="00764D7F"/>
    <w:rsid w:val="007747DC"/>
    <w:rsid w:val="007853D4"/>
    <w:rsid w:val="007D0763"/>
    <w:rsid w:val="007F1260"/>
    <w:rsid w:val="00802DC1"/>
    <w:rsid w:val="008530F7"/>
    <w:rsid w:val="008B0D27"/>
    <w:rsid w:val="008C4C69"/>
    <w:rsid w:val="00932958"/>
    <w:rsid w:val="009D7995"/>
    <w:rsid w:val="00A13217"/>
    <w:rsid w:val="00AC5BEE"/>
    <w:rsid w:val="00B01CA2"/>
    <w:rsid w:val="00B10F1B"/>
    <w:rsid w:val="00B21C12"/>
    <w:rsid w:val="00B27D6D"/>
    <w:rsid w:val="00B53357"/>
    <w:rsid w:val="00BF2582"/>
    <w:rsid w:val="00C02314"/>
    <w:rsid w:val="00C314CF"/>
    <w:rsid w:val="00C617C6"/>
    <w:rsid w:val="00C6361D"/>
    <w:rsid w:val="00C81849"/>
    <w:rsid w:val="00CC36AB"/>
    <w:rsid w:val="00CD285E"/>
    <w:rsid w:val="00CF1792"/>
    <w:rsid w:val="00D5141D"/>
    <w:rsid w:val="00D51A9B"/>
    <w:rsid w:val="00E27711"/>
    <w:rsid w:val="00E374A4"/>
    <w:rsid w:val="00E4271C"/>
    <w:rsid w:val="00E45F2C"/>
    <w:rsid w:val="00E506F2"/>
    <w:rsid w:val="00E7215D"/>
    <w:rsid w:val="00E72516"/>
    <w:rsid w:val="00EA06EE"/>
    <w:rsid w:val="00EB695C"/>
    <w:rsid w:val="00F10D47"/>
    <w:rsid w:val="00F34A67"/>
    <w:rsid w:val="00FD5949"/>
    <w:rsid w:val="00FE4DF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D571C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0D48"/>
    <w:pPr>
      <w:tabs>
        <w:tab w:val="center" w:pos="4680"/>
        <w:tab w:val="right" w:pos="9360"/>
      </w:tabs>
    </w:pPr>
  </w:style>
  <w:style w:type="character" w:customStyle="1" w:styleId="FooterChar">
    <w:name w:val="Footer Char"/>
    <w:basedOn w:val="DefaultParagraphFont"/>
    <w:link w:val="Footer"/>
    <w:uiPriority w:val="99"/>
    <w:rsid w:val="00450D48"/>
  </w:style>
  <w:style w:type="character" w:styleId="PageNumber">
    <w:name w:val="page number"/>
    <w:basedOn w:val="DefaultParagraphFont"/>
    <w:uiPriority w:val="99"/>
    <w:semiHidden/>
    <w:unhideWhenUsed/>
    <w:rsid w:val="00450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150270">
      <w:bodyDiv w:val="1"/>
      <w:marLeft w:val="0"/>
      <w:marRight w:val="0"/>
      <w:marTop w:val="0"/>
      <w:marBottom w:val="0"/>
      <w:divBdr>
        <w:top w:val="none" w:sz="0" w:space="0" w:color="auto"/>
        <w:left w:val="none" w:sz="0" w:space="0" w:color="auto"/>
        <w:bottom w:val="none" w:sz="0" w:space="0" w:color="auto"/>
        <w:right w:val="none" w:sz="0" w:space="0" w:color="auto"/>
      </w:divBdr>
    </w:div>
    <w:div w:id="18293943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671</Words>
  <Characters>3825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Sethuraman</dc:creator>
  <cp:keywords/>
  <dc:description/>
  <cp:lastModifiedBy>Arun Sethuraman</cp:lastModifiedBy>
  <cp:revision>57</cp:revision>
  <cp:lastPrinted>2017-02-23T23:00:00Z</cp:lastPrinted>
  <dcterms:created xsi:type="dcterms:W3CDTF">2017-02-20T21:42:00Z</dcterms:created>
  <dcterms:modified xsi:type="dcterms:W3CDTF">2017-02-23T23:01:00Z</dcterms:modified>
</cp:coreProperties>
</file>