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Config-Driven Data Pipeline with Exception Reporting &amp; Rule-Oriented Audit 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Technology used :</w:t>
      </w:r>
      <w:r w:rsidDel="00000000" w:rsidR="00000000" w:rsidRPr="00000000">
        <w:rPr>
          <w:rtl w:val="0"/>
        </w:rPr>
        <w:t xml:space="preserve"> Google BigQuery, SQL, JSON, Orchestration using workflows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Solution Summary :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fully orchestrated SQL pipeline that processes business data through staged transformations and joins, with embedded rule checks and anomaly capture for data quality analysis.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Key Benefits :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Reusability</w:t>
      </w:r>
      <w:r w:rsidDel="00000000" w:rsidR="00000000" w:rsidRPr="00000000">
        <w:rPr>
          <w:rtl w:val="0"/>
        </w:rPr>
        <w:t xml:space="preserve">: Logic and rules are externalized—no SQL rewrites needed for new datasets.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Transparency</w:t>
      </w:r>
      <w:r w:rsidDel="00000000" w:rsidR="00000000" w:rsidRPr="00000000">
        <w:rPr>
          <w:rtl w:val="0"/>
        </w:rPr>
        <w:t xml:space="preserve">: Every step is logged, and every anomaly gets captured in a structured exception report.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Governance-Ready</w:t>
      </w:r>
      <w:r w:rsidDel="00000000" w:rsidR="00000000" w:rsidRPr="00000000">
        <w:rPr>
          <w:rtl w:val="0"/>
        </w:rPr>
        <w:t xml:space="preserve">: Rule execution enables real-time validation for business and data quality teams.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Modularity</w:t>
      </w:r>
      <w:r w:rsidDel="00000000" w:rsidR="00000000" w:rsidRPr="00000000">
        <w:rPr>
          <w:rtl w:val="0"/>
        </w:rPr>
        <w:t xml:space="preserve">: Inputs, joins, calculations, and aggregations are broken into stages with isolated logic.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Flexibility</w:t>
      </w:r>
      <w:r w:rsidDel="00000000" w:rsidR="00000000" w:rsidRPr="00000000">
        <w:rPr>
          <w:rtl w:val="0"/>
        </w:rPr>
        <w:t xml:space="preserve">: Config JSON drives step execution; adding steps or rules doesn’t require pipeline rewrite.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Auditability</w:t>
      </w:r>
      <w:r w:rsidDel="00000000" w:rsidR="00000000" w:rsidRPr="00000000">
        <w:rPr>
          <w:rtl w:val="0"/>
        </w:rPr>
        <w:t xml:space="preserve">: Pipeline steps and rule failures are timestamped and linked to execution ID—perfect for compliance and diagnostics.</w:t>
      </w:r>
    </w:p>
    <w:p w:rsidR="00000000" w:rsidDel="00000000" w:rsidP="00000000" w:rsidRDefault="00000000" w:rsidRPr="00000000" w14:paraId="0000000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Logical components :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config_table</w:t>
      </w:r>
      <w:r w:rsidDel="00000000" w:rsidR="00000000" w:rsidRPr="00000000">
        <w:rPr>
          <w:rtl w:val="0"/>
        </w:rPr>
        <w:t xml:space="preserve"> for step orchestration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config_rules</w:t>
      </w:r>
      <w:r w:rsidDel="00000000" w:rsidR="00000000" w:rsidRPr="00000000">
        <w:rPr>
          <w:rtl w:val="0"/>
        </w:rPr>
        <w:t xml:space="preserve"> for dynamic validations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exception_report</w:t>
      </w:r>
      <w:r w:rsidDel="00000000" w:rsidR="00000000" w:rsidRPr="00000000">
        <w:rPr>
          <w:rtl w:val="0"/>
        </w:rPr>
        <w:t xml:space="preserve"> to track anomalies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pipeline_step_logs</w:t>
      </w:r>
      <w:r w:rsidDel="00000000" w:rsidR="00000000" w:rsidRPr="00000000">
        <w:rPr>
          <w:rtl w:val="0"/>
        </w:rPr>
        <w:t xml:space="preserve"> for lifecycle visibility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Temporary stages (stage1 to stage4)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Final_Output</w:t>
      </w:r>
      <w:r w:rsidDel="00000000" w:rsidR="00000000" w:rsidRPr="00000000">
        <w:rPr>
          <w:rtl w:val="0"/>
        </w:rPr>
        <w:t xml:space="preserve"> for aggregated insights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8227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Summary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Scalable</w:t>
      </w:r>
      <w:r w:rsidDel="00000000" w:rsidR="00000000" w:rsidRPr="00000000">
        <w:rPr>
          <w:rtl w:val="0"/>
        </w:rPr>
        <w:t xml:space="preserve">: Easily add steps or rules without changing orchestration logic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Transparent</w:t>
      </w:r>
      <w:r w:rsidDel="00000000" w:rsidR="00000000" w:rsidRPr="00000000">
        <w:rPr>
          <w:rtl w:val="0"/>
        </w:rPr>
        <w:t xml:space="preserve">: Logs and exceptions are visible and traceable per execution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Business-Ready</w:t>
      </w:r>
      <w:r w:rsidDel="00000000" w:rsidR="00000000" w:rsidRPr="00000000">
        <w:rPr>
          <w:rtl w:val="0"/>
        </w:rPr>
        <w:t xml:space="preserve">: Anomaly tracking enables non-technical teams to review data gaps</w:t>
      </w:r>
    </w:p>
    <w:p w:rsidR="00000000" w:rsidDel="00000000" w:rsidP="00000000" w:rsidRDefault="00000000" w:rsidRPr="00000000" w14:paraId="0000001C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Reusable</w:t>
      </w:r>
      <w:r w:rsidDel="00000000" w:rsidR="00000000" w:rsidRPr="00000000">
        <w:rPr>
          <w:rtl w:val="0"/>
        </w:rPr>
        <w:t xml:space="preserve">: Templates and config structure support cross-domain adoption</w:t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Governance-Friendly</w:t>
      </w:r>
      <w:r w:rsidDel="00000000" w:rsidR="00000000" w:rsidRPr="00000000">
        <w:rPr>
          <w:rtl w:val="0"/>
        </w:rPr>
        <w:t xml:space="preserve">: Timestamped validations support audit and compliance frameworks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85979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59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