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1507A0" w14:textId="77777777" w:rsidR="000667C7" w:rsidRDefault="000667C7" w:rsidP="000667C7">
      <w:pPr>
        <w:pStyle w:val="Heading1"/>
        <w:keepNext w:val="0"/>
        <w:keepLines w:val="0"/>
        <w:spacing w:before="480"/>
        <w:rPr>
          <w:b/>
          <w:sz w:val="46"/>
          <w:szCs w:val="46"/>
        </w:rPr>
      </w:pPr>
      <w:bookmarkStart w:id="0" w:name="_shh57ur2ls5t" w:colFirst="0" w:colLast="0"/>
      <w:bookmarkEnd w:id="0"/>
      <w:r>
        <w:rPr>
          <w:b/>
          <w:sz w:val="46"/>
          <w:szCs w:val="46"/>
        </w:rPr>
        <w:t>Requirement Specification Document</w:t>
      </w:r>
    </w:p>
    <w:p w14:paraId="5DD267CE" w14:textId="03CCD267" w:rsidR="000667C7" w:rsidRDefault="000667C7" w:rsidP="000667C7">
      <w:pPr>
        <w:spacing w:before="240" w:after="240"/>
      </w:pPr>
      <w:r>
        <w:rPr>
          <w:b/>
        </w:rPr>
        <w:t>Project Name:</w:t>
      </w:r>
      <w:r>
        <w:t xml:space="preserve"> Banking Transaction System</w:t>
      </w:r>
      <w:r>
        <w:br/>
      </w:r>
      <w:r>
        <w:rPr>
          <w:b/>
        </w:rPr>
        <w:t>Prepared By:</w:t>
      </w:r>
      <w:r>
        <w:t xml:space="preserve"> Arun Kumar R</w:t>
      </w:r>
      <w:r>
        <w:br/>
      </w:r>
      <w:r>
        <w:rPr>
          <w:b/>
        </w:rPr>
        <w:t>Date:</w:t>
      </w:r>
      <w:r>
        <w:t xml:space="preserve"> 09/06/2025</w:t>
      </w:r>
    </w:p>
    <w:p w14:paraId="6BE52C24" w14:textId="77777777" w:rsidR="000667C7" w:rsidRDefault="00211E6A" w:rsidP="000667C7">
      <w:r>
        <w:pict w14:anchorId="01B2EB7C">
          <v:rect id="_x0000_i1025" style="width:0;height:1.5pt" o:hralign="center" o:hrstd="t" o:hr="t" fillcolor="#a0a0a0" stroked="f"/>
        </w:pict>
      </w:r>
    </w:p>
    <w:p w14:paraId="5E8EB804" w14:textId="216930E4" w:rsidR="00211E6A" w:rsidRDefault="00211E6A" w:rsidP="000667C7">
      <w:pPr>
        <w:pStyle w:val="Heading2"/>
        <w:keepNext w:val="0"/>
        <w:keepLines w:val="0"/>
        <w:rPr>
          <w:b/>
          <w:sz w:val="34"/>
          <w:szCs w:val="34"/>
        </w:rPr>
      </w:pPr>
      <w:bookmarkStart w:id="1" w:name="_tb5achad02yu" w:colFirst="0" w:colLast="0"/>
      <w:bookmarkEnd w:id="1"/>
      <w:r>
        <w:rPr>
          <w:b/>
          <w:sz w:val="34"/>
          <w:szCs w:val="34"/>
        </w:rPr>
        <w:t xml:space="preserve">Git : </w:t>
      </w:r>
      <w:r w:rsidRPr="00211E6A">
        <w:rPr>
          <w:b/>
          <w:sz w:val="34"/>
          <w:szCs w:val="34"/>
        </w:rPr>
        <w:t>https://github.com/aruntokumar/Atlas-Docs-Arun-Kumar/tree/main/Project-Banking_Transaction_System_Arun%20Kumar%20R</w:t>
      </w:r>
    </w:p>
    <w:p w14:paraId="51DB46E8" w14:textId="11BEC4C0" w:rsidR="000667C7" w:rsidRDefault="000667C7" w:rsidP="000667C7">
      <w:pPr>
        <w:pStyle w:val="Heading2"/>
        <w:keepNext w:val="0"/>
        <w:keepLines w:val="0"/>
        <w:rPr>
          <w:b/>
          <w:sz w:val="34"/>
          <w:szCs w:val="34"/>
        </w:rPr>
      </w:pPr>
      <w:r>
        <w:rPr>
          <w:b/>
          <w:sz w:val="34"/>
          <w:szCs w:val="34"/>
        </w:rPr>
        <w:t>Table of Contents</w:t>
      </w:r>
    </w:p>
    <w:p w14:paraId="643C066D" w14:textId="77777777" w:rsidR="000667C7" w:rsidRDefault="000667C7" w:rsidP="000667C7">
      <w:pPr>
        <w:numPr>
          <w:ilvl w:val="0"/>
          <w:numId w:val="4"/>
        </w:numPr>
        <w:spacing w:before="240"/>
      </w:pPr>
      <w:r>
        <w:t>Introduction</w:t>
      </w:r>
      <w:r>
        <w:br/>
      </w:r>
    </w:p>
    <w:p w14:paraId="6DCF5CC3" w14:textId="77777777" w:rsidR="000667C7" w:rsidRDefault="000667C7" w:rsidP="000667C7">
      <w:pPr>
        <w:numPr>
          <w:ilvl w:val="0"/>
          <w:numId w:val="4"/>
        </w:numPr>
      </w:pPr>
      <w:r>
        <w:t>Problem Statement</w:t>
      </w:r>
      <w:r>
        <w:br/>
      </w:r>
    </w:p>
    <w:p w14:paraId="47268486" w14:textId="77777777" w:rsidR="000667C7" w:rsidRDefault="000667C7" w:rsidP="000667C7">
      <w:pPr>
        <w:numPr>
          <w:ilvl w:val="0"/>
          <w:numId w:val="4"/>
        </w:numPr>
      </w:pPr>
      <w:r>
        <w:t>Functional Requirements</w:t>
      </w:r>
      <w:r>
        <w:br/>
      </w:r>
    </w:p>
    <w:p w14:paraId="2BB6E0DF" w14:textId="77777777" w:rsidR="000667C7" w:rsidRDefault="000667C7" w:rsidP="000667C7">
      <w:pPr>
        <w:numPr>
          <w:ilvl w:val="0"/>
          <w:numId w:val="4"/>
        </w:numPr>
      </w:pPr>
      <w:r>
        <w:t>Non-Functional Requirements</w:t>
      </w:r>
      <w:r>
        <w:br/>
      </w:r>
    </w:p>
    <w:p w14:paraId="21DD9CD6" w14:textId="77777777" w:rsidR="000667C7" w:rsidRDefault="000667C7" w:rsidP="000667C7">
      <w:pPr>
        <w:numPr>
          <w:ilvl w:val="0"/>
          <w:numId w:val="4"/>
        </w:numPr>
        <w:spacing w:after="240"/>
      </w:pPr>
      <w:r>
        <w:t>Deliverable</w:t>
      </w:r>
      <w:r>
        <w:br/>
      </w:r>
    </w:p>
    <w:p w14:paraId="4DD67EB4" w14:textId="77777777" w:rsidR="000667C7" w:rsidRDefault="00211E6A" w:rsidP="000667C7">
      <w:r>
        <w:pict w14:anchorId="4800B5AF">
          <v:rect id="_x0000_i1026" style="width:0;height:1.5pt" o:hralign="center" o:hrstd="t" o:hr="t" fillcolor="#a0a0a0" stroked="f"/>
        </w:pict>
      </w:r>
    </w:p>
    <w:p w14:paraId="48E4CA02" w14:textId="18BF3A19" w:rsidR="000667C7" w:rsidRPr="000667C7" w:rsidRDefault="000667C7" w:rsidP="000667C7">
      <w:pPr>
        <w:pStyle w:val="Heading2"/>
        <w:keepNext w:val="0"/>
        <w:keepLines w:val="0"/>
        <w:rPr>
          <w:b/>
          <w:sz w:val="34"/>
          <w:szCs w:val="34"/>
        </w:rPr>
      </w:pPr>
      <w:bookmarkStart w:id="2" w:name="_s3c0jku8ze4f" w:colFirst="0" w:colLast="0"/>
      <w:bookmarkEnd w:id="2"/>
      <w:r>
        <w:rPr>
          <w:b/>
          <w:sz w:val="34"/>
          <w:szCs w:val="34"/>
        </w:rPr>
        <w:t>1. Introduction</w:t>
      </w:r>
    </w:p>
    <w:p w14:paraId="26A19632" w14:textId="4A6C0A14" w:rsidR="000667C7" w:rsidRDefault="000667C7" w:rsidP="000667C7">
      <w:r w:rsidRPr="000667C7">
        <w:t>The purpose of this document is to define and outline the technical and business requirements for the Banking Transaction System. This application will enable customers to perform essential banking operations, such as money transfers, while ensuring the generation of accurate audit logs for every transaction. The system is intended to be secure, efficient, and compliant with banking standards. It is targeted toward financial institutions seeking improved operational transparency and accountability.</w:t>
      </w:r>
      <w:r w:rsidR="00211E6A">
        <w:pict w14:anchorId="5E46D8E9">
          <v:rect id="_x0000_i1027" style="width:0;height:1.5pt" o:hralign="center" o:hrstd="t" o:hr="t" fillcolor="#a0a0a0" stroked="f"/>
        </w:pict>
      </w:r>
    </w:p>
    <w:p w14:paraId="200BB3D7" w14:textId="77777777" w:rsidR="000667C7" w:rsidRDefault="000667C7" w:rsidP="000667C7">
      <w:pPr>
        <w:pStyle w:val="Heading2"/>
        <w:keepNext w:val="0"/>
        <w:keepLines w:val="0"/>
        <w:rPr>
          <w:b/>
          <w:sz w:val="34"/>
          <w:szCs w:val="34"/>
        </w:rPr>
      </w:pPr>
      <w:bookmarkStart w:id="3" w:name="_bvasghuwcak8" w:colFirst="0" w:colLast="0"/>
      <w:bookmarkEnd w:id="3"/>
      <w:r>
        <w:rPr>
          <w:b/>
          <w:sz w:val="34"/>
          <w:szCs w:val="34"/>
        </w:rPr>
        <w:t>2. Problem Statement</w:t>
      </w:r>
    </w:p>
    <w:p w14:paraId="178391D5" w14:textId="77777777" w:rsidR="000667C7" w:rsidRDefault="000667C7" w:rsidP="000667C7">
      <w:pPr>
        <w:rPr>
          <w:lang w:val="en-US"/>
        </w:rPr>
      </w:pPr>
      <w:r w:rsidRPr="000667C7">
        <w:rPr>
          <w:lang w:val="en-US"/>
        </w:rPr>
        <w:lastRenderedPageBreak/>
        <w:t>Traditional banking systems often suffer from performance bottlenecks, insufficient audit tracking, and outdated security protocols. With rising customer expectations for real-time fund transfers and increasing regulatory scrutiny, there is a need for a robust banking solution.</w:t>
      </w:r>
    </w:p>
    <w:p w14:paraId="2CF8AFE6" w14:textId="77777777" w:rsidR="00C35BE8" w:rsidRDefault="00C35BE8" w:rsidP="000667C7">
      <w:pPr>
        <w:rPr>
          <w:lang w:val="en-US"/>
        </w:rPr>
      </w:pPr>
    </w:p>
    <w:p w14:paraId="2D7E49AF" w14:textId="31EEB092" w:rsidR="000667C7" w:rsidRDefault="000667C7" w:rsidP="000667C7">
      <w:pPr>
        <w:rPr>
          <w:lang w:val="en-US"/>
        </w:rPr>
      </w:pPr>
      <w:r w:rsidRPr="000667C7">
        <w:rPr>
          <w:lang w:val="en-US"/>
        </w:rPr>
        <w:t>Customers expect:</w:t>
      </w:r>
    </w:p>
    <w:p w14:paraId="638C6DE4" w14:textId="77777777" w:rsidR="00C35BE8" w:rsidRPr="000667C7" w:rsidRDefault="00C35BE8" w:rsidP="000667C7">
      <w:pPr>
        <w:rPr>
          <w:lang w:val="en-US"/>
        </w:rPr>
      </w:pPr>
    </w:p>
    <w:p w14:paraId="60DD85FB" w14:textId="77777777" w:rsidR="000667C7" w:rsidRPr="000667C7" w:rsidRDefault="000667C7" w:rsidP="000667C7">
      <w:pPr>
        <w:numPr>
          <w:ilvl w:val="0"/>
          <w:numId w:val="10"/>
        </w:numPr>
        <w:rPr>
          <w:lang w:val="en-US"/>
        </w:rPr>
      </w:pPr>
      <w:r w:rsidRPr="000667C7">
        <w:rPr>
          <w:lang w:val="en-US"/>
        </w:rPr>
        <w:t>Fast and secure money transfers</w:t>
      </w:r>
    </w:p>
    <w:p w14:paraId="2D69CBFF" w14:textId="77777777" w:rsidR="000667C7" w:rsidRPr="000667C7" w:rsidRDefault="000667C7" w:rsidP="000667C7">
      <w:pPr>
        <w:numPr>
          <w:ilvl w:val="0"/>
          <w:numId w:val="10"/>
        </w:numPr>
        <w:rPr>
          <w:lang w:val="en-US"/>
        </w:rPr>
      </w:pPr>
      <w:r w:rsidRPr="000667C7">
        <w:rPr>
          <w:lang w:val="en-US"/>
        </w:rPr>
        <w:t>Transparency in account transactions</w:t>
      </w:r>
    </w:p>
    <w:p w14:paraId="4EC3B8FF" w14:textId="77777777" w:rsidR="000667C7" w:rsidRDefault="000667C7" w:rsidP="000667C7">
      <w:pPr>
        <w:numPr>
          <w:ilvl w:val="0"/>
          <w:numId w:val="10"/>
        </w:numPr>
        <w:rPr>
          <w:lang w:val="en-US"/>
        </w:rPr>
      </w:pPr>
      <w:r w:rsidRPr="000667C7">
        <w:rPr>
          <w:lang w:val="en-US"/>
        </w:rPr>
        <w:t>Immediate feedback on account operations</w:t>
      </w:r>
    </w:p>
    <w:p w14:paraId="78FE063E" w14:textId="77777777" w:rsidR="000667C7" w:rsidRPr="000667C7" w:rsidRDefault="000667C7" w:rsidP="000667C7">
      <w:pPr>
        <w:ind w:left="720"/>
        <w:rPr>
          <w:lang w:val="en-US"/>
        </w:rPr>
      </w:pPr>
    </w:p>
    <w:p w14:paraId="459CF3CA" w14:textId="77777777" w:rsidR="000667C7" w:rsidRDefault="000667C7" w:rsidP="000667C7">
      <w:pPr>
        <w:rPr>
          <w:lang w:val="en-US"/>
        </w:rPr>
      </w:pPr>
      <w:r w:rsidRPr="000667C7">
        <w:rPr>
          <w:lang w:val="en-US"/>
        </w:rPr>
        <w:t>Banks require:</w:t>
      </w:r>
    </w:p>
    <w:p w14:paraId="61316381" w14:textId="77777777" w:rsidR="00C35BE8" w:rsidRPr="000667C7" w:rsidRDefault="00C35BE8" w:rsidP="000667C7">
      <w:pPr>
        <w:rPr>
          <w:lang w:val="en-US"/>
        </w:rPr>
      </w:pPr>
    </w:p>
    <w:p w14:paraId="31416E77" w14:textId="77777777" w:rsidR="000667C7" w:rsidRPr="000667C7" w:rsidRDefault="000667C7" w:rsidP="000667C7">
      <w:pPr>
        <w:numPr>
          <w:ilvl w:val="0"/>
          <w:numId w:val="11"/>
        </w:numPr>
        <w:rPr>
          <w:lang w:val="en-US"/>
        </w:rPr>
      </w:pPr>
      <w:r w:rsidRPr="000667C7">
        <w:rPr>
          <w:lang w:val="en-US"/>
        </w:rPr>
        <w:t>Accurate logs for auditing and compliance</w:t>
      </w:r>
    </w:p>
    <w:p w14:paraId="36379C27" w14:textId="77777777" w:rsidR="000667C7" w:rsidRPr="000667C7" w:rsidRDefault="000667C7" w:rsidP="000667C7">
      <w:pPr>
        <w:numPr>
          <w:ilvl w:val="0"/>
          <w:numId w:val="11"/>
        </w:numPr>
        <w:rPr>
          <w:lang w:val="en-US"/>
        </w:rPr>
      </w:pPr>
      <w:r w:rsidRPr="000667C7">
        <w:rPr>
          <w:lang w:val="en-US"/>
        </w:rPr>
        <w:t>Systems that can handle large volumes with high reliability</w:t>
      </w:r>
    </w:p>
    <w:p w14:paraId="0E6E649B" w14:textId="77777777" w:rsidR="000667C7" w:rsidRDefault="000667C7" w:rsidP="000667C7">
      <w:pPr>
        <w:numPr>
          <w:ilvl w:val="0"/>
          <w:numId w:val="11"/>
        </w:numPr>
        <w:rPr>
          <w:lang w:val="en-US"/>
        </w:rPr>
      </w:pPr>
      <w:r w:rsidRPr="000667C7">
        <w:rPr>
          <w:lang w:val="en-US"/>
        </w:rPr>
        <w:t>Secure platforms to mitigate fraud and cyber threats</w:t>
      </w:r>
    </w:p>
    <w:p w14:paraId="71161A8B" w14:textId="77777777" w:rsidR="000667C7" w:rsidRPr="000667C7" w:rsidRDefault="000667C7" w:rsidP="000667C7">
      <w:pPr>
        <w:ind w:left="720"/>
        <w:rPr>
          <w:lang w:val="en-US"/>
        </w:rPr>
      </w:pPr>
    </w:p>
    <w:p w14:paraId="3C163905" w14:textId="77777777" w:rsidR="000667C7" w:rsidRPr="000667C7" w:rsidRDefault="000667C7" w:rsidP="000667C7">
      <w:pPr>
        <w:rPr>
          <w:lang w:val="en-US"/>
        </w:rPr>
      </w:pPr>
      <w:r w:rsidRPr="000667C7">
        <w:rPr>
          <w:lang w:val="en-US"/>
        </w:rPr>
        <w:t>The Banking Transaction System addresses these challenges by offering a modern, secure, and auditable platform for financial transactions.</w:t>
      </w:r>
    </w:p>
    <w:p w14:paraId="7E70B283" w14:textId="77777777" w:rsidR="000667C7" w:rsidRDefault="00211E6A" w:rsidP="000667C7">
      <w:r>
        <w:pict w14:anchorId="5EFC476C">
          <v:rect id="_x0000_i1028" style="width:0;height:1.5pt" o:hralign="center" o:hrstd="t" o:hr="t" fillcolor="#a0a0a0" stroked="f"/>
        </w:pict>
      </w:r>
    </w:p>
    <w:p w14:paraId="447D553C" w14:textId="77777777" w:rsidR="000667C7" w:rsidRDefault="000667C7" w:rsidP="000667C7">
      <w:pPr>
        <w:pStyle w:val="Heading2"/>
        <w:keepNext w:val="0"/>
        <w:keepLines w:val="0"/>
        <w:rPr>
          <w:b/>
          <w:sz w:val="34"/>
          <w:szCs w:val="34"/>
        </w:rPr>
      </w:pPr>
      <w:bookmarkStart w:id="4" w:name="_z4i3dus3r5tu" w:colFirst="0" w:colLast="0"/>
      <w:bookmarkEnd w:id="4"/>
      <w:r>
        <w:rPr>
          <w:b/>
          <w:sz w:val="34"/>
          <w:szCs w:val="34"/>
        </w:rPr>
        <w:t>3. Functional Requirements</w:t>
      </w:r>
    </w:p>
    <w:p w14:paraId="178BD09C" w14:textId="77777777" w:rsidR="00E36209" w:rsidRDefault="00E36209" w:rsidP="00E36209">
      <w:pPr>
        <w:rPr>
          <w:b/>
          <w:bCs/>
        </w:rPr>
      </w:pPr>
      <w:r w:rsidRPr="00732A58">
        <w:rPr>
          <w:b/>
          <w:bCs/>
        </w:rPr>
        <w:t>3.1 Money Transfer</w:t>
      </w:r>
    </w:p>
    <w:p w14:paraId="1B4CC42C" w14:textId="77777777" w:rsidR="00444B68" w:rsidRPr="00732A58" w:rsidRDefault="00444B68" w:rsidP="00E36209">
      <w:pPr>
        <w:rPr>
          <w:b/>
          <w:bCs/>
        </w:rPr>
      </w:pPr>
    </w:p>
    <w:p w14:paraId="69CEA5CB" w14:textId="77777777" w:rsidR="00E36209" w:rsidRPr="00732A58" w:rsidRDefault="00E36209" w:rsidP="00E36209">
      <w:pPr>
        <w:numPr>
          <w:ilvl w:val="0"/>
          <w:numId w:val="19"/>
        </w:numPr>
        <w:spacing w:after="160" w:line="278" w:lineRule="auto"/>
      </w:pPr>
      <w:r w:rsidRPr="00732A58">
        <w:t>The system</w:t>
      </w:r>
      <w:r>
        <w:t xml:space="preserve"> </w:t>
      </w:r>
      <w:r w:rsidRPr="00732A58">
        <w:t>shall allow customers to transfer money from one account to another using valid account numbers.</w:t>
      </w:r>
    </w:p>
    <w:p w14:paraId="37BB54A2" w14:textId="77777777" w:rsidR="00E36209" w:rsidRPr="00732A58" w:rsidRDefault="00E36209" w:rsidP="00E36209">
      <w:pPr>
        <w:numPr>
          <w:ilvl w:val="0"/>
          <w:numId w:val="19"/>
        </w:numPr>
        <w:spacing w:after="160" w:line="278" w:lineRule="auto"/>
      </w:pPr>
      <w:r w:rsidRPr="00732A58">
        <w:t>The system shall verify the sender’s account balance before executing any transfer to prevent overdrafts.</w:t>
      </w:r>
    </w:p>
    <w:p w14:paraId="28AA964E" w14:textId="77777777" w:rsidR="00E36209" w:rsidRPr="00732A58" w:rsidRDefault="00E36209" w:rsidP="00E36209">
      <w:pPr>
        <w:numPr>
          <w:ilvl w:val="0"/>
          <w:numId w:val="19"/>
        </w:numPr>
        <w:spacing w:after="160" w:line="278" w:lineRule="auto"/>
      </w:pPr>
      <w:r w:rsidRPr="00732A58">
        <w:t>The system shall update the balances of both sender and receiver accounts immediately after the transaction.</w:t>
      </w:r>
    </w:p>
    <w:p w14:paraId="335504CE" w14:textId="77777777" w:rsidR="00E36209" w:rsidRPr="00732A58" w:rsidRDefault="00E36209" w:rsidP="00E36209">
      <w:pPr>
        <w:numPr>
          <w:ilvl w:val="0"/>
          <w:numId w:val="19"/>
        </w:numPr>
        <w:spacing w:after="160" w:line="278" w:lineRule="auto"/>
      </w:pPr>
      <w:r w:rsidRPr="00732A58">
        <w:t>The system shall generate a unique transaction ID for each money transfer.</w:t>
      </w:r>
    </w:p>
    <w:p w14:paraId="5FA61DD6" w14:textId="77777777" w:rsidR="00E36209" w:rsidRPr="00732A58" w:rsidRDefault="00E36209" w:rsidP="00E36209">
      <w:pPr>
        <w:numPr>
          <w:ilvl w:val="0"/>
          <w:numId w:val="19"/>
        </w:numPr>
        <w:spacing w:after="160" w:line="278" w:lineRule="auto"/>
      </w:pPr>
      <w:r w:rsidRPr="00732A58">
        <w:t>The system shall support multiple modes of bank transfers, including:</w:t>
      </w:r>
    </w:p>
    <w:p w14:paraId="02D39421" w14:textId="77777777" w:rsidR="00E36209" w:rsidRPr="00732A58" w:rsidRDefault="00E36209" w:rsidP="00E36209">
      <w:pPr>
        <w:numPr>
          <w:ilvl w:val="1"/>
          <w:numId w:val="19"/>
        </w:numPr>
        <w:spacing w:after="160" w:line="278" w:lineRule="auto"/>
      </w:pPr>
      <w:r w:rsidRPr="00732A58">
        <w:t>NEFT (National Electronic Funds Transfer)</w:t>
      </w:r>
    </w:p>
    <w:p w14:paraId="09E6735C" w14:textId="77777777" w:rsidR="00E36209" w:rsidRPr="00732A58" w:rsidRDefault="00E36209" w:rsidP="00E36209">
      <w:pPr>
        <w:numPr>
          <w:ilvl w:val="1"/>
          <w:numId w:val="19"/>
        </w:numPr>
        <w:spacing w:after="160" w:line="278" w:lineRule="auto"/>
      </w:pPr>
      <w:r w:rsidRPr="00732A58">
        <w:t>RTGS (Real-Time Gross Settlement)</w:t>
      </w:r>
    </w:p>
    <w:p w14:paraId="68E43AD5" w14:textId="77777777" w:rsidR="00E36209" w:rsidRPr="00732A58" w:rsidRDefault="00E36209" w:rsidP="00E36209">
      <w:pPr>
        <w:numPr>
          <w:ilvl w:val="1"/>
          <w:numId w:val="19"/>
        </w:numPr>
        <w:spacing w:after="160" w:line="278" w:lineRule="auto"/>
      </w:pPr>
      <w:r w:rsidRPr="00732A58">
        <w:t>IMPS (Immediate Payment Service)</w:t>
      </w:r>
    </w:p>
    <w:p w14:paraId="16B1E6DF" w14:textId="77777777" w:rsidR="00E36209" w:rsidRPr="00732A58" w:rsidRDefault="00E36209" w:rsidP="00E36209">
      <w:pPr>
        <w:numPr>
          <w:ilvl w:val="1"/>
          <w:numId w:val="19"/>
        </w:numPr>
        <w:spacing w:after="160" w:line="278" w:lineRule="auto"/>
      </w:pPr>
      <w:r w:rsidRPr="00732A58">
        <w:t>Internal transfers (between accounts within the same bank)</w:t>
      </w:r>
    </w:p>
    <w:p w14:paraId="41F2B9FA" w14:textId="77777777" w:rsidR="00E36209" w:rsidRPr="00732A58" w:rsidRDefault="00E36209" w:rsidP="00E36209">
      <w:pPr>
        <w:numPr>
          <w:ilvl w:val="0"/>
          <w:numId w:val="19"/>
        </w:numPr>
        <w:spacing w:after="160" w:line="278" w:lineRule="auto"/>
      </w:pPr>
      <w:r w:rsidRPr="00732A58">
        <w:t>The system shall restrict transfer modes based on bank business rules and time windows, such as:</w:t>
      </w:r>
    </w:p>
    <w:p w14:paraId="17D571CE" w14:textId="77777777" w:rsidR="00E36209" w:rsidRPr="00732A58" w:rsidRDefault="00E36209" w:rsidP="00E36209">
      <w:pPr>
        <w:numPr>
          <w:ilvl w:val="1"/>
          <w:numId w:val="19"/>
        </w:numPr>
        <w:spacing w:after="160" w:line="278" w:lineRule="auto"/>
      </w:pPr>
      <w:r w:rsidRPr="00732A58">
        <w:lastRenderedPageBreak/>
        <w:t>NEFT transfers are allowed only during banking hours (e.g., 8 AM to 6 PM on working days).</w:t>
      </w:r>
    </w:p>
    <w:p w14:paraId="727BB856" w14:textId="77777777" w:rsidR="00E36209" w:rsidRPr="00732A58" w:rsidRDefault="00E36209" w:rsidP="00E36209">
      <w:pPr>
        <w:numPr>
          <w:ilvl w:val="1"/>
          <w:numId w:val="19"/>
        </w:numPr>
        <w:spacing w:after="160" w:line="278" w:lineRule="auto"/>
      </w:pPr>
      <w:r w:rsidRPr="00732A58">
        <w:t>RTGS transfers are allowed for transactions above a specified minimum amount (e.g., ₹2,00,000).</w:t>
      </w:r>
    </w:p>
    <w:p w14:paraId="0F5BA68B" w14:textId="77777777" w:rsidR="00E36209" w:rsidRPr="00732A58" w:rsidRDefault="00E36209" w:rsidP="00E36209">
      <w:pPr>
        <w:numPr>
          <w:ilvl w:val="1"/>
          <w:numId w:val="19"/>
        </w:numPr>
        <w:spacing w:after="160" w:line="278" w:lineRule="auto"/>
      </w:pPr>
      <w:r w:rsidRPr="00732A58">
        <w:t>IMPS transfers are allowed 24/7 but may have a daily transaction limit (e.g., ₹2,00,000).</w:t>
      </w:r>
    </w:p>
    <w:p w14:paraId="4A10DA2B" w14:textId="77777777" w:rsidR="00E36209" w:rsidRPr="00732A58" w:rsidRDefault="00E36209" w:rsidP="00E36209">
      <w:pPr>
        <w:numPr>
          <w:ilvl w:val="0"/>
          <w:numId w:val="19"/>
        </w:numPr>
        <w:spacing w:after="160" w:line="278" w:lineRule="auto"/>
      </w:pPr>
      <w:r w:rsidRPr="00732A58">
        <w:t>The system shall display applicable transfer modes based on the user’s transaction context (amount, time, recipient bank).</w:t>
      </w:r>
    </w:p>
    <w:p w14:paraId="038E7BE4" w14:textId="77777777" w:rsidR="00E36209" w:rsidRPr="00732A58" w:rsidRDefault="00E36209" w:rsidP="00E36209">
      <w:pPr>
        <w:numPr>
          <w:ilvl w:val="0"/>
          <w:numId w:val="19"/>
        </w:numPr>
        <w:spacing w:after="160" w:line="278" w:lineRule="auto"/>
      </w:pPr>
      <w:r w:rsidRPr="00732A58">
        <w:t>The system shall record the selected transfer mode in the audit logs along with the transaction.</w:t>
      </w:r>
    </w:p>
    <w:p w14:paraId="0C338C42" w14:textId="77777777" w:rsidR="00E36209" w:rsidRPr="00732A58" w:rsidRDefault="00E36209" w:rsidP="00E36209">
      <w:pPr>
        <w:numPr>
          <w:ilvl w:val="0"/>
          <w:numId w:val="19"/>
        </w:numPr>
        <w:spacing w:after="160" w:line="278" w:lineRule="auto"/>
      </w:pPr>
      <w:r w:rsidRPr="00732A58">
        <w:t>In the case of scheduled transfers (e.g., NEFT requests outside service hours), the system shall queue the transaction and process it during the next valid window.</w:t>
      </w:r>
    </w:p>
    <w:p w14:paraId="30987CD2" w14:textId="77777777" w:rsidR="00E36209" w:rsidRPr="00732A58" w:rsidRDefault="00E36209" w:rsidP="00E36209">
      <w:pPr>
        <w:numPr>
          <w:ilvl w:val="0"/>
          <w:numId w:val="19"/>
        </w:numPr>
        <w:spacing w:after="160" w:line="278" w:lineRule="auto"/>
      </w:pPr>
      <w:r w:rsidRPr="00732A58">
        <w:t>The system shall log balance inquiries made before transfers as part of the audit trail, including timestamp, account number, and user ID.</w:t>
      </w:r>
    </w:p>
    <w:p w14:paraId="64F94AA5" w14:textId="77777777" w:rsidR="00E36209" w:rsidRDefault="00E36209" w:rsidP="00E36209"/>
    <w:p w14:paraId="0ADBB8CB" w14:textId="77777777" w:rsidR="00705EDC" w:rsidRPr="005B3623" w:rsidRDefault="00705EDC" w:rsidP="00705EDC">
      <w:pPr>
        <w:rPr>
          <w:b/>
          <w:bCs/>
        </w:rPr>
      </w:pPr>
      <w:r w:rsidRPr="005B3623">
        <w:rPr>
          <w:b/>
          <w:bCs/>
        </w:rPr>
        <w:t>3.2 Audit Logs</w:t>
      </w:r>
    </w:p>
    <w:p w14:paraId="2A4CF520" w14:textId="77777777" w:rsidR="00705EDC" w:rsidRPr="005B3623" w:rsidRDefault="00705EDC" w:rsidP="00705EDC">
      <w:pPr>
        <w:numPr>
          <w:ilvl w:val="0"/>
          <w:numId w:val="20"/>
        </w:numPr>
        <w:spacing w:after="160" w:line="278" w:lineRule="auto"/>
      </w:pPr>
      <w:r w:rsidRPr="005B3623">
        <w:t>The system shall maintain a persistent audit log that records every financial operation, including deposit, withdrawal, transfer, and balance inquiries.</w:t>
      </w:r>
    </w:p>
    <w:p w14:paraId="65649AFF" w14:textId="77777777" w:rsidR="00705EDC" w:rsidRPr="005B3623" w:rsidRDefault="00705EDC" w:rsidP="00705EDC">
      <w:pPr>
        <w:numPr>
          <w:ilvl w:val="0"/>
          <w:numId w:val="20"/>
        </w:numPr>
        <w:spacing w:after="160" w:line="278" w:lineRule="auto"/>
      </w:pPr>
      <w:r w:rsidRPr="005B3623">
        <w:t>The system shall log non-financial user activities such as login and logout events to enhance traceability and session-level auditing.</w:t>
      </w:r>
    </w:p>
    <w:p w14:paraId="5F9B28B0" w14:textId="77777777" w:rsidR="00705EDC" w:rsidRPr="005B3623" w:rsidRDefault="00705EDC" w:rsidP="00705EDC">
      <w:pPr>
        <w:numPr>
          <w:ilvl w:val="0"/>
          <w:numId w:val="20"/>
        </w:numPr>
        <w:spacing w:after="160" w:line="278" w:lineRule="auto"/>
      </w:pPr>
      <w:r w:rsidRPr="005B3623">
        <w:t>Each audit log entry shall include:</w:t>
      </w:r>
    </w:p>
    <w:p w14:paraId="5E74D209" w14:textId="77777777" w:rsidR="00705EDC" w:rsidRPr="005B3623" w:rsidRDefault="00705EDC" w:rsidP="00705EDC">
      <w:pPr>
        <w:numPr>
          <w:ilvl w:val="1"/>
          <w:numId w:val="20"/>
        </w:numPr>
        <w:spacing w:after="160" w:line="278" w:lineRule="auto"/>
      </w:pPr>
      <w:r w:rsidRPr="005B3623">
        <w:t>Event Type (e.g., deposit, withdrawal, transfer, balance check, login, logout)</w:t>
      </w:r>
    </w:p>
    <w:p w14:paraId="42AA84E7" w14:textId="77777777" w:rsidR="00705EDC" w:rsidRPr="005B3623" w:rsidRDefault="00705EDC" w:rsidP="00705EDC">
      <w:pPr>
        <w:numPr>
          <w:ilvl w:val="1"/>
          <w:numId w:val="20"/>
        </w:numPr>
        <w:spacing w:after="160" w:line="278" w:lineRule="auto"/>
      </w:pPr>
      <w:r w:rsidRPr="005B3623">
        <w:t>Transaction ID (if applicable)</w:t>
      </w:r>
    </w:p>
    <w:p w14:paraId="22B95F65" w14:textId="77777777" w:rsidR="00705EDC" w:rsidRPr="005B3623" w:rsidRDefault="00705EDC" w:rsidP="00705EDC">
      <w:pPr>
        <w:numPr>
          <w:ilvl w:val="1"/>
          <w:numId w:val="20"/>
        </w:numPr>
        <w:spacing w:after="160" w:line="278" w:lineRule="auto"/>
      </w:pPr>
      <w:r w:rsidRPr="005B3623">
        <w:t>Timestamp (date and time of the event)</w:t>
      </w:r>
    </w:p>
    <w:p w14:paraId="3C8D787D" w14:textId="77777777" w:rsidR="00705EDC" w:rsidRPr="005B3623" w:rsidRDefault="00705EDC" w:rsidP="00705EDC">
      <w:pPr>
        <w:numPr>
          <w:ilvl w:val="1"/>
          <w:numId w:val="20"/>
        </w:numPr>
        <w:spacing w:after="160" w:line="278" w:lineRule="auto"/>
      </w:pPr>
      <w:r w:rsidRPr="005B3623">
        <w:t>Amount (if applicable)</w:t>
      </w:r>
    </w:p>
    <w:p w14:paraId="1A54223D" w14:textId="77777777" w:rsidR="00705EDC" w:rsidRPr="005B3623" w:rsidRDefault="00705EDC" w:rsidP="00705EDC">
      <w:pPr>
        <w:numPr>
          <w:ilvl w:val="1"/>
          <w:numId w:val="20"/>
        </w:numPr>
        <w:spacing w:after="160" w:line="278" w:lineRule="auto"/>
      </w:pPr>
      <w:r w:rsidRPr="005B3623">
        <w:t>Sender Account (if applicable)</w:t>
      </w:r>
    </w:p>
    <w:p w14:paraId="28B234EF" w14:textId="77777777" w:rsidR="00705EDC" w:rsidRPr="005B3623" w:rsidRDefault="00705EDC" w:rsidP="00705EDC">
      <w:pPr>
        <w:numPr>
          <w:ilvl w:val="1"/>
          <w:numId w:val="20"/>
        </w:numPr>
        <w:spacing w:after="160" w:line="278" w:lineRule="auto"/>
      </w:pPr>
      <w:r w:rsidRPr="005B3623">
        <w:t>Receiver Account (if applicable)</w:t>
      </w:r>
    </w:p>
    <w:p w14:paraId="57A58632" w14:textId="77777777" w:rsidR="00705EDC" w:rsidRPr="005B3623" w:rsidRDefault="00705EDC" w:rsidP="00705EDC">
      <w:pPr>
        <w:numPr>
          <w:ilvl w:val="1"/>
          <w:numId w:val="20"/>
        </w:numPr>
        <w:spacing w:after="160" w:line="278" w:lineRule="auto"/>
      </w:pPr>
      <w:r w:rsidRPr="005B3623">
        <w:t>User ID or Username</w:t>
      </w:r>
    </w:p>
    <w:p w14:paraId="041A100C" w14:textId="77777777" w:rsidR="00705EDC" w:rsidRPr="005B3623" w:rsidRDefault="00705EDC" w:rsidP="00705EDC">
      <w:pPr>
        <w:numPr>
          <w:ilvl w:val="1"/>
          <w:numId w:val="20"/>
        </w:numPr>
        <w:spacing w:after="160" w:line="278" w:lineRule="auto"/>
      </w:pPr>
      <w:r w:rsidRPr="005B3623">
        <w:t>IP Address or Device ID (if available)</w:t>
      </w:r>
    </w:p>
    <w:p w14:paraId="76E654B4" w14:textId="77777777" w:rsidR="00705EDC" w:rsidRPr="005B3623" w:rsidRDefault="00705EDC" w:rsidP="00705EDC">
      <w:pPr>
        <w:numPr>
          <w:ilvl w:val="0"/>
          <w:numId w:val="20"/>
        </w:numPr>
        <w:spacing w:after="160" w:line="278" w:lineRule="auto"/>
      </w:pPr>
      <w:r w:rsidRPr="005B3623">
        <w:t>The system shall allow authorized users (e.g., compliance officers, auditors, system administrators) to securely access audit logs for regulatory and internal review purposes.</w:t>
      </w:r>
    </w:p>
    <w:p w14:paraId="7D4C6E01" w14:textId="77777777" w:rsidR="00705EDC" w:rsidRPr="005B3623" w:rsidRDefault="00705EDC" w:rsidP="00705EDC">
      <w:pPr>
        <w:numPr>
          <w:ilvl w:val="0"/>
          <w:numId w:val="20"/>
        </w:numPr>
        <w:spacing w:after="160" w:line="278" w:lineRule="auto"/>
      </w:pPr>
      <w:r w:rsidRPr="005B3623">
        <w:t>The system shall store audit logs in both:</w:t>
      </w:r>
    </w:p>
    <w:p w14:paraId="78251CDD" w14:textId="77777777" w:rsidR="00705EDC" w:rsidRPr="005B3623" w:rsidRDefault="00705EDC" w:rsidP="00705EDC">
      <w:pPr>
        <w:numPr>
          <w:ilvl w:val="1"/>
          <w:numId w:val="20"/>
        </w:numPr>
        <w:spacing w:after="160" w:line="278" w:lineRule="auto"/>
      </w:pPr>
      <w:r w:rsidRPr="005B3623">
        <w:t>Relational database (SQL) to maintain ACID-compliant transaction integrity</w:t>
      </w:r>
    </w:p>
    <w:p w14:paraId="42D137E8" w14:textId="77777777" w:rsidR="00705EDC" w:rsidRPr="005B3623" w:rsidRDefault="00705EDC" w:rsidP="00705EDC">
      <w:pPr>
        <w:numPr>
          <w:ilvl w:val="1"/>
          <w:numId w:val="20"/>
        </w:numPr>
        <w:spacing w:after="160" w:line="278" w:lineRule="auto"/>
      </w:pPr>
      <w:r w:rsidRPr="005B3623">
        <w:lastRenderedPageBreak/>
        <w:t>NoSQL-based storage (e.g., DynamoDB, MongoDB) for scalable, high-speed querying and archival</w:t>
      </w:r>
    </w:p>
    <w:p w14:paraId="6F5A8F3A" w14:textId="77777777" w:rsidR="00705EDC" w:rsidRPr="005B3623" w:rsidRDefault="00705EDC" w:rsidP="00705EDC">
      <w:pPr>
        <w:numPr>
          <w:ilvl w:val="0"/>
          <w:numId w:val="20"/>
        </w:numPr>
        <w:spacing w:after="160" w:line="278" w:lineRule="auto"/>
      </w:pPr>
      <w:r w:rsidRPr="005B3623">
        <w:t>Audit logs shall be immutable and tamper-proof; once recorded, they must not be altered or deleted by unauthorized users.</w:t>
      </w:r>
    </w:p>
    <w:p w14:paraId="00359D02" w14:textId="77777777" w:rsidR="00705EDC" w:rsidRPr="005B3623" w:rsidRDefault="00705EDC" w:rsidP="00705EDC">
      <w:pPr>
        <w:numPr>
          <w:ilvl w:val="0"/>
          <w:numId w:val="20"/>
        </w:numPr>
        <w:spacing w:after="160" w:line="278" w:lineRule="auto"/>
      </w:pPr>
      <w:r w:rsidRPr="005B3623">
        <w:t>The system shall support filtering and exporting logs based on event type, date range, account number, or user ID.</w:t>
      </w:r>
    </w:p>
    <w:p w14:paraId="32F2F5A3" w14:textId="35442F57" w:rsidR="000667C7" w:rsidRPr="00846328" w:rsidRDefault="00705EDC" w:rsidP="00846328">
      <w:pPr>
        <w:numPr>
          <w:ilvl w:val="0"/>
          <w:numId w:val="20"/>
        </w:numPr>
        <w:spacing w:after="160" w:line="278" w:lineRule="auto"/>
      </w:pPr>
      <w:r w:rsidRPr="005B3623">
        <w:t>The system shall retain audit logs in accordance with applicable regulatory policies (e.g., minimum 5 years as per banking standards).</w:t>
      </w:r>
    </w:p>
    <w:p w14:paraId="118AA4B0" w14:textId="77777777" w:rsidR="000667C7" w:rsidRDefault="00211E6A" w:rsidP="000667C7">
      <w:r>
        <w:pict w14:anchorId="0F4CDFD7">
          <v:rect id="_x0000_i1029" style="width:0;height:1.5pt" o:hralign="center" o:hrstd="t" o:hr="t" fillcolor="#a0a0a0" stroked="f"/>
        </w:pict>
      </w:r>
    </w:p>
    <w:p w14:paraId="0EDC9B94" w14:textId="77777777" w:rsidR="000667C7" w:rsidRDefault="000667C7" w:rsidP="000667C7">
      <w:pPr>
        <w:pStyle w:val="Heading2"/>
        <w:keepNext w:val="0"/>
        <w:keepLines w:val="0"/>
        <w:rPr>
          <w:b/>
          <w:sz w:val="34"/>
          <w:szCs w:val="34"/>
        </w:rPr>
      </w:pPr>
      <w:bookmarkStart w:id="5" w:name="_z1o0z11f3ifo" w:colFirst="0" w:colLast="0"/>
      <w:bookmarkEnd w:id="5"/>
      <w:r>
        <w:rPr>
          <w:b/>
          <w:sz w:val="34"/>
          <w:szCs w:val="34"/>
        </w:rPr>
        <w:t>4. Non-Functional Requirements</w:t>
      </w:r>
    </w:p>
    <w:p w14:paraId="69071EA7" w14:textId="77777777" w:rsidR="000667C7" w:rsidRPr="000667C7" w:rsidRDefault="000667C7" w:rsidP="000667C7">
      <w:pPr>
        <w:rPr>
          <w:b/>
          <w:bCs/>
          <w:lang w:val="en-US"/>
        </w:rPr>
      </w:pPr>
      <w:r w:rsidRPr="000667C7">
        <w:rPr>
          <w:b/>
          <w:bCs/>
          <w:lang w:val="en-US"/>
        </w:rPr>
        <w:t>4.1 Security</w:t>
      </w:r>
    </w:p>
    <w:p w14:paraId="512FDC76" w14:textId="77777777" w:rsidR="000667C7" w:rsidRPr="000667C7" w:rsidRDefault="000667C7" w:rsidP="000667C7">
      <w:pPr>
        <w:numPr>
          <w:ilvl w:val="0"/>
          <w:numId w:val="14"/>
        </w:numPr>
        <w:rPr>
          <w:lang w:val="en-US"/>
        </w:rPr>
      </w:pPr>
      <w:r w:rsidRPr="000667C7">
        <w:rPr>
          <w:lang w:val="en-US"/>
        </w:rPr>
        <w:t>All financial transactions must be encrypted using industry-standard protocols (e.g., HTTPS/TLS).</w:t>
      </w:r>
    </w:p>
    <w:p w14:paraId="34297502" w14:textId="77777777" w:rsidR="000667C7" w:rsidRPr="000667C7" w:rsidRDefault="000667C7" w:rsidP="000667C7">
      <w:pPr>
        <w:numPr>
          <w:ilvl w:val="0"/>
          <w:numId w:val="14"/>
        </w:numPr>
        <w:rPr>
          <w:lang w:val="en-US"/>
        </w:rPr>
      </w:pPr>
      <w:r w:rsidRPr="000667C7">
        <w:rPr>
          <w:lang w:val="en-US"/>
        </w:rPr>
        <w:t>Users must authenticate securely before accessing any financial operation.</w:t>
      </w:r>
    </w:p>
    <w:p w14:paraId="357A94E9" w14:textId="77777777" w:rsidR="000667C7" w:rsidRDefault="000667C7" w:rsidP="000667C7">
      <w:pPr>
        <w:numPr>
          <w:ilvl w:val="0"/>
          <w:numId w:val="14"/>
        </w:numPr>
        <w:rPr>
          <w:lang w:val="en-US"/>
        </w:rPr>
      </w:pPr>
      <w:r w:rsidRPr="000667C7">
        <w:rPr>
          <w:lang w:val="en-US"/>
        </w:rPr>
        <w:t>Role-based access control (RBAC) shall be implemented to restrict sensitive data access to authorized personnel only.</w:t>
      </w:r>
    </w:p>
    <w:p w14:paraId="604CE4C3" w14:textId="77777777" w:rsidR="003219AB" w:rsidRPr="000667C7" w:rsidRDefault="003219AB" w:rsidP="003219AB">
      <w:pPr>
        <w:ind w:left="720"/>
        <w:rPr>
          <w:lang w:val="en-US"/>
        </w:rPr>
      </w:pPr>
    </w:p>
    <w:p w14:paraId="3AAF778D" w14:textId="77777777" w:rsidR="000667C7" w:rsidRPr="000667C7" w:rsidRDefault="000667C7" w:rsidP="000667C7">
      <w:pPr>
        <w:rPr>
          <w:b/>
          <w:bCs/>
          <w:lang w:val="en-US"/>
        </w:rPr>
      </w:pPr>
      <w:r w:rsidRPr="000667C7">
        <w:rPr>
          <w:b/>
          <w:bCs/>
          <w:lang w:val="en-US"/>
        </w:rPr>
        <w:t>4.2 Performance</w:t>
      </w:r>
    </w:p>
    <w:p w14:paraId="788A2BF1" w14:textId="77777777" w:rsidR="000667C7" w:rsidRPr="000667C7" w:rsidRDefault="000667C7" w:rsidP="000667C7">
      <w:pPr>
        <w:numPr>
          <w:ilvl w:val="0"/>
          <w:numId w:val="15"/>
        </w:numPr>
        <w:rPr>
          <w:lang w:val="en-US"/>
        </w:rPr>
      </w:pPr>
      <w:r w:rsidRPr="000667C7">
        <w:rPr>
          <w:lang w:val="en-US"/>
        </w:rPr>
        <w:t>Transactions should be processed within 2 seconds under standard load.</w:t>
      </w:r>
    </w:p>
    <w:p w14:paraId="67C4C6F1" w14:textId="77777777" w:rsidR="000667C7" w:rsidRDefault="000667C7" w:rsidP="000667C7">
      <w:pPr>
        <w:numPr>
          <w:ilvl w:val="0"/>
          <w:numId w:val="15"/>
        </w:numPr>
        <w:rPr>
          <w:lang w:val="en-US"/>
        </w:rPr>
      </w:pPr>
      <w:r w:rsidRPr="000667C7">
        <w:rPr>
          <w:lang w:val="en-US"/>
        </w:rPr>
        <w:t>The system must support concurrent operations from multiple users without delays or failures.</w:t>
      </w:r>
    </w:p>
    <w:p w14:paraId="396EBD9A" w14:textId="77777777" w:rsidR="003219AB" w:rsidRPr="000667C7" w:rsidRDefault="003219AB" w:rsidP="003219AB">
      <w:pPr>
        <w:ind w:left="720"/>
        <w:rPr>
          <w:lang w:val="en-US"/>
        </w:rPr>
      </w:pPr>
    </w:p>
    <w:p w14:paraId="0310F847" w14:textId="77777777" w:rsidR="000667C7" w:rsidRPr="000667C7" w:rsidRDefault="000667C7" w:rsidP="000667C7">
      <w:pPr>
        <w:rPr>
          <w:b/>
          <w:bCs/>
          <w:lang w:val="en-US"/>
        </w:rPr>
      </w:pPr>
      <w:r w:rsidRPr="000667C7">
        <w:rPr>
          <w:b/>
          <w:bCs/>
          <w:lang w:val="en-US"/>
        </w:rPr>
        <w:t>4.3 Reliability</w:t>
      </w:r>
    </w:p>
    <w:p w14:paraId="3D115E69" w14:textId="77777777" w:rsidR="000667C7" w:rsidRPr="000667C7" w:rsidRDefault="000667C7" w:rsidP="000667C7">
      <w:pPr>
        <w:numPr>
          <w:ilvl w:val="0"/>
          <w:numId w:val="16"/>
        </w:numPr>
        <w:rPr>
          <w:lang w:val="en-US"/>
        </w:rPr>
      </w:pPr>
      <w:r w:rsidRPr="000667C7">
        <w:rPr>
          <w:lang w:val="en-US"/>
        </w:rPr>
        <w:t>Transactions must be atomic; either fully completed or not executed at all (ACID-compliant).</w:t>
      </w:r>
    </w:p>
    <w:p w14:paraId="5E5FB8D6" w14:textId="77777777" w:rsidR="000667C7" w:rsidRPr="000667C7" w:rsidRDefault="000667C7" w:rsidP="000667C7">
      <w:pPr>
        <w:numPr>
          <w:ilvl w:val="0"/>
          <w:numId w:val="16"/>
        </w:numPr>
        <w:rPr>
          <w:lang w:val="en-US"/>
        </w:rPr>
      </w:pPr>
      <w:r w:rsidRPr="000667C7">
        <w:rPr>
          <w:lang w:val="en-US"/>
        </w:rPr>
        <w:t>The system should guarantee data consistency, even during system failures or power loss.</w:t>
      </w:r>
    </w:p>
    <w:p w14:paraId="1942E0A8" w14:textId="77777777" w:rsidR="000667C7" w:rsidRDefault="000667C7" w:rsidP="000667C7">
      <w:pPr>
        <w:numPr>
          <w:ilvl w:val="0"/>
          <w:numId w:val="16"/>
        </w:numPr>
        <w:rPr>
          <w:lang w:val="en-US"/>
        </w:rPr>
      </w:pPr>
      <w:r w:rsidRPr="000667C7">
        <w:rPr>
          <w:lang w:val="en-US"/>
        </w:rPr>
        <w:t>Transaction failures must automatically trigger rollback procedures to ensure no partial updates.</w:t>
      </w:r>
    </w:p>
    <w:p w14:paraId="2754CC01" w14:textId="77777777" w:rsidR="003219AB" w:rsidRPr="000667C7" w:rsidRDefault="003219AB" w:rsidP="003219AB">
      <w:pPr>
        <w:ind w:left="720"/>
        <w:rPr>
          <w:lang w:val="en-US"/>
        </w:rPr>
      </w:pPr>
    </w:p>
    <w:p w14:paraId="35B14AA0" w14:textId="77777777" w:rsidR="000667C7" w:rsidRPr="000667C7" w:rsidRDefault="000667C7" w:rsidP="000667C7">
      <w:pPr>
        <w:rPr>
          <w:b/>
          <w:bCs/>
          <w:lang w:val="en-US"/>
        </w:rPr>
      </w:pPr>
      <w:r w:rsidRPr="000667C7">
        <w:rPr>
          <w:b/>
          <w:bCs/>
          <w:lang w:val="en-US"/>
        </w:rPr>
        <w:t>4.4 Availability</w:t>
      </w:r>
    </w:p>
    <w:p w14:paraId="6D889B70" w14:textId="77777777" w:rsidR="000667C7" w:rsidRPr="000667C7" w:rsidRDefault="000667C7" w:rsidP="000667C7">
      <w:pPr>
        <w:numPr>
          <w:ilvl w:val="0"/>
          <w:numId w:val="17"/>
        </w:numPr>
        <w:rPr>
          <w:lang w:val="en-US"/>
        </w:rPr>
      </w:pPr>
      <w:r w:rsidRPr="000667C7">
        <w:rPr>
          <w:lang w:val="en-US"/>
        </w:rPr>
        <w:t>The application should maintain 99.9% uptime with robust failover and recovery strategies.</w:t>
      </w:r>
    </w:p>
    <w:p w14:paraId="2CC0042F" w14:textId="77777777" w:rsidR="000667C7" w:rsidRPr="000667C7" w:rsidRDefault="000667C7" w:rsidP="000667C7">
      <w:pPr>
        <w:numPr>
          <w:ilvl w:val="0"/>
          <w:numId w:val="17"/>
        </w:numPr>
        <w:rPr>
          <w:lang w:val="en-US"/>
        </w:rPr>
      </w:pPr>
      <w:r w:rsidRPr="000667C7">
        <w:rPr>
          <w:lang w:val="en-US"/>
        </w:rPr>
        <w:t>Regular backups shall be scheduled to safeguard against data loss.</w:t>
      </w:r>
    </w:p>
    <w:p w14:paraId="5D6D5983" w14:textId="77777777" w:rsidR="000667C7" w:rsidRDefault="000667C7" w:rsidP="000667C7">
      <w:pPr>
        <w:numPr>
          <w:ilvl w:val="0"/>
          <w:numId w:val="17"/>
        </w:numPr>
        <w:rPr>
          <w:lang w:val="en-US"/>
        </w:rPr>
      </w:pPr>
      <w:r w:rsidRPr="000667C7">
        <w:rPr>
          <w:lang w:val="en-US"/>
        </w:rPr>
        <w:t>Disaster recovery procedures must be tested and documented.</w:t>
      </w:r>
    </w:p>
    <w:p w14:paraId="0AB642D2" w14:textId="77777777" w:rsidR="003219AB" w:rsidRPr="000667C7" w:rsidRDefault="003219AB" w:rsidP="003219AB">
      <w:pPr>
        <w:ind w:left="720"/>
        <w:rPr>
          <w:lang w:val="en-US"/>
        </w:rPr>
      </w:pPr>
    </w:p>
    <w:p w14:paraId="470FD9A5" w14:textId="77777777" w:rsidR="000667C7" w:rsidRPr="000667C7" w:rsidRDefault="000667C7" w:rsidP="000667C7">
      <w:pPr>
        <w:rPr>
          <w:b/>
          <w:bCs/>
          <w:lang w:val="en-US"/>
        </w:rPr>
      </w:pPr>
      <w:r w:rsidRPr="000667C7">
        <w:rPr>
          <w:b/>
          <w:bCs/>
          <w:lang w:val="en-US"/>
        </w:rPr>
        <w:t>4.5 Compliance</w:t>
      </w:r>
    </w:p>
    <w:p w14:paraId="461D6DBA" w14:textId="77777777" w:rsidR="000667C7" w:rsidRPr="000667C7" w:rsidRDefault="000667C7" w:rsidP="000667C7">
      <w:pPr>
        <w:numPr>
          <w:ilvl w:val="0"/>
          <w:numId w:val="18"/>
        </w:numPr>
        <w:rPr>
          <w:lang w:val="en-US"/>
        </w:rPr>
      </w:pPr>
      <w:r w:rsidRPr="000667C7">
        <w:rPr>
          <w:lang w:val="en-US"/>
        </w:rPr>
        <w:t>The system must adhere to financial regulations and frameworks including:</w:t>
      </w:r>
    </w:p>
    <w:p w14:paraId="720749CA" w14:textId="77777777" w:rsidR="000667C7" w:rsidRPr="000667C7" w:rsidRDefault="000667C7" w:rsidP="000667C7">
      <w:pPr>
        <w:numPr>
          <w:ilvl w:val="1"/>
          <w:numId w:val="18"/>
        </w:numPr>
        <w:rPr>
          <w:lang w:val="en-US"/>
        </w:rPr>
      </w:pPr>
      <w:r w:rsidRPr="000667C7">
        <w:rPr>
          <w:lang w:val="en-US"/>
        </w:rPr>
        <w:t>KYC (Know Your Customer)</w:t>
      </w:r>
    </w:p>
    <w:p w14:paraId="1CA6C6B1" w14:textId="77777777" w:rsidR="000667C7" w:rsidRPr="000667C7" w:rsidRDefault="000667C7" w:rsidP="000667C7">
      <w:pPr>
        <w:numPr>
          <w:ilvl w:val="1"/>
          <w:numId w:val="18"/>
        </w:numPr>
        <w:rPr>
          <w:lang w:val="en-US"/>
        </w:rPr>
      </w:pPr>
      <w:r w:rsidRPr="000667C7">
        <w:rPr>
          <w:lang w:val="en-US"/>
        </w:rPr>
        <w:t>AML (Anti-Money Laundering)</w:t>
      </w:r>
    </w:p>
    <w:p w14:paraId="452134F7" w14:textId="77777777" w:rsidR="000667C7" w:rsidRDefault="000667C7" w:rsidP="000667C7">
      <w:pPr>
        <w:numPr>
          <w:ilvl w:val="1"/>
          <w:numId w:val="18"/>
        </w:numPr>
        <w:rPr>
          <w:lang w:val="en-US"/>
        </w:rPr>
      </w:pPr>
      <w:r w:rsidRPr="000667C7">
        <w:rPr>
          <w:lang w:val="en-US"/>
        </w:rPr>
        <w:lastRenderedPageBreak/>
        <w:t>Data retention and privacy standards (e.g., GDPR, RBI norms)</w:t>
      </w:r>
    </w:p>
    <w:p w14:paraId="3D40AF53" w14:textId="77777777" w:rsidR="003219AB" w:rsidRDefault="003219AB" w:rsidP="003219AB">
      <w:pPr>
        <w:rPr>
          <w:lang w:val="en-US"/>
        </w:rPr>
      </w:pPr>
    </w:p>
    <w:p w14:paraId="777A7DD3" w14:textId="77777777" w:rsidR="003219AB" w:rsidRPr="000667C7" w:rsidRDefault="003219AB" w:rsidP="003219AB">
      <w:pPr>
        <w:rPr>
          <w:lang w:val="en-US"/>
        </w:rPr>
      </w:pPr>
    </w:p>
    <w:p w14:paraId="5DF64685" w14:textId="77777777" w:rsidR="000667C7" w:rsidRDefault="00211E6A" w:rsidP="000667C7">
      <w:r>
        <w:pict w14:anchorId="1333FA46">
          <v:rect id="_x0000_i1030" style="width:0;height:1.5pt" o:hralign="center" o:hrstd="t" o:hr="t" fillcolor="#a0a0a0" stroked="f"/>
        </w:pict>
      </w:r>
    </w:p>
    <w:p w14:paraId="26152A20" w14:textId="77777777" w:rsidR="00A1787B" w:rsidRDefault="00A1787B" w:rsidP="000667C7">
      <w:pPr>
        <w:pStyle w:val="Heading2"/>
        <w:keepNext w:val="0"/>
        <w:keepLines w:val="0"/>
        <w:rPr>
          <w:b/>
          <w:sz w:val="34"/>
          <w:szCs w:val="34"/>
        </w:rPr>
      </w:pPr>
      <w:bookmarkStart w:id="6" w:name="_a9607whk6lor" w:colFirst="0" w:colLast="0"/>
      <w:bookmarkEnd w:id="6"/>
    </w:p>
    <w:p w14:paraId="69300E39" w14:textId="77777777" w:rsidR="00A1787B" w:rsidRDefault="00A1787B" w:rsidP="000667C7">
      <w:pPr>
        <w:pStyle w:val="Heading2"/>
        <w:keepNext w:val="0"/>
        <w:keepLines w:val="0"/>
        <w:rPr>
          <w:b/>
          <w:sz w:val="34"/>
          <w:szCs w:val="34"/>
        </w:rPr>
      </w:pPr>
    </w:p>
    <w:p w14:paraId="24C41C85" w14:textId="77777777" w:rsidR="00A1787B" w:rsidRDefault="00A1787B" w:rsidP="000667C7">
      <w:pPr>
        <w:pStyle w:val="Heading2"/>
        <w:keepNext w:val="0"/>
        <w:keepLines w:val="0"/>
        <w:rPr>
          <w:b/>
          <w:sz w:val="34"/>
          <w:szCs w:val="34"/>
        </w:rPr>
      </w:pPr>
    </w:p>
    <w:p w14:paraId="5CD04588" w14:textId="77777777" w:rsidR="00A1787B" w:rsidRDefault="00A1787B" w:rsidP="000667C7">
      <w:pPr>
        <w:pStyle w:val="Heading2"/>
        <w:keepNext w:val="0"/>
        <w:keepLines w:val="0"/>
        <w:rPr>
          <w:b/>
          <w:sz w:val="34"/>
          <w:szCs w:val="34"/>
        </w:rPr>
      </w:pPr>
    </w:p>
    <w:p w14:paraId="4BFC485D" w14:textId="1286EA1E" w:rsidR="000667C7" w:rsidRDefault="000667C7" w:rsidP="000667C7">
      <w:pPr>
        <w:pStyle w:val="Heading2"/>
        <w:keepNext w:val="0"/>
        <w:keepLines w:val="0"/>
        <w:rPr>
          <w:b/>
          <w:sz w:val="34"/>
          <w:szCs w:val="34"/>
        </w:rPr>
      </w:pPr>
      <w:r>
        <w:rPr>
          <w:b/>
          <w:sz w:val="34"/>
          <w:szCs w:val="34"/>
        </w:rPr>
        <w:t>5. Deliverable</w:t>
      </w:r>
    </w:p>
    <w:p w14:paraId="0F851DB7" w14:textId="77777777" w:rsidR="000667C7" w:rsidRDefault="000667C7" w:rsidP="000667C7"/>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7"/>
        <w:gridCol w:w="6093"/>
      </w:tblGrid>
      <w:tr w:rsidR="000667C7" w:rsidRPr="000667C7" w14:paraId="47846F19" w14:textId="77777777" w:rsidTr="000667C7">
        <w:trPr>
          <w:tblHeader/>
          <w:tblCellSpacing w:w="15" w:type="dxa"/>
        </w:trPr>
        <w:tc>
          <w:tcPr>
            <w:tcW w:w="0" w:type="auto"/>
            <w:vAlign w:val="center"/>
            <w:hideMark/>
          </w:tcPr>
          <w:p w14:paraId="5A14F92A" w14:textId="2868AF5E" w:rsidR="000667C7" w:rsidRPr="000667C7" w:rsidRDefault="000667C7" w:rsidP="000667C7">
            <w:pPr>
              <w:rPr>
                <w:b/>
                <w:bCs/>
                <w:lang w:val="en-US"/>
              </w:rPr>
            </w:pPr>
            <w:r w:rsidRPr="000667C7">
              <w:rPr>
                <w:b/>
                <w:bCs/>
                <w:lang w:val="en-US"/>
              </w:rPr>
              <w:t>Deliverable</w:t>
            </w:r>
          </w:p>
        </w:tc>
        <w:tc>
          <w:tcPr>
            <w:tcW w:w="0" w:type="auto"/>
            <w:vAlign w:val="center"/>
            <w:hideMark/>
          </w:tcPr>
          <w:p w14:paraId="71A7A57C" w14:textId="38DC7DC1" w:rsidR="000667C7" w:rsidRPr="000667C7" w:rsidRDefault="000667C7" w:rsidP="000667C7">
            <w:pPr>
              <w:rPr>
                <w:b/>
                <w:bCs/>
                <w:lang w:val="en-US"/>
              </w:rPr>
            </w:pPr>
            <w:r w:rsidRPr="000667C7">
              <w:rPr>
                <w:b/>
                <w:bCs/>
                <w:lang w:val="en-US"/>
              </w:rPr>
              <w:t>Description</w:t>
            </w:r>
          </w:p>
        </w:tc>
      </w:tr>
      <w:tr w:rsidR="000667C7" w:rsidRPr="000667C7" w14:paraId="4CD5DFFA" w14:textId="77777777" w:rsidTr="000667C7">
        <w:trPr>
          <w:tblCellSpacing w:w="15" w:type="dxa"/>
        </w:trPr>
        <w:tc>
          <w:tcPr>
            <w:tcW w:w="0" w:type="auto"/>
            <w:vAlign w:val="center"/>
            <w:hideMark/>
          </w:tcPr>
          <w:p w14:paraId="3EA6DF09" w14:textId="77777777" w:rsidR="000667C7" w:rsidRPr="000667C7" w:rsidRDefault="000667C7" w:rsidP="000667C7">
            <w:pPr>
              <w:rPr>
                <w:lang w:val="en-US"/>
              </w:rPr>
            </w:pPr>
            <w:r w:rsidRPr="000667C7">
              <w:rPr>
                <w:lang w:val="en-US"/>
              </w:rPr>
              <w:t>Requirement Specification Document</w:t>
            </w:r>
          </w:p>
        </w:tc>
        <w:tc>
          <w:tcPr>
            <w:tcW w:w="0" w:type="auto"/>
            <w:vAlign w:val="center"/>
            <w:hideMark/>
          </w:tcPr>
          <w:p w14:paraId="22C724A7" w14:textId="77777777" w:rsidR="000667C7" w:rsidRPr="000667C7" w:rsidRDefault="000667C7" w:rsidP="000667C7">
            <w:pPr>
              <w:rPr>
                <w:lang w:val="en-US"/>
              </w:rPr>
            </w:pPr>
            <w:r w:rsidRPr="000667C7">
              <w:rPr>
                <w:lang w:val="en-US"/>
              </w:rPr>
              <w:t>This document outlining functional, non-functional, and regulatory needs.</w:t>
            </w:r>
          </w:p>
        </w:tc>
      </w:tr>
      <w:tr w:rsidR="000667C7" w:rsidRPr="000667C7" w14:paraId="14D8BA96" w14:textId="77777777" w:rsidTr="000667C7">
        <w:trPr>
          <w:tblCellSpacing w:w="15" w:type="dxa"/>
        </w:trPr>
        <w:tc>
          <w:tcPr>
            <w:tcW w:w="0" w:type="auto"/>
            <w:vAlign w:val="center"/>
            <w:hideMark/>
          </w:tcPr>
          <w:p w14:paraId="43FE5455" w14:textId="77777777" w:rsidR="000667C7" w:rsidRPr="000667C7" w:rsidRDefault="000667C7" w:rsidP="000667C7">
            <w:pPr>
              <w:rPr>
                <w:lang w:val="en-US"/>
              </w:rPr>
            </w:pPr>
            <w:r w:rsidRPr="000667C7">
              <w:rPr>
                <w:lang w:val="en-US"/>
              </w:rPr>
              <w:t>Use Case Diagram (Optional)</w:t>
            </w:r>
          </w:p>
        </w:tc>
        <w:tc>
          <w:tcPr>
            <w:tcW w:w="0" w:type="auto"/>
            <w:vAlign w:val="center"/>
            <w:hideMark/>
          </w:tcPr>
          <w:p w14:paraId="0EF62AE8" w14:textId="77777777" w:rsidR="000667C7" w:rsidRPr="000667C7" w:rsidRDefault="000667C7" w:rsidP="000667C7">
            <w:pPr>
              <w:rPr>
                <w:lang w:val="en-US"/>
              </w:rPr>
            </w:pPr>
            <w:r w:rsidRPr="000667C7">
              <w:rPr>
                <w:lang w:val="en-US"/>
              </w:rPr>
              <w:t>A diagram showing user interactions such as transfer, view log, etc.</w:t>
            </w:r>
          </w:p>
        </w:tc>
      </w:tr>
      <w:tr w:rsidR="000667C7" w:rsidRPr="000667C7" w14:paraId="66B5DE9E" w14:textId="77777777" w:rsidTr="000667C7">
        <w:trPr>
          <w:tblCellSpacing w:w="15" w:type="dxa"/>
        </w:trPr>
        <w:tc>
          <w:tcPr>
            <w:tcW w:w="0" w:type="auto"/>
            <w:vAlign w:val="center"/>
            <w:hideMark/>
          </w:tcPr>
          <w:p w14:paraId="597AB7B9" w14:textId="77777777" w:rsidR="000667C7" w:rsidRPr="000667C7" w:rsidRDefault="000667C7" w:rsidP="000667C7">
            <w:pPr>
              <w:rPr>
                <w:lang w:val="en-US"/>
              </w:rPr>
            </w:pPr>
            <w:r w:rsidRPr="000667C7">
              <w:rPr>
                <w:lang w:val="en-US"/>
              </w:rPr>
              <w:t>System Workflow (Optional)</w:t>
            </w:r>
          </w:p>
        </w:tc>
        <w:tc>
          <w:tcPr>
            <w:tcW w:w="0" w:type="auto"/>
            <w:vAlign w:val="center"/>
            <w:hideMark/>
          </w:tcPr>
          <w:p w14:paraId="53E72CFE" w14:textId="77777777" w:rsidR="000667C7" w:rsidRPr="000667C7" w:rsidRDefault="000667C7" w:rsidP="000667C7">
            <w:pPr>
              <w:rPr>
                <w:lang w:val="en-US"/>
              </w:rPr>
            </w:pPr>
            <w:r w:rsidRPr="000667C7">
              <w:rPr>
                <w:lang w:val="en-US"/>
              </w:rPr>
              <w:t>High-level overview of money transfer and audit logging processes.</w:t>
            </w:r>
          </w:p>
        </w:tc>
      </w:tr>
      <w:tr w:rsidR="000667C7" w:rsidRPr="000667C7" w14:paraId="2F990DE4" w14:textId="77777777" w:rsidTr="000667C7">
        <w:trPr>
          <w:tblCellSpacing w:w="15" w:type="dxa"/>
        </w:trPr>
        <w:tc>
          <w:tcPr>
            <w:tcW w:w="0" w:type="auto"/>
            <w:vAlign w:val="center"/>
            <w:hideMark/>
          </w:tcPr>
          <w:p w14:paraId="6A2A4523" w14:textId="77777777" w:rsidR="000667C7" w:rsidRPr="000667C7" w:rsidRDefault="000667C7" w:rsidP="000667C7">
            <w:pPr>
              <w:rPr>
                <w:lang w:val="en-US"/>
              </w:rPr>
            </w:pPr>
            <w:r w:rsidRPr="000667C7">
              <w:rPr>
                <w:lang w:val="en-US"/>
              </w:rPr>
              <w:t>Approval Sign-Off (Optional)</w:t>
            </w:r>
          </w:p>
        </w:tc>
        <w:tc>
          <w:tcPr>
            <w:tcW w:w="0" w:type="auto"/>
            <w:vAlign w:val="center"/>
            <w:hideMark/>
          </w:tcPr>
          <w:p w14:paraId="72AB4593" w14:textId="77777777" w:rsidR="000667C7" w:rsidRPr="000667C7" w:rsidRDefault="000667C7" w:rsidP="000667C7">
            <w:pPr>
              <w:rPr>
                <w:lang w:val="en-US"/>
              </w:rPr>
            </w:pPr>
            <w:r w:rsidRPr="000667C7">
              <w:rPr>
                <w:lang w:val="en-US"/>
              </w:rPr>
              <w:t>Stakeholder confirmation of documented requirements.</w:t>
            </w:r>
          </w:p>
        </w:tc>
      </w:tr>
    </w:tbl>
    <w:p w14:paraId="54737CA8" w14:textId="77777777" w:rsidR="000667C7" w:rsidRDefault="000667C7" w:rsidP="000667C7"/>
    <w:p w14:paraId="0FB5727E" w14:textId="77777777" w:rsidR="00A309AC" w:rsidRDefault="00A309AC"/>
    <w:sectPr w:rsidR="00A309AC" w:rsidSect="000667C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D04FF"/>
    <w:multiLevelType w:val="multilevel"/>
    <w:tmpl w:val="9982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B5AD5"/>
    <w:multiLevelType w:val="multilevel"/>
    <w:tmpl w:val="D34A4A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9673CDE"/>
    <w:multiLevelType w:val="multilevel"/>
    <w:tmpl w:val="83086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891B6B"/>
    <w:multiLevelType w:val="multilevel"/>
    <w:tmpl w:val="28AE26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4072D7"/>
    <w:multiLevelType w:val="multilevel"/>
    <w:tmpl w:val="FB406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AC3086"/>
    <w:multiLevelType w:val="multilevel"/>
    <w:tmpl w:val="6700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F46FE8"/>
    <w:multiLevelType w:val="multilevel"/>
    <w:tmpl w:val="AC524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63A0394"/>
    <w:multiLevelType w:val="multilevel"/>
    <w:tmpl w:val="CDCCA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D48402E"/>
    <w:multiLevelType w:val="multilevel"/>
    <w:tmpl w:val="EE3C1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EB1A91"/>
    <w:multiLevelType w:val="multilevel"/>
    <w:tmpl w:val="DB20F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3F3413"/>
    <w:multiLevelType w:val="multilevel"/>
    <w:tmpl w:val="ECC01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6E097F"/>
    <w:multiLevelType w:val="multilevel"/>
    <w:tmpl w:val="DE002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3FC262E"/>
    <w:multiLevelType w:val="multilevel"/>
    <w:tmpl w:val="FBE66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E520DB"/>
    <w:multiLevelType w:val="multilevel"/>
    <w:tmpl w:val="5AF86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B9D2711"/>
    <w:multiLevelType w:val="multilevel"/>
    <w:tmpl w:val="EF202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21863AF"/>
    <w:multiLevelType w:val="multilevel"/>
    <w:tmpl w:val="D89A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CC08D8"/>
    <w:multiLevelType w:val="multilevel"/>
    <w:tmpl w:val="CE2A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FA0B16"/>
    <w:multiLevelType w:val="multilevel"/>
    <w:tmpl w:val="1EB2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F56978"/>
    <w:multiLevelType w:val="multilevel"/>
    <w:tmpl w:val="BECC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7C6870"/>
    <w:multiLevelType w:val="multilevel"/>
    <w:tmpl w:val="A13E4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71719912">
    <w:abstractNumId w:val="19"/>
  </w:num>
  <w:num w:numId="2" w16cid:durableId="1226335857">
    <w:abstractNumId w:val="14"/>
  </w:num>
  <w:num w:numId="3" w16cid:durableId="1219515821">
    <w:abstractNumId w:val="11"/>
  </w:num>
  <w:num w:numId="4" w16cid:durableId="941887250">
    <w:abstractNumId w:val="1"/>
  </w:num>
  <w:num w:numId="5" w16cid:durableId="1614314821">
    <w:abstractNumId w:val="6"/>
  </w:num>
  <w:num w:numId="6" w16cid:durableId="334383700">
    <w:abstractNumId w:val="13"/>
  </w:num>
  <w:num w:numId="7" w16cid:durableId="551160345">
    <w:abstractNumId w:val="3"/>
  </w:num>
  <w:num w:numId="8" w16cid:durableId="988174452">
    <w:abstractNumId w:val="7"/>
  </w:num>
  <w:num w:numId="9" w16cid:durableId="650448636">
    <w:abstractNumId w:val="2"/>
  </w:num>
  <w:num w:numId="10" w16cid:durableId="329018471">
    <w:abstractNumId w:val="17"/>
  </w:num>
  <w:num w:numId="11" w16cid:durableId="1421754411">
    <w:abstractNumId w:val="0"/>
  </w:num>
  <w:num w:numId="12" w16cid:durableId="2041851709">
    <w:abstractNumId w:val="12"/>
  </w:num>
  <w:num w:numId="13" w16cid:durableId="1734886344">
    <w:abstractNumId w:val="16"/>
  </w:num>
  <w:num w:numId="14" w16cid:durableId="109857306">
    <w:abstractNumId w:val="5"/>
  </w:num>
  <w:num w:numId="15" w16cid:durableId="2063282590">
    <w:abstractNumId w:val="18"/>
  </w:num>
  <w:num w:numId="16" w16cid:durableId="155994573">
    <w:abstractNumId w:val="10"/>
  </w:num>
  <w:num w:numId="17" w16cid:durableId="44642531">
    <w:abstractNumId w:val="15"/>
  </w:num>
  <w:num w:numId="18" w16cid:durableId="1154296459">
    <w:abstractNumId w:val="8"/>
  </w:num>
  <w:num w:numId="19" w16cid:durableId="1725981271">
    <w:abstractNumId w:val="4"/>
  </w:num>
  <w:num w:numId="20" w16cid:durableId="3469788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7C7"/>
    <w:rsid w:val="000667C7"/>
    <w:rsid w:val="00201603"/>
    <w:rsid w:val="00211E6A"/>
    <w:rsid w:val="003219AB"/>
    <w:rsid w:val="00444B68"/>
    <w:rsid w:val="00705EDC"/>
    <w:rsid w:val="00846328"/>
    <w:rsid w:val="009350C8"/>
    <w:rsid w:val="009E246F"/>
    <w:rsid w:val="00A1787B"/>
    <w:rsid w:val="00A309AC"/>
    <w:rsid w:val="00C11C37"/>
    <w:rsid w:val="00C35BE8"/>
    <w:rsid w:val="00C50D57"/>
    <w:rsid w:val="00D45296"/>
    <w:rsid w:val="00E36209"/>
    <w:rsid w:val="00F96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60A3F30A"/>
  <w15:chartTrackingRefBased/>
  <w15:docId w15:val="{191EED1B-93A2-4C8A-9D58-E9F4AD1B1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7C7"/>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0667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667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667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67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67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67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7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7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7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7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67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67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67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67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67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7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7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7C7"/>
    <w:rPr>
      <w:rFonts w:eastAsiaTheme="majorEastAsia" w:cstheme="majorBidi"/>
      <w:color w:val="272727" w:themeColor="text1" w:themeTint="D8"/>
    </w:rPr>
  </w:style>
  <w:style w:type="paragraph" w:styleId="Title">
    <w:name w:val="Title"/>
    <w:basedOn w:val="Normal"/>
    <w:next w:val="Normal"/>
    <w:link w:val="TitleChar"/>
    <w:uiPriority w:val="10"/>
    <w:qFormat/>
    <w:rsid w:val="000667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7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7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7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7C7"/>
    <w:pPr>
      <w:spacing w:before="160"/>
      <w:jc w:val="center"/>
    </w:pPr>
    <w:rPr>
      <w:i/>
      <w:iCs/>
      <w:color w:val="404040" w:themeColor="text1" w:themeTint="BF"/>
    </w:rPr>
  </w:style>
  <w:style w:type="character" w:customStyle="1" w:styleId="QuoteChar">
    <w:name w:val="Quote Char"/>
    <w:basedOn w:val="DefaultParagraphFont"/>
    <w:link w:val="Quote"/>
    <w:uiPriority w:val="29"/>
    <w:rsid w:val="000667C7"/>
    <w:rPr>
      <w:i/>
      <w:iCs/>
      <w:color w:val="404040" w:themeColor="text1" w:themeTint="BF"/>
    </w:rPr>
  </w:style>
  <w:style w:type="paragraph" w:styleId="ListParagraph">
    <w:name w:val="List Paragraph"/>
    <w:basedOn w:val="Normal"/>
    <w:uiPriority w:val="34"/>
    <w:qFormat/>
    <w:rsid w:val="000667C7"/>
    <w:pPr>
      <w:ind w:left="720"/>
      <w:contextualSpacing/>
    </w:pPr>
  </w:style>
  <w:style w:type="character" w:styleId="IntenseEmphasis">
    <w:name w:val="Intense Emphasis"/>
    <w:basedOn w:val="DefaultParagraphFont"/>
    <w:uiPriority w:val="21"/>
    <w:qFormat/>
    <w:rsid w:val="000667C7"/>
    <w:rPr>
      <w:i/>
      <w:iCs/>
      <w:color w:val="0F4761" w:themeColor="accent1" w:themeShade="BF"/>
    </w:rPr>
  </w:style>
  <w:style w:type="paragraph" w:styleId="IntenseQuote">
    <w:name w:val="Intense Quote"/>
    <w:basedOn w:val="Normal"/>
    <w:next w:val="Normal"/>
    <w:link w:val="IntenseQuoteChar"/>
    <w:uiPriority w:val="30"/>
    <w:qFormat/>
    <w:rsid w:val="000667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67C7"/>
    <w:rPr>
      <w:i/>
      <w:iCs/>
      <w:color w:val="0F4761" w:themeColor="accent1" w:themeShade="BF"/>
    </w:rPr>
  </w:style>
  <w:style w:type="character" w:styleId="IntenseReference">
    <w:name w:val="Intense Reference"/>
    <w:basedOn w:val="DefaultParagraphFont"/>
    <w:uiPriority w:val="32"/>
    <w:qFormat/>
    <w:rsid w:val="000667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690871">
      <w:bodyDiv w:val="1"/>
      <w:marLeft w:val="0"/>
      <w:marRight w:val="0"/>
      <w:marTop w:val="0"/>
      <w:marBottom w:val="0"/>
      <w:divBdr>
        <w:top w:val="none" w:sz="0" w:space="0" w:color="auto"/>
        <w:left w:val="none" w:sz="0" w:space="0" w:color="auto"/>
        <w:bottom w:val="none" w:sz="0" w:space="0" w:color="auto"/>
        <w:right w:val="none" w:sz="0" w:space="0" w:color="auto"/>
      </w:divBdr>
    </w:div>
    <w:div w:id="122773173">
      <w:bodyDiv w:val="1"/>
      <w:marLeft w:val="0"/>
      <w:marRight w:val="0"/>
      <w:marTop w:val="0"/>
      <w:marBottom w:val="0"/>
      <w:divBdr>
        <w:top w:val="none" w:sz="0" w:space="0" w:color="auto"/>
        <w:left w:val="none" w:sz="0" w:space="0" w:color="auto"/>
        <w:bottom w:val="none" w:sz="0" w:space="0" w:color="auto"/>
        <w:right w:val="none" w:sz="0" w:space="0" w:color="auto"/>
      </w:divBdr>
    </w:div>
    <w:div w:id="1215234381">
      <w:bodyDiv w:val="1"/>
      <w:marLeft w:val="0"/>
      <w:marRight w:val="0"/>
      <w:marTop w:val="0"/>
      <w:marBottom w:val="0"/>
      <w:divBdr>
        <w:top w:val="none" w:sz="0" w:space="0" w:color="auto"/>
        <w:left w:val="none" w:sz="0" w:space="0" w:color="auto"/>
        <w:bottom w:val="none" w:sz="0" w:space="0" w:color="auto"/>
        <w:right w:val="none" w:sz="0" w:space="0" w:color="auto"/>
      </w:divBdr>
    </w:div>
    <w:div w:id="1373269059">
      <w:bodyDiv w:val="1"/>
      <w:marLeft w:val="0"/>
      <w:marRight w:val="0"/>
      <w:marTop w:val="0"/>
      <w:marBottom w:val="0"/>
      <w:divBdr>
        <w:top w:val="none" w:sz="0" w:space="0" w:color="auto"/>
        <w:left w:val="none" w:sz="0" w:space="0" w:color="auto"/>
        <w:bottom w:val="none" w:sz="0" w:space="0" w:color="auto"/>
        <w:right w:val="none" w:sz="0" w:space="0" w:color="auto"/>
      </w:divBdr>
    </w:div>
    <w:div w:id="1409305868">
      <w:bodyDiv w:val="1"/>
      <w:marLeft w:val="0"/>
      <w:marRight w:val="0"/>
      <w:marTop w:val="0"/>
      <w:marBottom w:val="0"/>
      <w:divBdr>
        <w:top w:val="none" w:sz="0" w:space="0" w:color="auto"/>
        <w:left w:val="none" w:sz="0" w:space="0" w:color="auto"/>
        <w:bottom w:val="none" w:sz="0" w:space="0" w:color="auto"/>
        <w:right w:val="none" w:sz="0" w:space="0" w:color="auto"/>
      </w:divBdr>
    </w:div>
    <w:div w:id="1771117570">
      <w:bodyDiv w:val="1"/>
      <w:marLeft w:val="0"/>
      <w:marRight w:val="0"/>
      <w:marTop w:val="0"/>
      <w:marBottom w:val="0"/>
      <w:divBdr>
        <w:top w:val="none" w:sz="0" w:space="0" w:color="auto"/>
        <w:left w:val="none" w:sz="0" w:space="0" w:color="auto"/>
        <w:bottom w:val="none" w:sz="0" w:space="0" w:color="auto"/>
        <w:right w:val="none" w:sz="0" w:space="0" w:color="auto"/>
      </w:divBdr>
    </w:div>
    <w:div w:id="1855655256">
      <w:bodyDiv w:val="1"/>
      <w:marLeft w:val="0"/>
      <w:marRight w:val="0"/>
      <w:marTop w:val="0"/>
      <w:marBottom w:val="0"/>
      <w:divBdr>
        <w:top w:val="none" w:sz="0" w:space="0" w:color="auto"/>
        <w:left w:val="none" w:sz="0" w:space="0" w:color="auto"/>
        <w:bottom w:val="none" w:sz="0" w:space="0" w:color="auto"/>
        <w:right w:val="none" w:sz="0" w:space="0" w:color="auto"/>
      </w:divBdr>
    </w:div>
    <w:div w:id="213899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939</Words>
  <Characters>5355</Characters>
  <Application>Microsoft Office Word</Application>
  <DocSecurity>0</DocSecurity>
  <Lines>44</Lines>
  <Paragraphs>12</Paragraphs>
  <ScaleCrop>false</ScaleCrop>
  <Company>Amazon</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Arun Kumar</dc:creator>
  <cp:keywords/>
  <dc:description/>
  <cp:lastModifiedBy>R, Arun Kumar</cp:lastModifiedBy>
  <cp:revision>15</cp:revision>
  <dcterms:created xsi:type="dcterms:W3CDTF">2025-09-06T11:20:00Z</dcterms:created>
  <dcterms:modified xsi:type="dcterms:W3CDTF">2025-09-06T16:16:00Z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e68092-05df-4271-8e3e-b2a4c82ba797_Enabled">
    <vt:lpwstr>true</vt:lpwstr>
  </property>
  <property fmtid="{D5CDD505-2E9C-101B-9397-08002B2CF9AE}" pid="3" name="MSIP_Label_19e68092-05df-4271-8e3e-b2a4c82ba797_SetDate">
    <vt:lpwstr>2025-09-06T11:28:29Z</vt:lpwstr>
  </property>
  <property fmtid="{D5CDD505-2E9C-101B-9397-08002B2CF9AE}" pid="4" name="MSIP_Label_19e68092-05df-4271-8e3e-b2a4c82ba797_Method">
    <vt:lpwstr>Standard</vt:lpwstr>
  </property>
  <property fmtid="{D5CDD505-2E9C-101B-9397-08002B2CF9AE}" pid="5" name="MSIP_Label_19e68092-05df-4271-8e3e-b2a4c82ba797_Name">
    <vt:lpwstr>Amazon Confidential</vt:lpwstr>
  </property>
  <property fmtid="{D5CDD505-2E9C-101B-9397-08002B2CF9AE}" pid="6" name="MSIP_Label_19e68092-05df-4271-8e3e-b2a4c82ba797_SiteId">
    <vt:lpwstr>5280104a-472d-4538-9ccf-1e1d0efe8b1b</vt:lpwstr>
  </property>
  <property fmtid="{D5CDD505-2E9C-101B-9397-08002B2CF9AE}" pid="7" name="MSIP_Label_19e68092-05df-4271-8e3e-b2a4c82ba797_ActionId">
    <vt:lpwstr>6595d237-c1ca-416b-8bec-3b71199020be</vt:lpwstr>
  </property>
  <property fmtid="{D5CDD505-2E9C-101B-9397-08002B2CF9AE}" pid="8" name="MSIP_Label_19e68092-05df-4271-8e3e-b2a4c82ba797_ContentBits">
    <vt:lpwstr>0</vt:lpwstr>
  </property>
  <property fmtid="{D5CDD505-2E9C-101B-9397-08002B2CF9AE}" pid="9" name="MSIP_Label_19e68092-05df-4271-8e3e-b2a4c82ba797_Tag">
    <vt:lpwstr>10, 3, 0, 1</vt:lpwstr>
  </property>
</Properties>
</file>