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FF67" w14:textId="5B218E98" w:rsidR="0084220C" w:rsidRDefault="0084220C" w:rsidP="0084220C">
      <w:pPr>
        <w:spacing w:line="276" w:lineRule="auto"/>
        <w:jc w:val="center"/>
        <w:rPr>
          <w:rFonts w:cs="Calibri"/>
          <w:b/>
          <w:bCs/>
          <w:color w:val="262626" w:themeColor="text1" w:themeTint="D9"/>
          <w:sz w:val="5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Calibri"/>
          <w:b/>
          <w:bCs/>
          <w:noProof/>
          <w:color w:val="000000" w:themeColor="text1"/>
          <w:sz w:val="56"/>
          <w:szCs w:val="48"/>
        </w:rPr>
        <mc:AlternateContent>
          <mc:Choice Requires="wps">
            <w:drawing>
              <wp:anchor distT="0" distB="0" distL="114300" distR="114300" simplePos="0" relativeHeight="251659264" behindDoc="0" locked="0" layoutInCell="1" allowOverlap="1" wp14:anchorId="31684333" wp14:editId="4F7920A8">
                <wp:simplePos x="0" y="0"/>
                <wp:positionH relativeFrom="column">
                  <wp:posOffset>-601579</wp:posOffset>
                </wp:positionH>
                <wp:positionV relativeFrom="paragraph">
                  <wp:posOffset>-577516</wp:posOffset>
                </wp:positionV>
                <wp:extent cx="6954253" cy="10034337"/>
                <wp:effectExtent l="19050" t="19050" r="37465" b="43180"/>
                <wp:wrapNone/>
                <wp:docPr id="756456102" name="Rectangle 4"/>
                <wp:cNvGraphicFramePr/>
                <a:graphic xmlns:a="http://schemas.openxmlformats.org/drawingml/2006/main">
                  <a:graphicData uri="http://schemas.microsoft.com/office/word/2010/wordprocessingShape">
                    <wps:wsp>
                      <wps:cNvSpPr/>
                      <wps:spPr>
                        <a:xfrm>
                          <a:off x="0" y="0"/>
                          <a:ext cx="6954253" cy="10034337"/>
                        </a:xfrm>
                        <a:prstGeom prst="rect">
                          <a:avLst/>
                        </a:prstGeom>
                        <a:noFill/>
                        <a:ln w="57150">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2EBEE" id="Rectangle 4" o:spid="_x0000_s1026" style="position:absolute;margin-left:-47.35pt;margin-top:-45.45pt;width:547.6pt;height:79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" filled="f" strokecolor="#39302a [3215]" strokeweight="4.5pt"/>
            </w:pict>
          </mc:Fallback>
        </mc:AlternateContent>
      </w:r>
    </w:p>
    <w:p w14:paraId="75323FE2" w14:textId="6672DFF7" w:rsidR="0084220C" w:rsidRDefault="0084220C" w:rsidP="0084220C">
      <w:pPr>
        <w:spacing w:line="276" w:lineRule="auto"/>
        <w:jc w:val="center"/>
        <w:rPr>
          <w:rFonts w:cs="Calibri"/>
          <w:b/>
          <w:bCs/>
          <w:color w:val="262626" w:themeColor="text1" w:themeTint="D9"/>
          <w:sz w:val="5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220C">
        <w:rPr>
          <w:rFonts w:cs="Calibri"/>
          <w:b/>
          <w:bCs/>
          <w:color w:val="262626" w:themeColor="text1" w:themeTint="D9"/>
          <w:sz w:val="5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Capstone: Industry Case Studies</w:t>
      </w:r>
    </w:p>
    <w:p w14:paraId="51F65DF5" w14:textId="77777777" w:rsidR="0084220C" w:rsidRPr="0084220C" w:rsidRDefault="0084220C" w:rsidP="0084220C">
      <w:pPr>
        <w:spacing w:line="276" w:lineRule="auto"/>
        <w:jc w:val="center"/>
        <w:rPr>
          <w:rFonts w:cs="Calibri"/>
          <w:b/>
          <w:bCs/>
          <w:color w:val="262626" w:themeColor="text1" w:themeTint="D9"/>
          <w:sz w:val="56"/>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48207A2" w14:textId="77777777" w:rsidR="0084220C" w:rsidRDefault="0084220C" w:rsidP="00C84906">
      <w:pPr>
        <w:rPr>
          <w:rFonts w:cs="Calibri"/>
          <w:b/>
          <w:bCs/>
        </w:rPr>
      </w:pPr>
    </w:p>
    <w:p w14:paraId="3594470E" w14:textId="1079EC52" w:rsidR="0084220C" w:rsidRDefault="00125F57" w:rsidP="0084220C">
      <w:pPr>
        <w:spacing w:line="240" w:lineRule="auto"/>
        <w:jc w:val="center"/>
        <w:rPr>
          <w:rFonts w:cs="Calibri"/>
          <w:b/>
          <w:bCs/>
          <w:sz w:val="32"/>
          <w:szCs w:val="24"/>
        </w:rPr>
      </w:pPr>
      <w:r w:rsidRPr="0084220C">
        <w:rPr>
          <w:rFonts w:cs="Calibri"/>
          <w:b/>
          <w:bCs/>
          <w:sz w:val="32"/>
          <w:szCs w:val="24"/>
        </w:rPr>
        <w:t>DATA6000</w:t>
      </w:r>
      <w:r w:rsidR="0084220C">
        <w:rPr>
          <w:rFonts w:cs="Calibri"/>
          <w:b/>
          <w:bCs/>
          <w:sz w:val="32"/>
          <w:szCs w:val="24"/>
        </w:rPr>
        <w:br/>
        <w:t>Assignment 3</w:t>
      </w:r>
    </w:p>
    <w:p w14:paraId="799AAEA2" w14:textId="77777777" w:rsidR="0084220C" w:rsidRPr="0084220C" w:rsidRDefault="0084220C" w:rsidP="0084220C">
      <w:pPr>
        <w:jc w:val="center"/>
        <w:rPr>
          <w:rFonts w:cs="Calibri"/>
          <w:b/>
          <w:bCs/>
          <w:sz w:val="32"/>
          <w:szCs w:val="24"/>
        </w:rPr>
      </w:pPr>
    </w:p>
    <w:p w14:paraId="262C2230" w14:textId="77777777" w:rsidR="0084220C" w:rsidRPr="0084220C" w:rsidRDefault="0084220C" w:rsidP="0084220C">
      <w:pPr>
        <w:jc w:val="center"/>
        <w:rPr>
          <w:rFonts w:cs="Calibri"/>
          <w:b/>
          <w:bCs/>
        </w:rPr>
      </w:pPr>
    </w:p>
    <w:p w14:paraId="5A9EACAC" w14:textId="77777777" w:rsidR="0084220C" w:rsidRDefault="0084220C" w:rsidP="00C84906">
      <w:pPr>
        <w:rPr>
          <w:rFonts w:cs="Calibri"/>
          <w:b/>
          <w:bCs/>
        </w:rPr>
      </w:pPr>
    </w:p>
    <w:p w14:paraId="3016E0A2" w14:textId="77777777" w:rsidR="0084220C" w:rsidRDefault="00125F57" w:rsidP="0084220C">
      <w:pPr>
        <w:spacing w:line="240" w:lineRule="auto"/>
        <w:jc w:val="center"/>
        <w:rPr>
          <w:rFonts w:cs="Calibri"/>
          <w:b/>
          <w:bCs/>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4220C">
        <w:rPr>
          <w:rFonts w:cs="Calibri"/>
          <w:b/>
          <w:bCs/>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Enhancing Retail Decision-Making through Predictive Repeat Purchase Analytics</w:t>
      </w:r>
    </w:p>
    <w:p w14:paraId="3F9199C9" w14:textId="77777777" w:rsidR="0084220C" w:rsidRDefault="0084220C" w:rsidP="0084220C">
      <w:pPr>
        <w:spacing w:line="240" w:lineRule="auto"/>
        <w:jc w:val="center"/>
        <w:rPr>
          <w:rFonts w:cs="Calibri"/>
          <w:b/>
          <w:bCs/>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E0FC219" w14:textId="77777777" w:rsidR="0084220C" w:rsidRDefault="0084220C" w:rsidP="0084220C">
      <w:pPr>
        <w:spacing w:line="240" w:lineRule="auto"/>
        <w:jc w:val="center"/>
        <w:rPr>
          <w:rFonts w:cs="Calibri"/>
          <w:b/>
          <w:bCs/>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086CDAD" w14:textId="77777777" w:rsidR="0084220C" w:rsidRDefault="0084220C" w:rsidP="0084220C">
      <w:pPr>
        <w:spacing w:line="240" w:lineRule="auto"/>
        <w:jc w:val="center"/>
        <w:rPr>
          <w:rFonts w:cs="Calibri"/>
          <w:b/>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6C7923" w14:textId="77777777" w:rsidR="0084220C" w:rsidRDefault="0084220C" w:rsidP="0084220C">
      <w:pPr>
        <w:spacing w:line="240" w:lineRule="auto"/>
        <w:jc w:val="center"/>
        <w:rPr>
          <w:rFonts w:cs="Calibri"/>
          <w:b/>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D20504F" w14:textId="4AFE137D" w:rsidR="00125F57" w:rsidRPr="0084220C" w:rsidRDefault="00125F57" w:rsidP="0084220C">
      <w:pPr>
        <w:spacing w:line="240" w:lineRule="auto"/>
        <w:jc w:val="center"/>
        <w:rPr>
          <w:rFonts w:cs="Calibri"/>
        </w:rPr>
      </w:pPr>
      <w:r w:rsidRPr="0084220C">
        <w:rPr>
          <w:rFonts w:cs="Calibri"/>
          <w:b/>
          <w:color w:val="000000" w:themeColor="text1"/>
          <w:sz w:val="48"/>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r>
      <w:r w:rsidRPr="0084220C">
        <w:rPr>
          <w:rFonts w:cs="Calibri"/>
        </w:rPr>
        <w:t>Student Name:</w:t>
      </w:r>
      <w:r w:rsidR="0084220C">
        <w:rPr>
          <w:rFonts w:cs="Calibri"/>
        </w:rPr>
        <w:t xml:space="preserve"> </w:t>
      </w:r>
      <w:r w:rsidR="00AF153D">
        <w:rPr>
          <w:rFonts w:cs="Calibri"/>
          <w:i/>
          <w:iCs/>
        </w:rPr>
        <w:t>Arun Vikash Sadasivam</w:t>
      </w:r>
      <w:r w:rsidRPr="0084220C">
        <w:rPr>
          <w:rFonts w:cs="Calibri"/>
        </w:rPr>
        <w:br/>
        <w:t xml:space="preserve">Student Number: </w:t>
      </w:r>
      <w:r w:rsidR="00AF153D">
        <w:rPr>
          <w:rFonts w:cs="Calibri"/>
        </w:rPr>
        <w:t>1836306</w:t>
      </w:r>
      <w:r w:rsidRPr="0084220C">
        <w:rPr>
          <w:rFonts w:cs="Calibri"/>
        </w:rPr>
        <w:br/>
        <w:t xml:space="preserve">Date: </w:t>
      </w:r>
      <w:r w:rsidR="00AF153D">
        <w:rPr>
          <w:rFonts w:cs="Calibri"/>
        </w:rPr>
        <w:t>03.06.2025</w:t>
      </w:r>
    </w:p>
    <w:p w14:paraId="6BB5BC31" w14:textId="72FCAD7C" w:rsidR="00C84906" w:rsidRPr="0084220C" w:rsidRDefault="00C84906" w:rsidP="00C84906">
      <w:pPr>
        <w:rPr>
          <w:rFonts w:cs="Calibri"/>
        </w:rPr>
      </w:pPr>
      <w:r w:rsidRPr="0084220C">
        <w:rPr>
          <w:rFonts w:cs="Calibri"/>
        </w:rPr>
        <w:br w:type="page"/>
      </w:r>
    </w:p>
    <w:sdt>
      <w:sdtPr>
        <w:rPr>
          <w:rFonts w:ascii="Calibri" w:eastAsiaTheme="minorEastAsia" w:hAnsi="Calibri" w:cstheme="minorBidi"/>
          <w:color w:val="auto"/>
          <w:sz w:val="24"/>
          <w:szCs w:val="21"/>
        </w:rPr>
        <w:id w:val="-452947786"/>
        <w:docPartObj>
          <w:docPartGallery w:val="Table of Contents"/>
          <w:docPartUnique/>
        </w:docPartObj>
      </w:sdtPr>
      <w:sdtEndPr>
        <w:rPr>
          <w:b/>
          <w:bCs/>
          <w:noProof/>
        </w:rPr>
      </w:sdtEndPr>
      <w:sdtContent>
        <w:p w14:paraId="5CD31A0D" w14:textId="313FAA99" w:rsidR="00C60DBC" w:rsidRDefault="00C60DBC">
          <w:pPr>
            <w:pStyle w:val="TOCHeading"/>
          </w:pPr>
          <w:r>
            <w:t>Contents</w:t>
          </w:r>
        </w:p>
        <w:p w14:paraId="6F9645D5" w14:textId="5224EA92" w:rsidR="00C60DBC" w:rsidRDefault="00C60DBC" w:rsidP="00C60DBC">
          <w:pPr>
            <w:pStyle w:val="TOC1"/>
            <w:tabs>
              <w:tab w:val="right" w:leader="dot" w:pos="9016"/>
            </w:tabs>
            <w:spacing w:line="276" w:lineRule="auto"/>
            <w:rPr>
              <w:noProof/>
            </w:rPr>
          </w:pPr>
          <w:r>
            <w:fldChar w:fldCharType="begin"/>
          </w:r>
          <w:r>
            <w:instrText xml:space="preserve"> TOC \o "1-3" \h \z \u </w:instrText>
          </w:r>
          <w:r>
            <w:fldChar w:fldCharType="separate"/>
          </w:r>
          <w:hyperlink w:anchor="_Toc199096803" w:history="1">
            <w:r w:rsidRPr="0033435A">
              <w:rPr>
                <w:rStyle w:val="Hyperlink"/>
                <w:rFonts w:cs="Calibri"/>
                <w:b/>
                <w:noProof/>
              </w:rPr>
              <w:t>Executive Summary</w:t>
            </w:r>
            <w:r>
              <w:rPr>
                <w:noProof/>
                <w:webHidden/>
              </w:rPr>
              <w:tab/>
            </w:r>
            <w:r>
              <w:rPr>
                <w:noProof/>
                <w:webHidden/>
              </w:rPr>
              <w:fldChar w:fldCharType="begin"/>
            </w:r>
            <w:r>
              <w:rPr>
                <w:noProof/>
                <w:webHidden/>
              </w:rPr>
              <w:instrText xml:space="preserve"> PAGEREF _Toc199096803 \h </w:instrText>
            </w:r>
            <w:r>
              <w:rPr>
                <w:noProof/>
                <w:webHidden/>
              </w:rPr>
            </w:r>
            <w:r>
              <w:rPr>
                <w:noProof/>
                <w:webHidden/>
              </w:rPr>
              <w:fldChar w:fldCharType="separate"/>
            </w:r>
            <w:r>
              <w:rPr>
                <w:noProof/>
                <w:webHidden/>
              </w:rPr>
              <w:t>3</w:t>
            </w:r>
            <w:r>
              <w:rPr>
                <w:noProof/>
                <w:webHidden/>
              </w:rPr>
              <w:fldChar w:fldCharType="end"/>
            </w:r>
          </w:hyperlink>
        </w:p>
        <w:p w14:paraId="7301DD2F" w14:textId="4D17CDE7" w:rsidR="00C60DBC" w:rsidRDefault="00C60DBC" w:rsidP="00C60DBC">
          <w:pPr>
            <w:pStyle w:val="TOC1"/>
            <w:tabs>
              <w:tab w:val="right" w:leader="dot" w:pos="9016"/>
            </w:tabs>
            <w:spacing w:line="276" w:lineRule="auto"/>
            <w:rPr>
              <w:noProof/>
            </w:rPr>
          </w:pPr>
          <w:hyperlink w:anchor="_Toc199096804" w:history="1">
            <w:r w:rsidRPr="0033435A">
              <w:rPr>
                <w:rStyle w:val="Hyperlink"/>
                <w:rFonts w:cs="Calibri"/>
                <w:b/>
                <w:noProof/>
              </w:rPr>
              <w:t>Introduction and Industry Problem</w:t>
            </w:r>
            <w:r>
              <w:rPr>
                <w:noProof/>
                <w:webHidden/>
              </w:rPr>
              <w:tab/>
            </w:r>
            <w:r>
              <w:rPr>
                <w:noProof/>
                <w:webHidden/>
              </w:rPr>
              <w:fldChar w:fldCharType="begin"/>
            </w:r>
            <w:r>
              <w:rPr>
                <w:noProof/>
                <w:webHidden/>
              </w:rPr>
              <w:instrText xml:space="preserve"> PAGEREF _Toc199096804 \h </w:instrText>
            </w:r>
            <w:r>
              <w:rPr>
                <w:noProof/>
                <w:webHidden/>
              </w:rPr>
            </w:r>
            <w:r>
              <w:rPr>
                <w:noProof/>
                <w:webHidden/>
              </w:rPr>
              <w:fldChar w:fldCharType="separate"/>
            </w:r>
            <w:r>
              <w:rPr>
                <w:noProof/>
                <w:webHidden/>
              </w:rPr>
              <w:t>3</w:t>
            </w:r>
            <w:r>
              <w:rPr>
                <w:noProof/>
                <w:webHidden/>
              </w:rPr>
              <w:fldChar w:fldCharType="end"/>
            </w:r>
          </w:hyperlink>
        </w:p>
        <w:p w14:paraId="298F47FD" w14:textId="2107905B" w:rsidR="00C60DBC" w:rsidRDefault="00C60DBC" w:rsidP="00C60DBC">
          <w:pPr>
            <w:pStyle w:val="TOC2"/>
            <w:tabs>
              <w:tab w:val="right" w:leader="dot" w:pos="9016"/>
            </w:tabs>
            <w:spacing w:line="276" w:lineRule="auto"/>
            <w:rPr>
              <w:noProof/>
            </w:rPr>
          </w:pPr>
          <w:hyperlink w:anchor="_Toc199096805" w:history="1">
            <w:r w:rsidRPr="0033435A">
              <w:rPr>
                <w:rStyle w:val="Hyperlink"/>
                <w:rFonts w:cs="Calibri"/>
                <w:noProof/>
              </w:rPr>
              <w:t>Theoretical Context: Why Focus on Repeat Buyers?</w:t>
            </w:r>
            <w:r>
              <w:rPr>
                <w:noProof/>
                <w:webHidden/>
              </w:rPr>
              <w:tab/>
            </w:r>
            <w:r>
              <w:rPr>
                <w:noProof/>
                <w:webHidden/>
              </w:rPr>
              <w:fldChar w:fldCharType="begin"/>
            </w:r>
            <w:r>
              <w:rPr>
                <w:noProof/>
                <w:webHidden/>
              </w:rPr>
              <w:instrText xml:space="preserve"> PAGEREF _Toc199096805 \h </w:instrText>
            </w:r>
            <w:r>
              <w:rPr>
                <w:noProof/>
                <w:webHidden/>
              </w:rPr>
            </w:r>
            <w:r>
              <w:rPr>
                <w:noProof/>
                <w:webHidden/>
              </w:rPr>
              <w:fldChar w:fldCharType="separate"/>
            </w:r>
            <w:r>
              <w:rPr>
                <w:noProof/>
                <w:webHidden/>
              </w:rPr>
              <w:t>3</w:t>
            </w:r>
            <w:r>
              <w:rPr>
                <w:noProof/>
                <w:webHidden/>
              </w:rPr>
              <w:fldChar w:fldCharType="end"/>
            </w:r>
          </w:hyperlink>
        </w:p>
        <w:p w14:paraId="78C98EBF" w14:textId="45621C2C" w:rsidR="00C60DBC" w:rsidRDefault="00C60DBC" w:rsidP="00C60DBC">
          <w:pPr>
            <w:pStyle w:val="TOC2"/>
            <w:tabs>
              <w:tab w:val="right" w:leader="dot" w:pos="9016"/>
            </w:tabs>
            <w:spacing w:line="276" w:lineRule="auto"/>
            <w:rPr>
              <w:noProof/>
            </w:rPr>
          </w:pPr>
          <w:hyperlink w:anchor="_Toc199096806" w:history="1">
            <w:r w:rsidRPr="0033435A">
              <w:rPr>
                <w:rStyle w:val="Hyperlink"/>
                <w:rFonts w:cs="Calibri"/>
                <w:noProof/>
              </w:rPr>
              <w:t>Business Relevance and Data Availability</w:t>
            </w:r>
            <w:r>
              <w:rPr>
                <w:noProof/>
                <w:webHidden/>
              </w:rPr>
              <w:tab/>
            </w:r>
            <w:r>
              <w:rPr>
                <w:noProof/>
                <w:webHidden/>
              </w:rPr>
              <w:fldChar w:fldCharType="begin"/>
            </w:r>
            <w:r>
              <w:rPr>
                <w:noProof/>
                <w:webHidden/>
              </w:rPr>
              <w:instrText xml:space="preserve"> PAGEREF _Toc199096806 \h </w:instrText>
            </w:r>
            <w:r>
              <w:rPr>
                <w:noProof/>
                <w:webHidden/>
              </w:rPr>
            </w:r>
            <w:r>
              <w:rPr>
                <w:noProof/>
                <w:webHidden/>
              </w:rPr>
              <w:fldChar w:fldCharType="separate"/>
            </w:r>
            <w:r>
              <w:rPr>
                <w:noProof/>
                <w:webHidden/>
              </w:rPr>
              <w:t>4</w:t>
            </w:r>
            <w:r>
              <w:rPr>
                <w:noProof/>
                <w:webHidden/>
              </w:rPr>
              <w:fldChar w:fldCharType="end"/>
            </w:r>
          </w:hyperlink>
        </w:p>
        <w:p w14:paraId="67762D6B" w14:textId="0329352E" w:rsidR="00C60DBC" w:rsidRDefault="00C60DBC" w:rsidP="00C60DBC">
          <w:pPr>
            <w:pStyle w:val="TOC2"/>
            <w:tabs>
              <w:tab w:val="right" w:leader="dot" w:pos="9016"/>
            </w:tabs>
            <w:spacing w:line="276" w:lineRule="auto"/>
            <w:rPr>
              <w:noProof/>
            </w:rPr>
          </w:pPr>
          <w:hyperlink w:anchor="_Toc199096807" w:history="1">
            <w:r w:rsidRPr="0033435A">
              <w:rPr>
                <w:rStyle w:val="Hyperlink"/>
                <w:rFonts w:cs="Calibri"/>
                <w:noProof/>
              </w:rPr>
              <w:t>In Layman’s Terms</w:t>
            </w:r>
            <w:r>
              <w:rPr>
                <w:noProof/>
                <w:webHidden/>
              </w:rPr>
              <w:tab/>
            </w:r>
            <w:r>
              <w:rPr>
                <w:noProof/>
                <w:webHidden/>
              </w:rPr>
              <w:fldChar w:fldCharType="begin"/>
            </w:r>
            <w:r>
              <w:rPr>
                <w:noProof/>
                <w:webHidden/>
              </w:rPr>
              <w:instrText xml:space="preserve"> PAGEREF _Toc199096807 \h </w:instrText>
            </w:r>
            <w:r>
              <w:rPr>
                <w:noProof/>
                <w:webHidden/>
              </w:rPr>
            </w:r>
            <w:r>
              <w:rPr>
                <w:noProof/>
                <w:webHidden/>
              </w:rPr>
              <w:fldChar w:fldCharType="separate"/>
            </w:r>
            <w:r>
              <w:rPr>
                <w:noProof/>
                <w:webHidden/>
              </w:rPr>
              <w:t>5</w:t>
            </w:r>
            <w:r>
              <w:rPr>
                <w:noProof/>
                <w:webHidden/>
              </w:rPr>
              <w:fldChar w:fldCharType="end"/>
            </w:r>
          </w:hyperlink>
        </w:p>
        <w:p w14:paraId="3BB961C6" w14:textId="4C5EBEA4" w:rsidR="00C60DBC" w:rsidRDefault="00C60DBC" w:rsidP="00C60DBC">
          <w:pPr>
            <w:pStyle w:val="TOC1"/>
            <w:tabs>
              <w:tab w:val="right" w:leader="dot" w:pos="9016"/>
            </w:tabs>
            <w:spacing w:line="276" w:lineRule="auto"/>
            <w:rPr>
              <w:noProof/>
            </w:rPr>
          </w:pPr>
          <w:hyperlink w:anchor="_Toc199096808" w:history="1">
            <w:r w:rsidRPr="0033435A">
              <w:rPr>
                <w:rStyle w:val="Hyperlink"/>
                <w:rFonts w:cs="Calibri"/>
                <w:b/>
                <w:noProof/>
              </w:rPr>
              <w:t>Data Processing and Management</w:t>
            </w:r>
            <w:r>
              <w:rPr>
                <w:noProof/>
                <w:webHidden/>
              </w:rPr>
              <w:tab/>
            </w:r>
            <w:r>
              <w:rPr>
                <w:noProof/>
                <w:webHidden/>
              </w:rPr>
              <w:fldChar w:fldCharType="begin"/>
            </w:r>
            <w:r>
              <w:rPr>
                <w:noProof/>
                <w:webHidden/>
              </w:rPr>
              <w:instrText xml:space="preserve"> PAGEREF _Toc199096808 \h </w:instrText>
            </w:r>
            <w:r>
              <w:rPr>
                <w:noProof/>
                <w:webHidden/>
              </w:rPr>
            </w:r>
            <w:r>
              <w:rPr>
                <w:noProof/>
                <w:webHidden/>
              </w:rPr>
              <w:fldChar w:fldCharType="separate"/>
            </w:r>
            <w:r>
              <w:rPr>
                <w:noProof/>
                <w:webHidden/>
              </w:rPr>
              <w:t>5</w:t>
            </w:r>
            <w:r>
              <w:rPr>
                <w:noProof/>
                <w:webHidden/>
              </w:rPr>
              <w:fldChar w:fldCharType="end"/>
            </w:r>
          </w:hyperlink>
        </w:p>
        <w:p w14:paraId="51E8C517" w14:textId="5AE67D78" w:rsidR="00C60DBC" w:rsidRDefault="00C60DBC" w:rsidP="00C60DBC">
          <w:pPr>
            <w:pStyle w:val="TOC2"/>
            <w:tabs>
              <w:tab w:val="right" w:leader="dot" w:pos="9016"/>
            </w:tabs>
            <w:spacing w:line="276" w:lineRule="auto"/>
            <w:rPr>
              <w:noProof/>
            </w:rPr>
          </w:pPr>
          <w:hyperlink w:anchor="_Toc199096809" w:history="1">
            <w:r w:rsidRPr="0033435A">
              <w:rPr>
                <w:rStyle w:val="Hyperlink"/>
                <w:rFonts w:cs="Calibri"/>
                <w:noProof/>
              </w:rPr>
              <w:t>Data Source and Its Importance</w:t>
            </w:r>
            <w:r>
              <w:rPr>
                <w:noProof/>
                <w:webHidden/>
              </w:rPr>
              <w:tab/>
            </w:r>
            <w:r>
              <w:rPr>
                <w:noProof/>
                <w:webHidden/>
              </w:rPr>
              <w:fldChar w:fldCharType="begin"/>
            </w:r>
            <w:r>
              <w:rPr>
                <w:noProof/>
                <w:webHidden/>
              </w:rPr>
              <w:instrText xml:space="preserve"> PAGEREF _Toc199096809 \h </w:instrText>
            </w:r>
            <w:r>
              <w:rPr>
                <w:noProof/>
                <w:webHidden/>
              </w:rPr>
            </w:r>
            <w:r>
              <w:rPr>
                <w:noProof/>
                <w:webHidden/>
              </w:rPr>
              <w:fldChar w:fldCharType="separate"/>
            </w:r>
            <w:r>
              <w:rPr>
                <w:noProof/>
                <w:webHidden/>
              </w:rPr>
              <w:t>5</w:t>
            </w:r>
            <w:r>
              <w:rPr>
                <w:noProof/>
                <w:webHidden/>
              </w:rPr>
              <w:fldChar w:fldCharType="end"/>
            </w:r>
          </w:hyperlink>
        </w:p>
        <w:p w14:paraId="69DDED3A" w14:textId="0B0A3CE0" w:rsidR="00C60DBC" w:rsidRDefault="00C60DBC" w:rsidP="00C60DBC">
          <w:pPr>
            <w:pStyle w:val="TOC2"/>
            <w:tabs>
              <w:tab w:val="right" w:leader="dot" w:pos="9016"/>
            </w:tabs>
            <w:spacing w:line="276" w:lineRule="auto"/>
            <w:rPr>
              <w:noProof/>
            </w:rPr>
          </w:pPr>
          <w:hyperlink w:anchor="_Toc199096810" w:history="1">
            <w:r w:rsidRPr="0033435A">
              <w:rPr>
                <w:rStyle w:val="Hyperlink"/>
                <w:rFonts w:cs="Calibri"/>
                <w:noProof/>
              </w:rPr>
              <w:t>Data Cleaning: Why It Matters for Business</w:t>
            </w:r>
            <w:r>
              <w:rPr>
                <w:noProof/>
                <w:webHidden/>
              </w:rPr>
              <w:tab/>
            </w:r>
            <w:r>
              <w:rPr>
                <w:noProof/>
                <w:webHidden/>
              </w:rPr>
              <w:fldChar w:fldCharType="begin"/>
            </w:r>
            <w:r>
              <w:rPr>
                <w:noProof/>
                <w:webHidden/>
              </w:rPr>
              <w:instrText xml:space="preserve"> PAGEREF _Toc199096810 \h </w:instrText>
            </w:r>
            <w:r>
              <w:rPr>
                <w:noProof/>
                <w:webHidden/>
              </w:rPr>
            </w:r>
            <w:r>
              <w:rPr>
                <w:noProof/>
                <w:webHidden/>
              </w:rPr>
              <w:fldChar w:fldCharType="separate"/>
            </w:r>
            <w:r>
              <w:rPr>
                <w:noProof/>
                <w:webHidden/>
              </w:rPr>
              <w:t>5</w:t>
            </w:r>
            <w:r>
              <w:rPr>
                <w:noProof/>
                <w:webHidden/>
              </w:rPr>
              <w:fldChar w:fldCharType="end"/>
            </w:r>
          </w:hyperlink>
        </w:p>
        <w:p w14:paraId="01E2BD2A" w14:textId="34573436" w:rsidR="00C60DBC" w:rsidRDefault="00C60DBC" w:rsidP="00C60DBC">
          <w:pPr>
            <w:pStyle w:val="TOC2"/>
            <w:tabs>
              <w:tab w:val="right" w:leader="dot" w:pos="9016"/>
            </w:tabs>
            <w:spacing w:line="276" w:lineRule="auto"/>
            <w:rPr>
              <w:noProof/>
            </w:rPr>
          </w:pPr>
          <w:hyperlink w:anchor="_Toc199096811" w:history="1">
            <w:r w:rsidRPr="0033435A">
              <w:rPr>
                <w:rStyle w:val="Hyperlink"/>
                <w:rFonts w:cs="Calibri"/>
                <w:noProof/>
              </w:rPr>
              <w:t>For businesses:</w:t>
            </w:r>
            <w:r>
              <w:rPr>
                <w:noProof/>
                <w:webHidden/>
              </w:rPr>
              <w:tab/>
            </w:r>
            <w:r>
              <w:rPr>
                <w:noProof/>
                <w:webHidden/>
              </w:rPr>
              <w:fldChar w:fldCharType="begin"/>
            </w:r>
            <w:r>
              <w:rPr>
                <w:noProof/>
                <w:webHidden/>
              </w:rPr>
              <w:instrText xml:space="preserve"> PAGEREF _Toc199096811 \h </w:instrText>
            </w:r>
            <w:r>
              <w:rPr>
                <w:noProof/>
                <w:webHidden/>
              </w:rPr>
            </w:r>
            <w:r>
              <w:rPr>
                <w:noProof/>
                <w:webHidden/>
              </w:rPr>
              <w:fldChar w:fldCharType="separate"/>
            </w:r>
            <w:r>
              <w:rPr>
                <w:noProof/>
                <w:webHidden/>
              </w:rPr>
              <w:t>5</w:t>
            </w:r>
            <w:r>
              <w:rPr>
                <w:noProof/>
                <w:webHidden/>
              </w:rPr>
              <w:fldChar w:fldCharType="end"/>
            </w:r>
          </w:hyperlink>
        </w:p>
        <w:p w14:paraId="727FA7BB" w14:textId="1EA8CC8D" w:rsidR="00C60DBC" w:rsidRDefault="00C60DBC" w:rsidP="00C60DBC">
          <w:pPr>
            <w:pStyle w:val="TOC2"/>
            <w:tabs>
              <w:tab w:val="right" w:leader="dot" w:pos="9016"/>
            </w:tabs>
            <w:spacing w:line="276" w:lineRule="auto"/>
            <w:rPr>
              <w:noProof/>
            </w:rPr>
          </w:pPr>
          <w:hyperlink w:anchor="_Toc199096812" w:history="1">
            <w:r w:rsidRPr="0033435A">
              <w:rPr>
                <w:rStyle w:val="Hyperlink"/>
                <w:rFonts w:cs="Calibri"/>
                <w:noProof/>
              </w:rPr>
              <w:t>Applying Analytics to Business Data</w:t>
            </w:r>
            <w:r>
              <w:rPr>
                <w:noProof/>
                <w:webHidden/>
              </w:rPr>
              <w:tab/>
            </w:r>
            <w:r>
              <w:rPr>
                <w:noProof/>
                <w:webHidden/>
              </w:rPr>
              <w:fldChar w:fldCharType="begin"/>
            </w:r>
            <w:r>
              <w:rPr>
                <w:noProof/>
                <w:webHidden/>
              </w:rPr>
              <w:instrText xml:space="preserve"> PAGEREF _Toc199096812 \h </w:instrText>
            </w:r>
            <w:r>
              <w:rPr>
                <w:noProof/>
                <w:webHidden/>
              </w:rPr>
            </w:r>
            <w:r>
              <w:rPr>
                <w:noProof/>
                <w:webHidden/>
              </w:rPr>
              <w:fldChar w:fldCharType="separate"/>
            </w:r>
            <w:r>
              <w:rPr>
                <w:noProof/>
                <w:webHidden/>
              </w:rPr>
              <w:t>5</w:t>
            </w:r>
            <w:r>
              <w:rPr>
                <w:noProof/>
                <w:webHidden/>
              </w:rPr>
              <w:fldChar w:fldCharType="end"/>
            </w:r>
          </w:hyperlink>
        </w:p>
        <w:p w14:paraId="2652A8F9" w14:textId="4658B873" w:rsidR="00C60DBC" w:rsidRDefault="00C60DBC" w:rsidP="00C60DBC">
          <w:pPr>
            <w:pStyle w:val="TOC1"/>
            <w:tabs>
              <w:tab w:val="right" w:leader="dot" w:pos="9016"/>
            </w:tabs>
            <w:spacing w:line="276" w:lineRule="auto"/>
            <w:rPr>
              <w:noProof/>
            </w:rPr>
          </w:pPr>
          <w:hyperlink w:anchor="_Toc199096813" w:history="1">
            <w:r w:rsidRPr="0033435A">
              <w:rPr>
                <w:rStyle w:val="Hyperlink"/>
                <w:rFonts w:cs="Calibri"/>
                <w:b/>
                <w:noProof/>
              </w:rPr>
              <w:t>Data Analytics Methodology</w:t>
            </w:r>
            <w:r>
              <w:rPr>
                <w:noProof/>
                <w:webHidden/>
              </w:rPr>
              <w:tab/>
            </w:r>
            <w:r>
              <w:rPr>
                <w:noProof/>
                <w:webHidden/>
              </w:rPr>
              <w:fldChar w:fldCharType="begin"/>
            </w:r>
            <w:r>
              <w:rPr>
                <w:noProof/>
                <w:webHidden/>
              </w:rPr>
              <w:instrText xml:space="preserve"> PAGEREF _Toc199096813 \h </w:instrText>
            </w:r>
            <w:r>
              <w:rPr>
                <w:noProof/>
                <w:webHidden/>
              </w:rPr>
            </w:r>
            <w:r>
              <w:rPr>
                <w:noProof/>
                <w:webHidden/>
              </w:rPr>
              <w:fldChar w:fldCharType="separate"/>
            </w:r>
            <w:r>
              <w:rPr>
                <w:noProof/>
                <w:webHidden/>
              </w:rPr>
              <w:t>6</w:t>
            </w:r>
            <w:r>
              <w:rPr>
                <w:noProof/>
                <w:webHidden/>
              </w:rPr>
              <w:fldChar w:fldCharType="end"/>
            </w:r>
          </w:hyperlink>
        </w:p>
        <w:p w14:paraId="4C292290" w14:textId="3754AEF7" w:rsidR="00C60DBC" w:rsidRDefault="00C60DBC" w:rsidP="00C60DBC">
          <w:pPr>
            <w:pStyle w:val="TOC2"/>
            <w:tabs>
              <w:tab w:val="right" w:leader="dot" w:pos="9016"/>
            </w:tabs>
            <w:spacing w:line="276" w:lineRule="auto"/>
            <w:rPr>
              <w:noProof/>
            </w:rPr>
          </w:pPr>
          <w:hyperlink w:anchor="_Toc199096814" w:history="1">
            <w:r w:rsidRPr="0033435A">
              <w:rPr>
                <w:rStyle w:val="Hyperlink"/>
                <w:rFonts w:cs="Calibri"/>
                <w:noProof/>
              </w:rPr>
              <w:t>Why Use RFM and Predictive Models?</w:t>
            </w:r>
            <w:r>
              <w:rPr>
                <w:noProof/>
                <w:webHidden/>
              </w:rPr>
              <w:tab/>
            </w:r>
            <w:r>
              <w:rPr>
                <w:noProof/>
                <w:webHidden/>
              </w:rPr>
              <w:fldChar w:fldCharType="begin"/>
            </w:r>
            <w:r>
              <w:rPr>
                <w:noProof/>
                <w:webHidden/>
              </w:rPr>
              <w:instrText xml:space="preserve"> PAGEREF _Toc199096814 \h </w:instrText>
            </w:r>
            <w:r>
              <w:rPr>
                <w:noProof/>
                <w:webHidden/>
              </w:rPr>
            </w:r>
            <w:r>
              <w:rPr>
                <w:noProof/>
                <w:webHidden/>
              </w:rPr>
              <w:fldChar w:fldCharType="separate"/>
            </w:r>
            <w:r>
              <w:rPr>
                <w:noProof/>
                <w:webHidden/>
              </w:rPr>
              <w:t>6</w:t>
            </w:r>
            <w:r>
              <w:rPr>
                <w:noProof/>
                <w:webHidden/>
              </w:rPr>
              <w:fldChar w:fldCharType="end"/>
            </w:r>
          </w:hyperlink>
        </w:p>
        <w:p w14:paraId="611FBA70" w14:textId="0AABD080" w:rsidR="00C60DBC" w:rsidRDefault="00C60DBC" w:rsidP="00C60DBC">
          <w:pPr>
            <w:pStyle w:val="TOC2"/>
            <w:tabs>
              <w:tab w:val="right" w:leader="dot" w:pos="9016"/>
            </w:tabs>
            <w:spacing w:line="276" w:lineRule="auto"/>
            <w:rPr>
              <w:noProof/>
            </w:rPr>
          </w:pPr>
          <w:hyperlink w:anchor="_Toc199096815" w:history="1">
            <w:r w:rsidRPr="0033435A">
              <w:rPr>
                <w:rStyle w:val="Hyperlink"/>
                <w:rFonts w:cs="Calibri"/>
                <w:noProof/>
              </w:rPr>
              <w:t>For business leaders:</w:t>
            </w:r>
            <w:r>
              <w:rPr>
                <w:noProof/>
                <w:webHidden/>
              </w:rPr>
              <w:tab/>
            </w:r>
            <w:r>
              <w:rPr>
                <w:noProof/>
                <w:webHidden/>
              </w:rPr>
              <w:fldChar w:fldCharType="begin"/>
            </w:r>
            <w:r>
              <w:rPr>
                <w:noProof/>
                <w:webHidden/>
              </w:rPr>
              <w:instrText xml:space="preserve"> PAGEREF _Toc199096815 \h </w:instrText>
            </w:r>
            <w:r>
              <w:rPr>
                <w:noProof/>
                <w:webHidden/>
              </w:rPr>
            </w:r>
            <w:r>
              <w:rPr>
                <w:noProof/>
                <w:webHidden/>
              </w:rPr>
              <w:fldChar w:fldCharType="separate"/>
            </w:r>
            <w:r>
              <w:rPr>
                <w:noProof/>
                <w:webHidden/>
              </w:rPr>
              <w:t>6</w:t>
            </w:r>
            <w:r>
              <w:rPr>
                <w:noProof/>
                <w:webHidden/>
              </w:rPr>
              <w:fldChar w:fldCharType="end"/>
            </w:r>
          </w:hyperlink>
        </w:p>
        <w:p w14:paraId="19404982" w14:textId="08DB6333" w:rsidR="00C60DBC" w:rsidRDefault="00C60DBC" w:rsidP="00C60DBC">
          <w:pPr>
            <w:pStyle w:val="TOC2"/>
            <w:tabs>
              <w:tab w:val="right" w:leader="dot" w:pos="9016"/>
            </w:tabs>
            <w:spacing w:line="276" w:lineRule="auto"/>
            <w:rPr>
              <w:noProof/>
            </w:rPr>
          </w:pPr>
          <w:hyperlink w:anchor="_Toc199096816" w:history="1">
            <w:r w:rsidRPr="0033435A">
              <w:rPr>
                <w:rStyle w:val="Hyperlink"/>
                <w:rFonts w:cs="Calibri"/>
                <w:noProof/>
              </w:rPr>
              <w:t>How We Trained and Checked the Models</w:t>
            </w:r>
            <w:r>
              <w:rPr>
                <w:noProof/>
                <w:webHidden/>
              </w:rPr>
              <w:tab/>
            </w:r>
            <w:r>
              <w:rPr>
                <w:noProof/>
                <w:webHidden/>
              </w:rPr>
              <w:fldChar w:fldCharType="begin"/>
            </w:r>
            <w:r>
              <w:rPr>
                <w:noProof/>
                <w:webHidden/>
              </w:rPr>
              <w:instrText xml:space="preserve"> PAGEREF _Toc199096816 \h </w:instrText>
            </w:r>
            <w:r>
              <w:rPr>
                <w:noProof/>
                <w:webHidden/>
              </w:rPr>
            </w:r>
            <w:r>
              <w:rPr>
                <w:noProof/>
                <w:webHidden/>
              </w:rPr>
              <w:fldChar w:fldCharType="separate"/>
            </w:r>
            <w:r>
              <w:rPr>
                <w:noProof/>
                <w:webHidden/>
              </w:rPr>
              <w:t>6</w:t>
            </w:r>
            <w:r>
              <w:rPr>
                <w:noProof/>
                <w:webHidden/>
              </w:rPr>
              <w:fldChar w:fldCharType="end"/>
            </w:r>
          </w:hyperlink>
        </w:p>
        <w:p w14:paraId="5250CC81" w14:textId="3D2BC734" w:rsidR="00C60DBC" w:rsidRDefault="00C60DBC" w:rsidP="00C60DBC">
          <w:pPr>
            <w:pStyle w:val="TOC2"/>
            <w:tabs>
              <w:tab w:val="right" w:leader="dot" w:pos="9016"/>
            </w:tabs>
            <w:spacing w:line="276" w:lineRule="auto"/>
            <w:rPr>
              <w:noProof/>
            </w:rPr>
          </w:pPr>
          <w:hyperlink w:anchor="_Toc199096817" w:history="1">
            <w:r w:rsidRPr="0033435A">
              <w:rPr>
                <w:rStyle w:val="Hyperlink"/>
                <w:rFonts w:cs="Calibri"/>
                <w:noProof/>
              </w:rPr>
              <w:t>Sensitivity and Risk Checks</w:t>
            </w:r>
            <w:r>
              <w:rPr>
                <w:noProof/>
                <w:webHidden/>
              </w:rPr>
              <w:tab/>
            </w:r>
            <w:r>
              <w:rPr>
                <w:noProof/>
                <w:webHidden/>
              </w:rPr>
              <w:fldChar w:fldCharType="begin"/>
            </w:r>
            <w:r>
              <w:rPr>
                <w:noProof/>
                <w:webHidden/>
              </w:rPr>
              <w:instrText xml:space="preserve"> PAGEREF _Toc199096817 \h </w:instrText>
            </w:r>
            <w:r>
              <w:rPr>
                <w:noProof/>
                <w:webHidden/>
              </w:rPr>
            </w:r>
            <w:r>
              <w:rPr>
                <w:noProof/>
                <w:webHidden/>
              </w:rPr>
              <w:fldChar w:fldCharType="separate"/>
            </w:r>
            <w:r>
              <w:rPr>
                <w:noProof/>
                <w:webHidden/>
              </w:rPr>
              <w:t>6</w:t>
            </w:r>
            <w:r>
              <w:rPr>
                <w:noProof/>
                <w:webHidden/>
              </w:rPr>
              <w:fldChar w:fldCharType="end"/>
            </w:r>
          </w:hyperlink>
        </w:p>
        <w:p w14:paraId="00C24743" w14:textId="7ACCCC62" w:rsidR="00C60DBC" w:rsidRDefault="00C60DBC" w:rsidP="00C60DBC">
          <w:pPr>
            <w:pStyle w:val="TOC2"/>
            <w:tabs>
              <w:tab w:val="right" w:leader="dot" w:pos="9016"/>
            </w:tabs>
            <w:spacing w:line="276" w:lineRule="auto"/>
            <w:rPr>
              <w:noProof/>
            </w:rPr>
          </w:pPr>
          <w:hyperlink w:anchor="_Toc199096818" w:history="1">
            <w:r w:rsidRPr="0033435A">
              <w:rPr>
                <w:rStyle w:val="Hyperlink"/>
                <w:rFonts w:cs="Calibri"/>
                <w:noProof/>
              </w:rPr>
              <w:t>Peer Feedback and Its Role</w:t>
            </w:r>
            <w:r>
              <w:rPr>
                <w:noProof/>
                <w:webHidden/>
              </w:rPr>
              <w:tab/>
            </w:r>
            <w:r>
              <w:rPr>
                <w:noProof/>
                <w:webHidden/>
              </w:rPr>
              <w:fldChar w:fldCharType="begin"/>
            </w:r>
            <w:r>
              <w:rPr>
                <w:noProof/>
                <w:webHidden/>
              </w:rPr>
              <w:instrText xml:space="preserve"> PAGEREF _Toc199096818 \h </w:instrText>
            </w:r>
            <w:r>
              <w:rPr>
                <w:noProof/>
                <w:webHidden/>
              </w:rPr>
            </w:r>
            <w:r>
              <w:rPr>
                <w:noProof/>
                <w:webHidden/>
              </w:rPr>
              <w:fldChar w:fldCharType="separate"/>
            </w:r>
            <w:r>
              <w:rPr>
                <w:noProof/>
                <w:webHidden/>
              </w:rPr>
              <w:t>7</w:t>
            </w:r>
            <w:r>
              <w:rPr>
                <w:noProof/>
                <w:webHidden/>
              </w:rPr>
              <w:fldChar w:fldCharType="end"/>
            </w:r>
          </w:hyperlink>
        </w:p>
        <w:p w14:paraId="38347303" w14:textId="5D4D5C00" w:rsidR="00C60DBC" w:rsidRDefault="00C60DBC" w:rsidP="00C60DBC">
          <w:pPr>
            <w:pStyle w:val="TOC1"/>
            <w:tabs>
              <w:tab w:val="right" w:leader="dot" w:pos="9016"/>
            </w:tabs>
            <w:spacing w:line="276" w:lineRule="auto"/>
            <w:rPr>
              <w:noProof/>
            </w:rPr>
          </w:pPr>
          <w:hyperlink w:anchor="_Toc199096819" w:history="1">
            <w:r w:rsidRPr="0033435A">
              <w:rPr>
                <w:rStyle w:val="Hyperlink"/>
                <w:rFonts w:cs="Calibri"/>
                <w:b/>
                <w:noProof/>
              </w:rPr>
              <w:t>Results, Analysis, and Business Impact</w:t>
            </w:r>
            <w:r>
              <w:rPr>
                <w:noProof/>
                <w:webHidden/>
              </w:rPr>
              <w:tab/>
            </w:r>
            <w:r>
              <w:rPr>
                <w:noProof/>
                <w:webHidden/>
              </w:rPr>
              <w:fldChar w:fldCharType="begin"/>
            </w:r>
            <w:r>
              <w:rPr>
                <w:noProof/>
                <w:webHidden/>
              </w:rPr>
              <w:instrText xml:space="preserve"> PAGEREF _Toc199096819 \h </w:instrText>
            </w:r>
            <w:r>
              <w:rPr>
                <w:noProof/>
                <w:webHidden/>
              </w:rPr>
            </w:r>
            <w:r>
              <w:rPr>
                <w:noProof/>
                <w:webHidden/>
              </w:rPr>
              <w:fldChar w:fldCharType="separate"/>
            </w:r>
            <w:r>
              <w:rPr>
                <w:noProof/>
                <w:webHidden/>
              </w:rPr>
              <w:t>7</w:t>
            </w:r>
            <w:r>
              <w:rPr>
                <w:noProof/>
                <w:webHidden/>
              </w:rPr>
              <w:fldChar w:fldCharType="end"/>
            </w:r>
          </w:hyperlink>
        </w:p>
        <w:p w14:paraId="4F2D113B" w14:textId="18EA169B" w:rsidR="00C60DBC" w:rsidRDefault="00C60DBC" w:rsidP="00C60DBC">
          <w:pPr>
            <w:pStyle w:val="TOC2"/>
            <w:tabs>
              <w:tab w:val="right" w:leader="dot" w:pos="9016"/>
            </w:tabs>
            <w:spacing w:line="276" w:lineRule="auto"/>
            <w:rPr>
              <w:noProof/>
            </w:rPr>
          </w:pPr>
          <w:hyperlink w:anchor="_Toc199096820" w:history="1">
            <w:r w:rsidRPr="0033435A">
              <w:rPr>
                <w:rStyle w:val="Hyperlink"/>
                <w:rFonts w:cs="Calibri"/>
                <w:noProof/>
              </w:rPr>
              <w:t>Model Benchmarking: What Does It Mean?</w:t>
            </w:r>
            <w:r>
              <w:rPr>
                <w:noProof/>
                <w:webHidden/>
              </w:rPr>
              <w:tab/>
            </w:r>
            <w:r>
              <w:rPr>
                <w:noProof/>
                <w:webHidden/>
              </w:rPr>
              <w:fldChar w:fldCharType="begin"/>
            </w:r>
            <w:r>
              <w:rPr>
                <w:noProof/>
                <w:webHidden/>
              </w:rPr>
              <w:instrText xml:space="preserve"> PAGEREF _Toc199096820 \h </w:instrText>
            </w:r>
            <w:r>
              <w:rPr>
                <w:noProof/>
                <w:webHidden/>
              </w:rPr>
            </w:r>
            <w:r>
              <w:rPr>
                <w:noProof/>
                <w:webHidden/>
              </w:rPr>
              <w:fldChar w:fldCharType="separate"/>
            </w:r>
            <w:r>
              <w:rPr>
                <w:noProof/>
                <w:webHidden/>
              </w:rPr>
              <w:t>8</w:t>
            </w:r>
            <w:r>
              <w:rPr>
                <w:noProof/>
                <w:webHidden/>
              </w:rPr>
              <w:fldChar w:fldCharType="end"/>
            </w:r>
          </w:hyperlink>
        </w:p>
        <w:p w14:paraId="0EFAF341" w14:textId="300E7A30" w:rsidR="00C60DBC" w:rsidRDefault="00C60DBC" w:rsidP="00C60DBC">
          <w:pPr>
            <w:pStyle w:val="TOC2"/>
            <w:tabs>
              <w:tab w:val="right" w:leader="dot" w:pos="9016"/>
            </w:tabs>
            <w:spacing w:line="276" w:lineRule="auto"/>
            <w:rPr>
              <w:noProof/>
            </w:rPr>
          </w:pPr>
          <w:hyperlink w:anchor="_Toc199096821" w:history="1">
            <w:r w:rsidRPr="0033435A">
              <w:rPr>
                <w:rStyle w:val="Hyperlink"/>
                <w:rFonts w:cs="Calibri"/>
                <w:noProof/>
              </w:rPr>
              <w:t>What does this mean for business?</w:t>
            </w:r>
            <w:r>
              <w:rPr>
                <w:noProof/>
                <w:webHidden/>
              </w:rPr>
              <w:tab/>
            </w:r>
            <w:r>
              <w:rPr>
                <w:noProof/>
                <w:webHidden/>
              </w:rPr>
              <w:fldChar w:fldCharType="begin"/>
            </w:r>
            <w:r>
              <w:rPr>
                <w:noProof/>
                <w:webHidden/>
              </w:rPr>
              <w:instrText xml:space="preserve"> PAGEREF _Toc199096821 \h </w:instrText>
            </w:r>
            <w:r>
              <w:rPr>
                <w:noProof/>
                <w:webHidden/>
              </w:rPr>
            </w:r>
            <w:r>
              <w:rPr>
                <w:noProof/>
                <w:webHidden/>
              </w:rPr>
              <w:fldChar w:fldCharType="separate"/>
            </w:r>
            <w:r>
              <w:rPr>
                <w:noProof/>
                <w:webHidden/>
              </w:rPr>
              <w:t>8</w:t>
            </w:r>
            <w:r>
              <w:rPr>
                <w:noProof/>
                <w:webHidden/>
              </w:rPr>
              <w:fldChar w:fldCharType="end"/>
            </w:r>
          </w:hyperlink>
        </w:p>
        <w:p w14:paraId="4C52D0E4" w14:textId="7E0BC4FB" w:rsidR="00C60DBC" w:rsidRDefault="00C60DBC" w:rsidP="00C60DBC">
          <w:pPr>
            <w:pStyle w:val="TOC2"/>
            <w:tabs>
              <w:tab w:val="right" w:leader="dot" w:pos="9016"/>
            </w:tabs>
            <w:spacing w:line="276" w:lineRule="auto"/>
            <w:rPr>
              <w:noProof/>
            </w:rPr>
          </w:pPr>
          <w:hyperlink w:anchor="_Toc199096822" w:history="1">
            <w:r w:rsidRPr="0033435A">
              <w:rPr>
                <w:rStyle w:val="Hyperlink"/>
                <w:rFonts w:cs="Calibri"/>
                <w:noProof/>
              </w:rPr>
              <w:t>RFM Segmentation: Layman’s Value</w:t>
            </w:r>
            <w:r>
              <w:rPr>
                <w:noProof/>
                <w:webHidden/>
              </w:rPr>
              <w:tab/>
            </w:r>
            <w:r>
              <w:rPr>
                <w:noProof/>
                <w:webHidden/>
              </w:rPr>
              <w:fldChar w:fldCharType="begin"/>
            </w:r>
            <w:r>
              <w:rPr>
                <w:noProof/>
                <w:webHidden/>
              </w:rPr>
              <w:instrText xml:space="preserve"> PAGEREF _Toc199096822 \h </w:instrText>
            </w:r>
            <w:r>
              <w:rPr>
                <w:noProof/>
                <w:webHidden/>
              </w:rPr>
            </w:r>
            <w:r>
              <w:rPr>
                <w:noProof/>
                <w:webHidden/>
              </w:rPr>
              <w:fldChar w:fldCharType="separate"/>
            </w:r>
            <w:r>
              <w:rPr>
                <w:noProof/>
                <w:webHidden/>
              </w:rPr>
              <w:t>8</w:t>
            </w:r>
            <w:r>
              <w:rPr>
                <w:noProof/>
                <w:webHidden/>
              </w:rPr>
              <w:fldChar w:fldCharType="end"/>
            </w:r>
          </w:hyperlink>
        </w:p>
        <w:p w14:paraId="20249139" w14:textId="78C1176D" w:rsidR="00C60DBC" w:rsidRDefault="00C60DBC" w:rsidP="00C60DBC">
          <w:pPr>
            <w:pStyle w:val="TOC2"/>
            <w:tabs>
              <w:tab w:val="right" w:leader="dot" w:pos="9016"/>
            </w:tabs>
            <w:spacing w:line="276" w:lineRule="auto"/>
            <w:rPr>
              <w:noProof/>
            </w:rPr>
          </w:pPr>
          <w:hyperlink w:anchor="_Toc199096823" w:history="1">
            <w:r w:rsidRPr="0033435A">
              <w:rPr>
                <w:rStyle w:val="Hyperlink"/>
                <w:rFonts w:cs="Calibri"/>
                <w:noProof/>
              </w:rPr>
              <w:t>Lift Charts and Campaign Impact</w:t>
            </w:r>
            <w:r>
              <w:rPr>
                <w:noProof/>
                <w:webHidden/>
              </w:rPr>
              <w:tab/>
            </w:r>
            <w:r>
              <w:rPr>
                <w:noProof/>
                <w:webHidden/>
              </w:rPr>
              <w:fldChar w:fldCharType="begin"/>
            </w:r>
            <w:r>
              <w:rPr>
                <w:noProof/>
                <w:webHidden/>
              </w:rPr>
              <w:instrText xml:space="preserve"> PAGEREF _Toc199096823 \h </w:instrText>
            </w:r>
            <w:r>
              <w:rPr>
                <w:noProof/>
                <w:webHidden/>
              </w:rPr>
            </w:r>
            <w:r>
              <w:rPr>
                <w:noProof/>
                <w:webHidden/>
              </w:rPr>
              <w:fldChar w:fldCharType="separate"/>
            </w:r>
            <w:r>
              <w:rPr>
                <w:noProof/>
                <w:webHidden/>
              </w:rPr>
              <w:t>9</w:t>
            </w:r>
            <w:r>
              <w:rPr>
                <w:noProof/>
                <w:webHidden/>
              </w:rPr>
              <w:fldChar w:fldCharType="end"/>
            </w:r>
          </w:hyperlink>
        </w:p>
        <w:p w14:paraId="35E3FBBE" w14:textId="05F381CB" w:rsidR="00C60DBC" w:rsidRDefault="00C60DBC" w:rsidP="00C60DBC">
          <w:pPr>
            <w:pStyle w:val="TOC2"/>
            <w:tabs>
              <w:tab w:val="right" w:leader="dot" w:pos="9016"/>
            </w:tabs>
            <w:spacing w:line="276" w:lineRule="auto"/>
            <w:rPr>
              <w:noProof/>
            </w:rPr>
          </w:pPr>
          <w:hyperlink w:anchor="_Toc199096824" w:history="1">
            <w:r w:rsidRPr="0033435A">
              <w:rPr>
                <w:rStyle w:val="Hyperlink"/>
                <w:rFonts w:cs="Calibri"/>
                <w:noProof/>
              </w:rPr>
              <w:t>Cost-Benefit and Sensitivity</w:t>
            </w:r>
            <w:r>
              <w:rPr>
                <w:noProof/>
                <w:webHidden/>
              </w:rPr>
              <w:tab/>
            </w:r>
            <w:r>
              <w:rPr>
                <w:noProof/>
                <w:webHidden/>
              </w:rPr>
              <w:fldChar w:fldCharType="begin"/>
            </w:r>
            <w:r>
              <w:rPr>
                <w:noProof/>
                <w:webHidden/>
              </w:rPr>
              <w:instrText xml:space="preserve"> PAGEREF _Toc199096824 \h </w:instrText>
            </w:r>
            <w:r>
              <w:rPr>
                <w:noProof/>
                <w:webHidden/>
              </w:rPr>
            </w:r>
            <w:r>
              <w:rPr>
                <w:noProof/>
                <w:webHidden/>
              </w:rPr>
              <w:fldChar w:fldCharType="separate"/>
            </w:r>
            <w:r>
              <w:rPr>
                <w:noProof/>
                <w:webHidden/>
              </w:rPr>
              <w:t>10</w:t>
            </w:r>
            <w:r>
              <w:rPr>
                <w:noProof/>
                <w:webHidden/>
              </w:rPr>
              <w:fldChar w:fldCharType="end"/>
            </w:r>
          </w:hyperlink>
        </w:p>
        <w:p w14:paraId="063D7F2B" w14:textId="00E8F513" w:rsidR="00C60DBC" w:rsidRDefault="00C60DBC" w:rsidP="00C60DBC">
          <w:pPr>
            <w:pStyle w:val="TOC1"/>
            <w:tabs>
              <w:tab w:val="right" w:leader="dot" w:pos="9016"/>
            </w:tabs>
            <w:spacing w:line="276" w:lineRule="auto"/>
            <w:rPr>
              <w:noProof/>
            </w:rPr>
          </w:pPr>
          <w:hyperlink w:anchor="_Toc199096825" w:history="1">
            <w:r w:rsidRPr="0033435A">
              <w:rPr>
                <w:rStyle w:val="Hyperlink"/>
                <w:rFonts w:cs="Calibri"/>
                <w:b/>
                <w:noProof/>
              </w:rPr>
              <w:t>Recommendations – Business Translation</w:t>
            </w:r>
            <w:r>
              <w:rPr>
                <w:noProof/>
                <w:webHidden/>
              </w:rPr>
              <w:tab/>
            </w:r>
            <w:r>
              <w:rPr>
                <w:noProof/>
                <w:webHidden/>
              </w:rPr>
              <w:fldChar w:fldCharType="begin"/>
            </w:r>
            <w:r>
              <w:rPr>
                <w:noProof/>
                <w:webHidden/>
              </w:rPr>
              <w:instrText xml:space="preserve"> PAGEREF _Toc199096825 \h </w:instrText>
            </w:r>
            <w:r>
              <w:rPr>
                <w:noProof/>
                <w:webHidden/>
              </w:rPr>
            </w:r>
            <w:r>
              <w:rPr>
                <w:noProof/>
                <w:webHidden/>
              </w:rPr>
              <w:fldChar w:fldCharType="separate"/>
            </w:r>
            <w:r>
              <w:rPr>
                <w:noProof/>
                <w:webHidden/>
              </w:rPr>
              <w:t>11</w:t>
            </w:r>
            <w:r>
              <w:rPr>
                <w:noProof/>
                <w:webHidden/>
              </w:rPr>
              <w:fldChar w:fldCharType="end"/>
            </w:r>
          </w:hyperlink>
        </w:p>
        <w:p w14:paraId="0044519E" w14:textId="6513C5AB" w:rsidR="00C60DBC" w:rsidRDefault="00C60DBC" w:rsidP="00C60DBC">
          <w:pPr>
            <w:pStyle w:val="TOC2"/>
            <w:tabs>
              <w:tab w:val="right" w:leader="dot" w:pos="9016"/>
            </w:tabs>
            <w:spacing w:line="276" w:lineRule="auto"/>
            <w:rPr>
              <w:noProof/>
            </w:rPr>
          </w:pPr>
          <w:hyperlink w:anchor="_Toc199096826" w:history="1">
            <w:r w:rsidRPr="0033435A">
              <w:rPr>
                <w:rStyle w:val="Hyperlink"/>
                <w:rFonts w:cs="Calibri"/>
                <w:noProof/>
              </w:rPr>
              <w:t>Action Steps for Real Retailers</w:t>
            </w:r>
            <w:r>
              <w:rPr>
                <w:noProof/>
                <w:webHidden/>
              </w:rPr>
              <w:tab/>
            </w:r>
            <w:r>
              <w:rPr>
                <w:noProof/>
                <w:webHidden/>
              </w:rPr>
              <w:fldChar w:fldCharType="begin"/>
            </w:r>
            <w:r>
              <w:rPr>
                <w:noProof/>
                <w:webHidden/>
              </w:rPr>
              <w:instrText xml:space="preserve"> PAGEREF _Toc199096826 \h </w:instrText>
            </w:r>
            <w:r>
              <w:rPr>
                <w:noProof/>
                <w:webHidden/>
              </w:rPr>
            </w:r>
            <w:r>
              <w:rPr>
                <w:noProof/>
                <w:webHidden/>
              </w:rPr>
              <w:fldChar w:fldCharType="separate"/>
            </w:r>
            <w:r>
              <w:rPr>
                <w:noProof/>
                <w:webHidden/>
              </w:rPr>
              <w:t>11</w:t>
            </w:r>
            <w:r>
              <w:rPr>
                <w:noProof/>
                <w:webHidden/>
              </w:rPr>
              <w:fldChar w:fldCharType="end"/>
            </w:r>
          </w:hyperlink>
        </w:p>
        <w:p w14:paraId="57FBC854" w14:textId="31531E68" w:rsidR="00C60DBC" w:rsidRDefault="00C60DBC" w:rsidP="00C60DBC">
          <w:pPr>
            <w:pStyle w:val="TOC1"/>
            <w:tabs>
              <w:tab w:val="right" w:leader="dot" w:pos="9016"/>
            </w:tabs>
            <w:spacing w:line="276" w:lineRule="auto"/>
            <w:rPr>
              <w:noProof/>
            </w:rPr>
          </w:pPr>
          <w:hyperlink w:anchor="_Toc199096827" w:history="1">
            <w:r w:rsidRPr="0033435A">
              <w:rPr>
                <w:rStyle w:val="Hyperlink"/>
                <w:rFonts w:cs="Calibri"/>
                <w:b/>
                <w:noProof/>
              </w:rPr>
              <w:t>Key Limitations and What to Watch For</w:t>
            </w:r>
            <w:r>
              <w:rPr>
                <w:noProof/>
                <w:webHidden/>
              </w:rPr>
              <w:tab/>
            </w:r>
            <w:r>
              <w:rPr>
                <w:noProof/>
                <w:webHidden/>
              </w:rPr>
              <w:fldChar w:fldCharType="begin"/>
            </w:r>
            <w:r>
              <w:rPr>
                <w:noProof/>
                <w:webHidden/>
              </w:rPr>
              <w:instrText xml:space="preserve"> PAGEREF _Toc199096827 \h </w:instrText>
            </w:r>
            <w:r>
              <w:rPr>
                <w:noProof/>
                <w:webHidden/>
              </w:rPr>
            </w:r>
            <w:r>
              <w:rPr>
                <w:noProof/>
                <w:webHidden/>
              </w:rPr>
              <w:fldChar w:fldCharType="separate"/>
            </w:r>
            <w:r>
              <w:rPr>
                <w:noProof/>
                <w:webHidden/>
              </w:rPr>
              <w:t>12</w:t>
            </w:r>
            <w:r>
              <w:rPr>
                <w:noProof/>
                <w:webHidden/>
              </w:rPr>
              <w:fldChar w:fldCharType="end"/>
            </w:r>
          </w:hyperlink>
        </w:p>
        <w:p w14:paraId="7141259E" w14:textId="7B063689" w:rsidR="00C60DBC" w:rsidRDefault="00C60DBC" w:rsidP="00C60DBC">
          <w:pPr>
            <w:pStyle w:val="TOC1"/>
            <w:tabs>
              <w:tab w:val="right" w:leader="dot" w:pos="9016"/>
            </w:tabs>
            <w:spacing w:line="276" w:lineRule="auto"/>
            <w:rPr>
              <w:noProof/>
            </w:rPr>
          </w:pPr>
          <w:hyperlink w:anchor="_Toc199096828" w:history="1">
            <w:r w:rsidRPr="0033435A">
              <w:rPr>
                <w:rStyle w:val="Hyperlink"/>
                <w:rFonts w:cs="Calibri"/>
                <w:b/>
                <w:noProof/>
              </w:rPr>
              <w:t>Data Ethics and Security</w:t>
            </w:r>
            <w:r>
              <w:rPr>
                <w:noProof/>
                <w:webHidden/>
              </w:rPr>
              <w:tab/>
            </w:r>
            <w:r>
              <w:rPr>
                <w:noProof/>
                <w:webHidden/>
              </w:rPr>
              <w:fldChar w:fldCharType="begin"/>
            </w:r>
            <w:r>
              <w:rPr>
                <w:noProof/>
                <w:webHidden/>
              </w:rPr>
              <w:instrText xml:space="preserve"> PAGEREF _Toc199096828 \h </w:instrText>
            </w:r>
            <w:r>
              <w:rPr>
                <w:noProof/>
                <w:webHidden/>
              </w:rPr>
            </w:r>
            <w:r>
              <w:rPr>
                <w:noProof/>
                <w:webHidden/>
              </w:rPr>
              <w:fldChar w:fldCharType="separate"/>
            </w:r>
            <w:r>
              <w:rPr>
                <w:noProof/>
                <w:webHidden/>
              </w:rPr>
              <w:t>12</w:t>
            </w:r>
            <w:r>
              <w:rPr>
                <w:noProof/>
                <w:webHidden/>
              </w:rPr>
              <w:fldChar w:fldCharType="end"/>
            </w:r>
          </w:hyperlink>
        </w:p>
        <w:p w14:paraId="6B4D0439" w14:textId="05AEFD57" w:rsidR="00C60DBC" w:rsidRDefault="00C60DBC" w:rsidP="00C60DBC">
          <w:pPr>
            <w:pStyle w:val="TOC2"/>
            <w:tabs>
              <w:tab w:val="right" w:leader="dot" w:pos="9016"/>
            </w:tabs>
            <w:spacing w:line="276" w:lineRule="auto"/>
            <w:rPr>
              <w:noProof/>
            </w:rPr>
          </w:pPr>
          <w:hyperlink w:anchor="_Toc199096829" w:history="1">
            <w:r w:rsidRPr="0033435A">
              <w:rPr>
                <w:rStyle w:val="Hyperlink"/>
                <w:rFonts w:cs="Calibri"/>
                <w:noProof/>
              </w:rPr>
              <w:t>Why Data Ethics Matter (For Everyone)</w:t>
            </w:r>
            <w:r>
              <w:rPr>
                <w:noProof/>
                <w:webHidden/>
              </w:rPr>
              <w:tab/>
            </w:r>
            <w:r>
              <w:rPr>
                <w:noProof/>
                <w:webHidden/>
              </w:rPr>
              <w:fldChar w:fldCharType="begin"/>
            </w:r>
            <w:r>
              <w:rPr>
                <w:noProof/>
                <w:webHidden/>
              </w:rPr>
              <w:instrText xml:space="preserve"> PAGEREF _Toc199096829 \h </w:instrText>
            </w:r>
            <w:r>
              <w:rPr>
                <w:noProof/>
                <w:webHidden/>
              </w:rPr>
            </w:r>
            <w:r>
              <w:rPr>
                <w:noProof/>
                <w:webHidden/>
              </w:rPr>
              <w:fldChar w:fldCharType="separate"/>
            </w:r>
            <w:r>
              <w:rPr>
                <w:noProof/>
                <w:webHidden/>
              </w:rPr>
              <w:t>12</w:t>
            </w:r>
            <w:r>
              <w:rPr>
                <w:noProof/>
                <w:webHidden/>
              </w:rPr>
              <w:fldChar w:fldCharType="end"/>
            </w:r>
          </w:hyperlink>
        </w:p>
        <w:p w14:paraId="04A7F938" w14:textId="5C7BBECE" w:rsidR="00C60DBC" w:rsidRDefault="00C60DBC" w:rsidP="00C60DBC">
          <w:pPr>
            <w:pStyle w:val="TOC1"/>
            <w:tabs>
              <w:tab w:val="right" w:leader="dot" w:pos="9016"/>
            </w:tabs>
            <w:spacing w:line="276" w:lineRule="auto"/>
            <w:rPr>
              <w:noProof/>
            </w:rPr>
          </w:pPr>
          <w:hyperlink w:anchor="_Toc199096830" w:history="1">
            <w:r w:rsidRPr="0033435A">
              <w:rPr>
                <w:rStyle w:val="Hyperlink"/>
                <w:rFonts w:cs="Calibri"/>
                <w:b/>
                <w:noProof/>
              </w:rPr>
              <w:t>References</w:t>
            </w:r>
            <w:r>
              <w:rPr>
                <w:noProof/>
                <w:webHidden/>
              </w:rPr>
              <w:tab/>
            </w:r>
            <w:r>
              <w:rPr>
                <w:noProof/>
                <w:webHidden/>
              </w:rPr>
              <w:fldChar w:fldCharType="begin"/>
            </w:r>
            <w:r>
              <w:rPr>
                <w:noProof/>
                <w:webHidden/>
              </w:rPr>
              <w:instrText xml:space="preserve"> PAGEREF _Toc199096830 \h </w:instrText>
            </w:r>
            <w:r>
              <w:rPr>
                <w:noProof/>
                <w:webHidden/>
              </w:rPr>
            </w:r>
            <w:r>
              <w:rPr>
                <w:noProof/>
                <w:webHidden/>
              </w:rPr>
              <w:fldChar w:fldCharType="separate"/>
            </w:r>
            <w:r>
              <w:rPr>
                <w:noProof/>
                <w:webHidden/>
              </w:rPr>
              <w:t>14</w:t>
            </w:r>
            <w:r>
              <w:rPr>
                <w:noProof/>
                <w:webHidden/>
              </w:rPr>
              <w:fldChar w:fldCharType="end"/>
            </w:r>
          </w:hyperlink>
        </w:p>
        <w:p w14:paraId="6E2CFF00" w14:textId="77777777" w:rsidR="00C60DBC" w:rsidRDefault="00C60DBC" w:rsidP="00C60DBC">
          <w:pPr>
            <w:spacing w:line="276" w:lineRule="auto"/>
            <w:rPr>
              <w:b/>
              <w:bCs/>
              <w:noProof/>
            </w:rPr>
          </w:pPr>
          <w:r>
            <w:rPr>
              <w:b/>
              <w:bCs/>
              <w:noProof/>
            </w:rPr>
            <w:fldChar w:fldCharType="end"/>
          </w:r>
        </w:p>
      </w:sdtContent>
    </w:sdt>
    <w:p w14:paraId="4F3FA620" w14:textId="77777777" w:rsidR="00C60DBC" w:rsidRDefault="00C60DBC">
      <w:pPr>
        <w:spacing w:line="276" w:lineRule="auto"/>
        <w:jc w:val="left"/>
        <w:rPr>
          <w:rFonts w:cs="Calibri"/>
          <w:b/>
        </w:rPr>
        <w:sectPr w:rsidR="00C60DBC">
          <w:footerReference w:type="default" r:id="rId8"/>
          <w:pgSz w:w="11906" w:h="16838"/>
          <w:pgMar w:top="1440" w:right="1440" w:bottom="1440" w:left="1440" w:header="708" w:footer="708" w:gutter="0"/>
          <w:cols w:space="708"/>
          <w:docGrid w:linePitch="360"/>
        </w:sectPr>
      </w:pPr>
    </w:p>
    <w:p w14:paraId="180BF521" w14:textId="57D4EEAB" w:rsidR="00C60DBC" w:rsidRDefault="00C60DBC">
      <w:pPr>
        <w:spacing w:line="276" w:lineRule="auto"/>
        <w:jc w:val="left"/>
        <w:rPr>
          <w:rFonts w:eastAsiaTheme="minorHAnsi" w:cs="Calibri"/>
          <w:b/>
          <w:color w:val="F8931D" w:themeColor="accent2"/>
          <w:sz w:val="36"/>
          <w:szCs w:val="40"/>
          <w:lang w:val="en-CA"/>
        </w:rPr>
      </w:pPr>
    </w:p>
    <w:p w14:paraId="38E15C3B" w14:textId="77777777" w:rsidR="00C60DBC" w:rsidRDefault="00C60DBC" w:rsidP="00C84906">
      <w:pPr>
        <w:pStyle w:val="FormTitle"/>
        <w:rPr>
          <w:rFonts w:ascii="Calibri" w:hAnsi="Calibri" w:cs="Calibri"/>
          <w:b/>
        </w:rPr>
      </w:pPr>
      <w:bookmarkStart w:id="0" w:name="_Toc199096803"/>
    </w:p>
    <w:p w14:paraId="552AD0FD" w14:textId="77777777" w:rsidR="00C60DBC" w:rsidRDefault="00C60DBC" w:rsidP="00C84906">
      <w:pPr>
        <w:pStyle w:val="FormTitle"/>
        <w:rPr>
          <w:rFonts w:ascii="Calibri" w:hAnsi="Calibri" w:cs="Calibri"/>
          <w:b/>
        </w:rPr>
      </w:pPr>
    </w:p>
    <w:p w14:paraId="313D5304" w14:textId="77777777" w:rsidR="00C60DBC" w:rsidRDefault="00C60DBC" w:rsidP="00C60DBC">
      <w:pPr>
        <w:pStyle w:val="FormTitle"/>
        <w:jc w:val="both"/>
        <w:rPr>
          <w:rFonts w:ascii="Calibri" w:hAnsi="Calibri" w:cs="Calibri"/>
          <w:b/>
        </w:rPr>
      </w:pPr>
    </w:p>
    <w:p w14:paraId="2FCB7C46" w14:textId="1A98767E" w:rsidR="00C60DBC" w:rsidRPr="0084220C" w:rsidRDefault="00125F57" w:rsidP="00C60DBC">
      <w:pPr>
        <w:pStyle w:val="FormTitle"/>
        <w:rPr>
          <w:rFonts w:ascii="Calibri" w:hAnsi="Calibri" w:cs="Calibri"/>
          <w:b/>
        </w:rPr>
      </w:pPr>
      <w:r w:rsidRPr="0084220C">
        <w:rPr>
          <w:rFonts w:ascii="Calibri" w:hAnsi="Calibri" w:cs="Calibri"/>
          <w:b/>
        </w:rPr>
        <w:t>Executive Summary</w:t>
      </w:r>
      <w:bookmarkEnd w:id="0"/>
    </w:p>
    <w:p w14:paraId="5999A289" w14:textId="40C7B6A5" w:rsidR="00C60DBC" w:rsidRPr="00C60DBC" w:rsidRDefault="00125F57" w:rsidP="00C60DBC">
      <w:pPr>
        <w:spacing w:line="480" w:lineRule="auto"/>
        <w:jc w:val="center"/>
        <w:rPr>
          <w:rFonts w:cs="Calibri"/>
          <w:i/>
          <w:iCs/>
        </w:rPr>
      </w:pPr>
      <w:r w:rsidRPr="00C60DBC">
        <w:rPr>
          <w:rFonts w:cs="Calibri"/>
          <w:i/>
          <w:iCs/>
        </w:rPr>
        <w:t>Retailers often waste resources chasing new customers when their best opportunity for profit lies in keeping current buyers coming back. This report uses the Online Retail II dataset to predict which shoppers are likely to return, and when, using a mix of traditional RFM analysis and state-of-the-art machine learning (</w:t>
      </w:r>
      <w:proofErr w:type="spellStart"/>
      <w:r w:rsidRPr="00C60DBC">
        <w:rPr>
          <w:rFonts w:cs="Calibri"/>
          <w:i/>
          <w:iCs/>
        </w:rPr>
        <w:t>XGBoost</w:t>
      </w:r>
      <w:proofErr w:type="spellEnd"/>
      <w:r w:rsidRPr="00C60DBC">
        <w:rPr>
          <w:rFonts w:cs="Calibri"/>
          <w:i/>
          <w:iCs/>
        </w:rPr>
        <w:t>). By comparing these methods with a simple logistic regression, we see the advanced model is more accurate. For business, this means targeted campaigns that boost repeat sales, reduce wasted stock, and save on unnecessary marketing. Risks, such as sending irrelevant offers or missing hidden patterns, are discussed alongside strong recommendations for ethical, responsible analytics adoption.</w:t>
      </w:r>
    </w:p>
    <w:p w14:paraId="6AF5174D" w14:textId="77777777" w:rsidR="00C60DBC" w:rsidRDefault="00C60DBC">
      <w:pPr>
        <w:spacing w:line="276" w:lineRule="auto"/>
        <w:jc w:val="left"/>
        <w:rPr>
          <w:rFonts w:cs="Calibri"/>
        </w:rPr>
        <w:sectPr w:rsidR="00C60DBC" w:rsidSect="00C60DBC">
          <w:pgSz w:w="11906" w:h="16838"/>
          <w:pgMar w:top="2041" w:right="2325" w:bottom="2041" w:left="2325" w:header="709" w:footer="709" w:gutter="0"/>
          <w:cols w:space="708"/>
          <w:docGrid w:linePitch="360"/>
        </w:sectPr>
      </w:pPr>
    </w:p>
    <w:p w14:paraId="75FD3A1B" w14:textId="016E97D8" w:rsidR="00125F57" w:rsidRPr="0084220C" w:rsidRDefault="00125F57" w:rsidP="00C84906">
      <w:pPr>
        <w:pStyle w:val="Heading1"/>
        <w:rPr>
          <w:rFonts w:ascii="Calibri" w:hAnsi="Calibri" w:cs="Calibri"/>
          <w:b/>
        </w:rPr>
      </w:pPr>
      <w:bookmarkStart w:id="1" w:name="_Toc199096804"/>
      <w:r w:rsidRPr="0084220C">
        <w:rPr>
          <w:rFonts w:ascii="Calibri" w:hAnsi="Calibri" w:cs="Calibri"/>
          <w:b/>
        </w:rPr>
        <w:lastRenderedPageBreak/>
        <w:t>Introduction and Industry Problem</w:t>
      </w:r>
      <w:bookmarkEnd w:id="1"/>
    </w:p>
    <w:p w14:paraId="0EAB23EF" w14:textId="77777777" w:rsidR="00125F57" w:rsidRPr="0084220C" w:rsidRDefault="00125F57" w:rsidP="00C84906">
      <w:pPr>
        <w:pStyle w:val="Heading2"/>
        <w:rPr>
          <w:rFonts w:ascii="Calibri" w:hAnsi="Calibri" w:cs="Calibri"/>
        </w:rPr>
      </w:pPr>
      <w:bookmarkStart w:id="2" w:name="_Toc199096805"/>
      <w:r w:rsidRPr="0084220C">
        <w:rPr>
          <w:rFonts w:ascii="Calibri" w:hAnsi="Calibri" w:cs="Calibri"/>
        </w:rPr>
        <w:t>Theoretical Context: Why Focus on Repeat Buyers?</w:t>
      </w:r>
      <w:bookmarkEnd w:id="2"/>
    </w:p>
    <w:p w14:paraId="568E40B2" w14:textId="4B7B4122" w:rsidR="00125F57" w:rsidRPr="0084220C" w:rsidRDefault="00125F57" w:rsidP="00C84906">
      <w:pPr>
        <w:rPr>
          <w:rFonts w:cs="Calibri"/>
        </w:rPr>
      </w:pPr>
      <w:r w:rsidRPr="0084220C">
        <w:rPr>
          <w:rFonts w:cs="Calibri"/>
        </w:rPr>
        <w:t xml:space="preserve">Academic research and decades of business evidence show that it is far cheaper—and often far more profitable—to convince someone who’s already shopped with </w:t>
      </w:r>
      <w:r w:rsidR="00C84906" w:rsidRPr="0084220C">
        <w:rPr>
          <w:rFonts w:cs="Calibri"/>
        </w:rPr>
        <w:t>we</w:t>
      </w:r>
      <w:r w:rsidRPr="0084220C">
        <w:rPr>
          <w:rFonts w:cs="Calibri"/>
        </w:rPr>
        <w:t xml:space="preserve"> to buy again, than to attract a stranger (Gupta &amp; Lehmann, 2003; Kumar &amp; Reinartz, 2016).</w:t>
      </w:r>
    </w:p>
    <w:p w14:paraId="2A54C156" w14:textId="77777777" w:rsidR="00125F57" w:rsidRPr="0084220C" w:rsidRDefault="00125F57" w:rsidP="00C84906">
      <w:pPr>
        <w:numPr>
          <w:ilvl w:val="0"/>
          <w:numId w:val="13"/>
        </w:numPr>
        <w:rPr>
          <w:rFonts w:cs="Calibri"/>
        </w:rPr>
      </w:pPr>
      <w:r w:rsidRPr="0084220C">
        <w:rPr>
          <w:rFonts w:cs="Calibri"/>
          <w:b/>
          <w:bCs/>
        </w:rPr>
        <w:t xml:space="preserve">Recency, Frequency, Monetary (RFM) </w:t>
      </w:r>
      <w:proofErr w:type="spellStart"/>
      <w:r w:rsidRPr="0084220C">
        <w:rPr>
          <w:rFonts w:cs="Calibri"/>
          <w:b/>
          <w:bCs/>
        </w:rPr>
        <w:t>modeling</w:t>
      </w:r>
      <w:proofErr w:type="spellEnd"/>
      <w:r w:rsidRPr="0084220C">
        <w:rPr>
          <w:rFonts w:cs="Calibri"/>
        </w:rPr>
        <w:t>—which tracks how recently, how often, and how much a customer buys—has been proven as a reliable way to spot valuable repeat shoppers (Fader et al., 2005; Hughes, 1994).</w:t>
      </w:r>
    </w:p>
    <w:p w14:paraId="1C92ABF9" w14:textId="0ECC9A29" w:rsidR="00C84906" w:rsidRPr="0084220C" w:rsidRDefault="00C84906" w:rsidP="00C84906">
      <w:pPr>
        <w:ind w:left="720"/>
        <w:rPr>
          <w:rFonts w:cs="Calibri"/>
        </w:rPr>
      </w:pPr>
      <w:r w:rsidRPr="0084220C">
        <w:rPr>
          <w:rFonts w:cs="Calibri"/>
          <w:noProof/>
        </w:rPr>
        <w:drawing>
          <wp:inline distT="0" distB="0" distL="0" distR="0" wp14:anchorId="4CEFF0E5" wp14:editId="7E22A9D9">
            <wp:extent cx="4961888" cy="2828925"/>
            <wp:effectExtent l="0" t="0" r="0" b="0"/>
            <wp:docPr id="118713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6240" cy="2831406"/>
                    </a:xfrm>
                    <a:prstGeom prst="rect">
                      <a:avLst/>
                    </a:prstGeom>
                    <a:noFill/>
                    <a:ln>
                      <a:noFill/>
                    </a:ln>
                  </pic:spPr>
                </pic:pic>
              </a:graphicData>
            </a:graphic>
          </wp:inline>
        </w:drawing>
      </w:r>
    </w:p>
    <w:p w14:paraId="3C7FC6E2" w14:textId="67B2474F" w:rsidR="009D5E7D" w:rsidRPr="0084220C" w:rsidRDefault="009D5E7D" w:rsidP="00C84906">
      <w:pPr>
        <w:ind w:left="720"/>
        <w:rPr>
          <w:rFonts w:cs="Calibri"/>
        </w:rPr>
      </w:pPr>
      <w:r w:rsidRPr="0084220C">
        <w:rPr>
          <w:rFonts w:cs="Calibri"/>
        </w:rPr>
        <w:t xml:space="preserve">The RFM heat-map offers a vivid snapshot of customer value, breaking down the population into four distinct segments—Champions, Loyal, Potential, and At-Risk—across the core </w:t>
      </w:r>
      <w:proofErr w:type="spellStart"/>
      <w:r w:rsidRPr="0084220C">
        <w:rPr>
          <w:rFonts w:cs="Calibri"/>
        </w:rPr>
        <w:t>behavioral</w:t>
      </w:r>
      <w:proofErr w:type="spellEnd"/>
      <w:r w:rsidRPr="0084220C">
        <w:rPr>
          <w:rFonts w:cs="Calibri"/>
        </w:rPr>
        <w:t xml:space="preserve"> metrics of Recency, Frequency, and Monetary value. The heat-map instantly reveals that "Champions" stand out, not just for recent and frequent purchases, but overwhelmingly for their average spend. This segment’s average monetary value towers above all others, shown by the bright yellow </w:t>
      </w:r>
      <w:proofErr w:type="spellStart"/>
      <w:r w:rsidRPr="0084220C">
        <w:rPr>
          <w:rFonts w:cs="Calibri"/>
        </w:rPr>
        <w:t>color</w:t>
      </w:r>
      <w:proofErr w:type="spellEnd"/>
      <w:r w:rsidRPr="0084220C">
        <w:rPr>
          <w:rFonts w:cs="Calibri"/>
        </w:rPr>
        <w:t xml:space="preserve">, indicating they generate the bulk of revenue. In contrast, the Loyal and Potential segments, while making regular purchases, contribute far less per transaction, and the At-Risk group lags across all metrics. For business decision-makers, this heat-map is more than just a visual—it’s a call to action: prioritize Champions for exclusive offers, treat </w:t>
      </w:r>
      <w:proofErr w:type="spellStart"/>
      <w:r w:rsidRPr="0084220C">
        <w:rPr>
          <w:rFonts w:cs="Calibri"/>
        </w:rPr>
        <w:t>Loyals</w:t>
      </w:r>
      <w:proofErr w:type="spellEnd"/>
      <w:r w:rsidRPr="0084220C">
        <w:rPr>
          <w:rFonts w:cs="Calibri"/>
        </w:rPr>
        <w:t xml:space="preserve"> as the next tier to nurture, and design recovery campaigns for At-Risk </w:t>
      </w:r>
      <w:r w:rsidRPr="0084220C">
        <w:rPr>
          <w:rFonts w:cs="Calibri"/>
        </w:rPr>
        <w:lastRenderedPageBreak/>
        <w:t>customers. Essentially, it answers where revenue lives and where risk looms, arming managers with clarity on whom to engage and how to allocate marketing resources most effectively.</w:t>
      </w:r>
    </w:p>
    <w:p w14:paraId="1089BD76" w14:textId="77777777" w:rsidR="00125F57" w:rsidRPr="0084220C" w:rsidRDefault="00125F57" w:rsidP="00C84906">
      <w:pPr>
        <w:numPr>
          <w:ilvl w:val="0"/>
          <w:numId w:val="13"/>
        </w:numPr>
        <w:rPr>
          <w:rFonts w:cs="Calibri"/>
        </w:rPr>
      </w:pPr>
      <w:r w:rsidRPr="0084220C">
        <w:rPr>
          <w:rFonts w:cs="Calibri"/>
        </w:rPr>
        <w:t xml:space="preserve">The “80/20 Rule” or </w:t>
      </w:r>
      <w:r w:rsidRPr="0084220C">
        <w:rPr>
          <w:rFonts w:cs="Calibri"/>
          <w:b/>
          <w:bCs/>
        </w:rPr>
        <w:t>Pareto Principle</w:t>
      </w:r>
      <w:r w:rsidRPr="0084220C">
        <w:rPr>
          <w:rFonts w:cs="Calibri"/>
        </w:rPr>
        <w:t xml:space="preserve"> is real: around 20% of shoppers often drive 80% of revenue. Knowing who those shoppers are—and when they might return—lets businesses act smarter, not just bigger.</w:t>
      </w:r>
    </w:p>
    <w:p w14:paraId="0F361AB5" w14:textId="77777777" w:rsidR="00125F57" w:rsidRPr="0084220C" w:rsidRDefault="00125F57" w:rsidP="00C84906">
      <w:pPr>
        <w:pStyle w:val="Heading2"/>
        <w:rPr>
          <w:rFonts w:ascii="Calibri" w:hAnsi="Calibri" w:cs="Calibri"/>
        </w:rPr>
      </w:pPr>
      <w:bookmarkStart w:id="3" w:name="_Toc199096806"/>
      <w:r w:rsidRPr="0084220C">
        <w:rPr>
          <w:rFonts w:ascii="Calibri" w:hAnsi="Calibri" w:cs="Calibri"/>
        </w:rPr>
        <w:t>Business Relevance and Data Availability</w:t>
      </w:r>
      <w:bookmarkEnd w:id="3"/>
    </w:p>
    <w:p w14:paraId="29AB4621" w14:textId="77777777" w:rsidR="00125F57" w:rsidRPr="0084220C" w:rsidRDefault="00125F57" w:rsidP="00C84906">
      <w:pPr>
        <w:rPr>
          <w:rFonts w:cs="Calibri"/>
        </w:rPr>
      </w:pPr>
      <w:r w:rsidRPr="0084220C">
        <w:rPr>
          <w:rFonts w:cs="Calibri"/>
        </w:rPr>
        <w:t>Retailers, especially small and medium-sized ones, often:</w:t>
      </w:r>
    </w:p>
    <w:p w14:paraId="2AAE388E" w14:textId="77777777" w:rsidR="00125F57" w:rsidRPr="0084220C" w:rsidRDefault="00125F57" w:rsidP="00C84906">
      <w:pPr>
        <w:numPr>
          <w:ilvl w:val="0"/>
          <w:numId w:val="14"/>
        </w:numPr>
        <w:rPr>
          <w:rFonts w:cs="Calibri"/>
        </w:rPr>
      </w:pPr>
      <w:r w:rsidRPr="0084220C">
        <w:rPr>
          <w:rFonts w:cs="Calibri"/>
        </w:rPr>
        <w:t>Struggle to make sense of all the transaction data they collect (</w:t>
      </w:r>
      <w:proofErr w:type="spellStart"/>
      <w:r w:rsidRPr="0084220C">
        <w:rPr>
          <w:rFonts w:cs="Calibri"/>
        </w:rPr>
        <w:t>Dekimpe</w:t>
      </w:r>
      <w:proofErr w:type="spellEnd"/>
      <w:r w:rsidRPr="0084220C">
        <w:rPr>
          <w:rFonts w:cs="Calibri"/>
        </w:rPr>
        <w:t>, 2020).</w:t>
      </w:r>
    </w:p>
    <w:p w14:paraId="78BC6DE2" w14:textId="77777777" w:rsidR="00125F57" w:rsidRPr="0084220C" w:rsidRDefault="00125F57" w:rsidP="00C84906">
      <w:pPr>
        <w:numPr>
          <w:ilvl w:val="0"/>
          <w:numId w:val="14"/>
        </w:numPr>
        <w:rPr>
          <w:rFonts w:cs="Calibri"/>
        </w:rPr>
      </w:pPr>
      <w:r w:rsidRPr="0084220C">
        <w:rPr>
          <w:rFonts w:cs="Calibri"/>
        </w:rPr>
        <w:t>Overspend on mass marketing campaigns that rarely deliver the return they hope for (Patil et al., 2017).</w:t>
      </w:r>
    </w:p>
    <w:p w14:paraId="25D00A5A" w14:textId="58803DB6" w:rsidR="009D5E7D" w:rsidRPr="0084220C" w:rsidRDefault="00125F57" w:rsidP="009D5E7D">
      <w:pPr>
        <w:numPr>
          <w:ilvl w:val="0"/>
          <w:numId w:val="14"/>
        </w:numPr>
        <w:rPr>
          <w:rFonts w:cs="Calibri"/>
        </w:rPr>
      </w:pPr>
      <w:r w:rsidRPr="0084220C">
        <w:rPr>
          <w:rFonts w:cs="Calibri"/>
        </w:rPr>
        <w:t>Face unpredictable sales cycles, leading to overstocking (wasted cash) or understocking (lost sales and unhappy customers).</w:t>
      </w:r>
    </w:p>
    <w:p w14:paraId="2A6CA94C" w14:textId="77777777" w:rsidR="00125F57" w:rsidRPr="0084220C" w:rsidRDefault="00125F57" w:rsidP="00C84906">
      <w:pPr>
        <w:rPr>
          <w:rFonts w:cs="Calibri"/>
        </w:rPr>
      </w:pPr>
      <w:r w:rsidRPr="0084220C">
        <w:rPr>
          <w:rFonts w:cs="Calibri"/>
        </w:rPr>
        <w:t>Having access to a comprehensive, international retail dataset (Online Retail II) gives us a rare opportunity: to build models and insights that any retailer can use to get ahead—without needing a huge tech budget.</w:t>
      </w:r>
    </w:p>
    <w:p w14:paraId="25A78394" w14:textId="4C239408" w:rsidR="00125F57" w:rsidRPr="0084220C" w:rsidRDefault="00125F57" w:rsidP="00C84906">
      <w:pPr>
        <w:pStyle w:val="Heading2"/>
        <w:rPr>
          <w:rFonts w:ascii="Calibri" w:hAnsi="Calibri" w:cs="Calibri"/>
        </w:rPr>
      </w:pPr>
      <w:bookmarkStart w:id="4" w:name="_Toc199096807"/>
      <w:r w:rsidRPr="0084220C">
        <w:rPr>
          <w:rFonts w:ascii="Calibri" w:hAnsi="Calibri" w:cs="Calibri"/>
        </w:rPr>
        <w:t>In Layman’s Terms</w:t>
      </w:r>
      <w:bookmarkEnd w:id="4"/>
    </w:p>
    <w:p w14:paraId="22DC9537" w14:textId="54885C40" w:rsidR="00125F57" w:rsidRPr="0084220C" w:rsidRDefault="00125F57" w:rsidP="00C84906">
      <w:pPr>
        <w:rPr>
          <w:rFonts w:cs="Calibri"/>
        </w:rPr>
      </w:pPr>
      <w:r w:rsidRPr="0084220C">
        <w:rPr>
          <w:rFonts w:cs="Calibri"/>
        </w:rPr>
        <w:t xml:space="preserve">Imagine running a shop where </w:t>
      </w:r>
      <w:r w:rsidR="00C84906" w:rsidRPr="0084220C">
        <w:rPr>
          <w:rFonts w:cs="Calibri"/>
        </w:rPr>
        <w:t>we</w:t>
      </w:r>
      <w:r w:rsidRPr="0084220C">
        <w:rPr>
          <w:rFonts w:cs="Calibri"/>
        </w:rPr>
        <w:t xml:space="preserve"> never quite know who’s coming back, so </w:t>
      </w:r>
      <w:r w:rsidR="00C84906" w:rsidRPr="0084220C">
        <w:rPr>
          <w:rFonts w:cs="Calibri"/>
        </w:rPr>
        <w:t>we</w:t>
      </w:r>
      <w:r w:rsidRPr="0084220C">
        <w:rPr>
          <w:rFonts w:cs="Calibri"/>
        </w:rPr>
        <w:t xml:space="preserve"> email everyone and hope for the best. This wastes time, money, and annoys good customers. What if </w:t>
      </w:r>
      <w:r w:rsidR="00C84906" w:rsidRPr="0084220C">
        <w:rPr>
          <w:rFonts w:cs="Calibri"/>
        </w:rPr>
        <w:t>we</w:t>
      </w:r>
      <w:r w:rsidRPr="0084220C">
        <w:rPr>
          <w:rFonts w:cs="Calibri"/>
        </w:rPr>
        <w:t xml:space="preserve"> had a crystal ball that told </w:t>
      </w:r>
      <w:r w:rsidR="00C84906" w:rsidRPr="0084220C">
        <w:rPr>
          <w:rFonts w:cs="Calibri"/>
        </w:rPr>
        <w:t>we</w:t>
      </w:r>
      <w:r w:rsidRPr="0084220C">
        <w:rPr>
          <w:rFonts w:cs="Calibri"/>
        </w:rPr>
        <w:t xml:space="preserve"> which regulars were most likely to walk back in the door next month? That’s the business value here.</w:t>
      </w:r>
    </w:p>
    <w:p w14:paraId="03552C4F" w14:textId="1695126D" w:rsidR="00125F57" w:rsidRPr="0084220C" w:rsidRDefault="00125F57" w:rsidP="00C84906">
      <w:pPr>
        <w:pStyle w:val="Heading1"/>
        <w:rPr>
          <w:rFonts w:ascii="Calibri" w:hAnsi="Calibri" w:cs="Calibri"/>
          <w:b/>
        </w:rPr>
      </w:pPr>
      <w:bookmarkStart w:id="5" w:name="_Toc199096808"/>
      <w:r w:rsidRPr="0084220C">
        <w:rPr>
          <w:rFonts w:ascii="Calibri" w:hAnsi="Calibri" w:cs="Calibri"/>
          <w:b/>
        </w:rPr>
        <w:t>Data Processing and Management</w:t>
      </w:r>
      <w:bookmarkEnd w:id="5"/>
    </w:p>
    <w:p w14:paraId="7591978E" w14:textId="77777777" w:rsidR="00125F57" w:rsidRPr="0084220C" w:rsidRDefault="00125F57" w:rsidP="00C84906">
      <w:pPr>
        <w:pStyle w:val="Heading2"/>
        <w:rPr>
          <w:rFonts w:ascii="Calibri" w:hAnsi="Calibri" w:cs="Calibri"/>
        </w:rPr>
      </w:pPr>
      <w:bookmarkStart w:id="6" w:name="_Toc199096809"/>
      <w:r w:rsidRPr="0084220C">
        <w:rPr>
          <w:rFonts w:ascii="Calibri" w:hAnsi="Calibri" w:cs="Calibri"/>
        </w:rPr>
        <w:t>Data Source and Its Importance</w:t>
      </w:r>
      <w:bookmarkEnd w:id="6"/>
    </w:p>
    <w:p w14:paraId="6D702004" w14:textId="18EDA2EF" w:rsidR="00125F57" w:rsidRPr="001861C3" w:rsidRDefault="00125F57" w:rsidP="00C84906">
      <w:pPr>
        <w:numPr>
          <w:ilvl w:val="0"/>
          <w:numId w:val="31"/>
        </w:numPr>
        <w:rPr>
          <w:rFonts w:cs="Calibri"/>
          <w:b/>
          <w:bCs/>
        </w:rPr>
      </w:pPr>
      <w:r w:rsidRPr="0084220C">
        <w:rPr>
          <w:rFonts w:cs="Calibri"/>
        </w:rPr>
        <w:t xml:space="preserve">The </w:t>
      </w:r>
      <w:r w:rsidRPr="0084220C">
        <w:rPr>
          <w:rFonts w:cs="Calibri"/>
          <w:b/>
          <w:bCs/>
        </w:rPr>
        <w:t>Online Retail II dataset</w:t>
      </w:r>
      <w:r w:rsidR="001861C3">
        <w:rPr>
          <w:rFonts w:cs="Calibri"/>
          <w:b/>
          <w:bCs/>
        </w:rPr>
        <w:t xml:space="preserve"> (</w:t>
      </w:r>
      <w:hyperlink r:id="rId10" w:history="1">
        <w:r w:rsidR="001861C3" w:rsidRPr="001861C3">
          <w:rPr>
            <w:rStyle w:val="Hyperlink"/>
            <w:rFonts w:cs="Calibri"/>
            <w:b/>
            <w:bCs/>
            <w:lang w:val="en-US"/>
          </w:rPr>
          <w:t>https</w:t>
        </w:r>
      </w:hyperlink>
      <w:hyperlink r:id="rId11" w:history="1">
        <w:r w:rsidR="001861C3" w:rsidRPr="001861C3">
          <w:rPr>
            <w:rStyle w:val="Hyperlink"/>
            <w:rFonts w:cs="Calibri"/>
            <w:b/>
            <w:bCs/>
            <w:lang w:val="en-US"/>
          </w:rPr>
          <w:t>://archive.ics.uci.edu/ml/data</w:t>
        </w:r>
        <w:r w:rsidR="001861C3" w:rsidRPr="001861C3">
          <w:rPr>
            <w:rStyle w:val="Hyperlink"/>
            <w:rFonts w:cs="Calibri"/>
            <w:b/>
            <w:bCs/>
            <w:lang w:val="en-US"/>
          </w:rPr>
          <w:t>s</w:t>
        </w:r>
        <w:r w:rsidR="001861C3" w:rsidRPr="001861C3">
          <w:rPr>
            <w:rStyle w:val="Hyperlink"/>
            <w:rFonts w:cs="Calibri"/>
            <w:b/>
            <w:bCs/>
            <w:lang w:val="en-US"/>
          </w:rPr>
          <w:t>ets/</w:t>
        </w:r>
      </w:hyperlink>
      <w:hyperlink r:id="rId12" w:history="1">
        <w:r w:rsidR="001861C3" w:rsidRPr="001861C3">
          <w:rPr>
            <w:rStyle w:val="Hyperlink"/>
            <w:rFonts w:cs="Calibri"/>
            <w:b/>
            <w:bCs/>
            <w:lang w:val="en-US"/>
          </w:rPr>
          <w:t>online+retail+ii</w:t>
        </w:r>
      </w:hyperlink>
      <w:r w:rsidRPr="001861C3">
        <w:rPr>
          <w:rFonts w:cs="Calibri"/>
        </w:rPr>
        <w:t xml:space="preserve"> is like a “ledger” of all sales over two years, including who bought what, when, and from which country. This isn’t just random information—this is exactly what retailers record daily. By using a public, reputable source, we ensure our analysis can be checked, trusted, and repeated by others.</w:t>
      </w:r>
    </w:p>
    <w:p w14:paraId="01892CEC" w14:textId="77777777" w:rsidR="00125F57" w:rsidRPr="0084220C" w:rsidRDefault="00125F57" w:rsidP="00C84906">
      <w:pPr>
        <w:pStyle w:val="Heading2"/>
        <w:rPr>
          <w:rFonts w:ascii="Calibri" w:hAnsi="Calibri" w:cs="Calibri"/>
        </w:rPr>
      </w:pPr>
      <w:bookmarkStart w:id="7" w:name="_Toc199096810"/>
      <w:r w:rsidRPr="0084220C">
        <w:rPr>
          <w:rFonts w:ascii="Calibri" w:hAnsi="Calibri" w:cs="Calibri"/>
        </w:rPr>
        <w:lastRenderedPageBreak/>
        <w:t>Data Cleaning: Why It Matters for Business</w:t>
      </w:r>
      <w:bookmarkEnd w:id="7"/>
    </w:p>
    <w:p w14:paraId="068D09C4" w14:textId="76B7447D" w:rsidR="00125F57" w:rsidRPr="0084220C" w:rsidRDefault="00125F57" w:rsidP="00C84906">
      <w:pPr>
        <w:rPr>
          <w:rFonts w:cs="Calibri"/>
        </w:rPr>
      </w:pPr>
      <w:r w:rsidRPr="0084220C">
        <w:rPr>
          <w:rFonts w:cs="Calibri"/>
        </w:rPr>
        <w:t xml:space="preserve">If </w:t>
      </w:r>
      <w:r w:rsidR="00C84906" w:rsidRPr="0084220C">
        <w:rPr>
          <w:rFonts w:cs="Calibri"/>
        </w:rPr>
        <w:t>we</w:t>
      </w:r>
      <w:r w:rsidRPr="0084220C">
        <w:rPr>
          <w:rFonts w:cs="Calibri"/>
        </w:rPr>
        <w:t xml:space="preserve"> include returns and refunds, </w:t>
      </w:r>
      <w:r w:rsidR="00C84906" w:rsidRPr="0084220C">
        <w:rPr>
          <w:rFonts w:cs="Calibri"/>
        </w:rPr>
        <w:t>our</w:t>
      </w:r>
      <w:r w:rsidRPr="0084220C">
        <w:rPr>
          <w:rFonts w:cs="Calibri"/>
        </w:rPr>
        <w:t xml:space="preserve"> view of loyal customers gets fuzzy.</w:t>
      </w:r>
    </w:p>
    <w:p w14:paraId="6BBC683D" w14:textId="77777777" w:rsidR="00125F57" w:rsidRPr="0084220C" w:rsidRDefault="00125F57" w:rsidP="00C84906">
      <w:pPr>
        <w:numPr>
          <w:ilvl w:val="0"/>
          <w:numId w:val="15"/>
        </w:numPr>
        <w:rPr>
          <w:rFonts w:cs="Calibri"/>
        </w:rPr>
      </w:pPr>
      <w:r w:rsidRPr="0084220C">
        <w:rPr>
          <w:rFonts w:cs="Calibri"/>
        </w:rPr>
        <w:t>For example: If a good shopper returns a faulty item, it might look like they “stopped buying” when really, they’re still loyal.</w:t>
      </w:r>
    </w:p>
    <w:p w14:paraId="35F7CECD" w14:textId="6132DFB8" w:rsidR="00125F57" w:rsidRPr="0084220C" w:rsidRDefault="00125F57" w:rsidP="00C84906">
      <w:pPr>
        <w:numPr>
          <w:ilvl w:val="0"/>
          <w:numId w:val="15"/>
        </w:numPr>
        <w:rPr>
          <w:rFonts w:cs="Calibri"/>
        </w:rPr>
      </w:pPr>
      <w:r w:rsidRPr="0084220C">
        <w:rPr>
          <w:rFonts w:cs="Calibri"/>
        </w:rPr>
        <w:t xml:space="preserve">By removing such noise (negative quantities and missing customer IDs), we ensure we’re only </w:t>
      </w:r>
      <w:r w:rsidR="00C60DBC" w:rsidRPr="0084220C">
        <w:rPr>
          <w:rFonts w:cs="Calibri"/>
        </w:rPr>
        <w:t>analysing</w:t>
      </w:r>
      <w:r w:rsidRPr="0084220C">
        <w:rPr>
          <w:rFonts w:cs="Calibri"/>
        </w:rPr>
        <w:t xml:space="preserve"> true buying patterns, giving the business clear, actionable insights.</w:t>
      </w:r>
    </w:p>
    <w:p w14:paraId="7EC55294" w14:textId="77777777" w:rsidR="00125F57" w:rsidRPr="0084220C" w:rsidRDefault="00125F57" w:rsidP="00C84906">
      <w:pPr>
        <w:pStyle w:val="Heading2"/>
        <w:rPr>
          <w:rFonts w:ascii="Calibri" w:hAnsi="Calibri" w:cs="Calibri"/>
        </w:rPr>
      </w:pPr>
      <w:bookmarkStart w:id="8" w:name="_Toc199096811"/>
      <w:r w:rsidRPr="0084220C">
        <w:rPr>
          <w:rFonts w:ascii="Calibri" w:hAnsi="Calibri" w:cs="Calibri"/>
        </w:rPr>
        <w:t>For businesses:</w:t>
      </w:r>
      <w:bookmarkEnd w:id="8"/>
    </w:p>
    <w:p w14:paraId="72FDFC3C" w14:textId="77777777" w:rsidR="00125F57" w:rsidRPr="0084220C" w:rsidRDefault="00125F57" w:rsidP="00C84906">
      <w:pPr>
        <w:numPr>
          <w:ilvl w:val="0"/>
          <w:numId w:val="16"/>
        </w:numPr>
        <w:rPr>
          <w:rFonts w:cs="Calibri"/>
        </w:rPr>
      </w:pPr>
      <w:r w:rsidRPr="0084220C">
        <w:rPr>
          <w:rFonts w:cs="Calibri"/>
        </w:rPr>
        <w:t>Clean data avoids making costly mistakes—like sending apology discounts to people who were never unhappy, or ignoring high-value buyers just because of a data typo.</w:t>
      </w:r>
    </w:p>
    <w:p w14:paraId="14C28F66" w14:textId="77777777" w:rsidR="00125F57" w:rsidRPr="0084220C" w:rsidRDefault="00125F57" w:rsidP="00C84906">
      <w:pPr>
        <w:numPr>
          <w:ilvl w:val="0"/>
          <w:numId w:val="16"/>
        </w:numPr>
        <w:rPr>
          <w:rFonts w:cs="Calibri"/>
        </w:rPr>
      </w:pPr>
      <w:r w:rsidRPr="0084220C">
        <w:rPr>
          <w:rFonts w:cs="Calibri"/>
        </w:rPr>
        <w:t>Transforming monetary values (log transformation) helps us avoid letting “one-off big spenders” overshadow the habits of genuine, steady customers.</w:t>
      </w:r>
    </w:p>
    <w:p w14:paraId="0703EA70" w14:textId="77777777" w:rsidR="00125F57" w:rsidRPr="0084220C" w:rsidRDefault="00125F57" w:rsidP="00C84906">
      <w:pPr>
        <w:pStyle w:val="Heading2"/>
        <w:rPr>
          <w:rFonts w:ascii="Calibri" w:hAnsi="Calibri" w:cs="Calibri"/>
        </w:rPr>
      </w:pPr>
      <w:bookmarkStart w:id="9" w:name="_Toc199096812"/>
      <w:r w:rsidRPr="0084220C">
        <w:rPr>
          <w:rFonts w:ascii="Calibri" w:hAnsi="Calibri" w:cs="Calibri"/>
        </w:rPr>
        <w:t>Applying Analytics to Business Data</w:t>
      </w:r>
      <w:bookmarkEnd w:id="9"/>
    </w:p>
    <w:p w14:paraId="3C458EDF" w14:textId="77777777" w:rsidR="00125F57" w:rsidRPr="0084220C" w:rsidRDefault="00125F57" w:rsidP="00C84906">
      <w:pPr>
        <w:numPr>
          <w:ilvl w:val="0"/>
          <w:numId w:val="17"/>
        </w:numPr>
        <w:rPr>
          <w:rFonts w:cs="Calibri"/>
        </w:rPr>
      </w:pPr>
      <w:r w:rsidRPr="0084220C">
        <w:rPr>
          <w:rFonts w:cs="Calibri"/>
          <w:b/>
          <w:bCs/>
        </w:rPr>
        <w:t>Descriptive analytics</w:t>
      </w:r>
      <w:r w:rsidRPr="0084220C">
        <w:rPr>
          <w:rFonts w:cs="Calibri"/>
        </w:rPr>
        <w:t xml:space="preserve"> (like RFM, heat maps): Let businesses quickly see which types of shoppers are most valuable or slipping away.</w:t>
      </w:r>
    </w:p>
    <w:p w14:paraId="5386E617" w14:textId="751FFD17" w:rsidR="00125F57" w:rsidRPr="0084220C" w:rsidRDefault="00125F57" w:rsidP="00C84906">
      <w:pPr>
        <w:numPr>
          <w:ilvl w:val="0"/>
          <w:numId w:val="17"/>
        </w:numPr>
        <w:rPr>
          <w:rFonts w:cs="Calibri"/>
        </w:rPr>
      </w:pPr>
      <w:r w:rsidRPr="0084220C">
        <w:rPr>
          <w:rFonts w:cs="Calibri"/>
          <w:b/>
          <w:bCs/>
        </w:rPr>
        <w:t>Predictive analytics</w:t>
      </w:r>
      <w:r w:rsidRPr="0084220C">
        <w:rPr>
          <w:rFonts w:cs="Calibri"/>
        </w:rPr>
        <w:t xml:space="preserve"> (like </w:t>
      </w:r>
      <w:proofErr w:type="spellStart"/>
      <w:r w:rsidRPr="0084220C">
        <w:rPr>
          <w:rFonts w:cs="Calibri"/>
        </w:rPr>
        <w:t>XGBoost</w:t>
      </w:r>
      <w:proofErr w:type="spellEnd"/>
      <w:r w:rsidRPr="0084220C">
        <w:rPr>
          <w:rFonts w:cs="Calibri"/>
        </w:rPr>
        <w:t xml:space="preserve">, logistic regression): Let businesses actually forecast future </w:t>
      </w:r>
      <w:r w:rsidR="00C60DBC" w:rsidRPr="0084220C">
        <w:rPr>
          <w:rFonts w:cs="Calibri"/>
        </w:rPr>
        <w:t>behaviour</w:t>
      </w:r>
      <w:r w:rsidRPr="0084220C">
        <w:rPr>
          <w:rFonts w:cs="Calibri"/>
        </w:rPr>
        <w:t>, so they can act before losing revenue.</w:t>
      </w:r>
    </w:p>
    <w:p w14:paraId="5B2ED059" w14:textId="3F558C78" w:rsidR="00125F57" w:rsidRPr="0084220C" w:rsidRDefault="00125F57" w:rsidP="00C84906">
      <w:pPr>
        <w:pStyle w:val="Heading1"/>
        <w:rPr>
          <w:rFonts w:ascii="Calibri" w:hAnsi="Calibri" w:cs="Calibri"/>
          <w:b/>
        </w:rPr>
      </w:pPr>
      <w:bookmarkStart w:id="10" w:name="_Toc199096813"/>
      <w:r w:rsidRPr="0084220C">
        <w:rPr>
          <w:rFonts w:ascii="Calibri" w:hAnsi="Calibri" w:cs="Calibri"/>
          <w:b/>
        </w:rPr>
        <w:t>Data Analytics Methodology</w:t>
      </w:r>
      <w:bookmarkEnd w:id="10"/>
    </w:p>
    <w:p w14:paraId="2DFBC1E5" w14:textId="77777777" w:rsidR="00125F57" w:rsidRPr="0084220C" w:rsidRDefault="00125F57" w:rsidP="009D5E7D">
      <w:pPr>
        <w:pStyle w:val="Heading2"/>
        <w:rPr>
          <w:rFonts w:ascii="Calibri" w:hAnsi="Calibri" w:cs="Calibri"/>
        </w:rPr>
      </w:pPr>
      <w:bookmarkStart w:id="11" w:name="_Toc199096814"/>
      <w:r w:rsidRPr="0084220C">
        <w:rPr>
          <w:rFonts w:ascii="Calibri" w:hAnsi="Calibri" w:cs="Calibri"/>
        </w:rPr>
        <w:t>Why Use RFM and Predictive Models?</w:t>
      </w:r>
      <w:bookmarkEnd w:id="11"/>
    </w:p>
    <w:p w14:paraId="2E4A46AF" w14:textId="05458D9C" w:rsidR="00125F57" w:rsidRPr="0084220C" w:rsidRDefault="00125F57" w:rsidP="00C84906">
      <w:pPr>
        <w:numPr>
          <w:ilvl w:val="0"/>
          <w:numId w:val="18"/>
        </w:numPr>
        <w:rPr>
          <w:rFonts w:cs="Calibri"/>
        </w:rPr>
      </w:pPr>
      <w:r w:rsidRPr="0084220C">
        <w:rPr>
          <w:rFonts w:cs="Calibri"/>
          <w:b/>
          <w:bCs/>
        </w:rPr>
        <w:t>RFM</w:t>
      </w:r>
      <w:r w:rsidRPr="0084220C">
        <w:rPr>
          <w:rFonts w:cs="Calibri"/>
        </w:rPr>
        <w:t xml:space="preserve"> is not just a business trick; it is backed by years of </w:t>
      </w:r>
      <w:r w:rsidR="00C60DBC" w:rsidRPr="0084220C">
        <w:rPr>
          <w:rFonts w:cs="Calibri"/>
        </w:rPr>
        <w:t>behavioural</w:t>
      </w:r>
      <w:r w:rsidRPr="0084220C">
        <w:rPr>
          <w:rFonts w:cs="Calibri"/>
        </w:rPr>
        <w:t xml:space="preserve"> science (Hughes, 1994; Fader et al., 2005). People who bought recently, buy often, and spend more are almost always </w:t>
      </w:r>
      <w:r w:rsidR="00C84906" w:rsidRPr="0084220C">
        <w:rPr>
          <w:rFonts w:cs="Calibri"/>
        </w:rPr>
        <w:t>our</w:t>
      </w:r>
      <w:r w:rsidRPr="0084220C">
        <w:rPr>
          <w:rFonts w:cs="Calibri"/>
        </w:rPr>
        <w:t xml:space="preserve"> best bets for future sales.</w:t>
      </w:r>
    </w:p>
    <w:p w14:paraId="72866EE7" w14:textId="77777777" w:rsidR="00125F57" w:rsidRPr="0084220C" w:rsidRDefault="00125F57" w:rsidP="00C84906">
      <w:pPr>
        <w:numPr>
          <w:ilvl w:val="0"/>
          <w:numId w:val="18"/>
        </w:numPr>
        <w:rPr>
          <w:rFonts w:cs="Calibri"/>
        </w:rPr>
      </w:pPr>
      <w:r w:rsidRPr="0084220C">
        <w:rPr>
          <w:rFonts w:cs="Calibri"/>
          <w:b/>
          <w:bCs/>
        </w:rPr>
        <w:t>Logistic regression</w:t>
      </w:r>
      <w:r w:rsidRPr="0084220C">
        <w:rPr>
          <w:rFonts w:cs="Calibri"/>
        </w:rPr>
        <w:t xml:space="preserve"> is the classic way to check if a customer is likely to return—easy to understand, but often too simple for real-world messiness.</w:t>
      </w:r>
    </w:p>
    <w:p w14:paraId="2A599120" w14:textId="77777777" w:rsidR="00125F57" w:rsidRPr="0084220C" w:rsidRDefault="00125F57" w:rsidP="00C84906">
      <w:pPr>
        <w:numPr>
          <w:ilvl w:val="0"/>
          <w:numId w:val="18"/>
        </w:numPr>
        <w:rPr>
          <w:rFonts w:cs="Calibri"/>
        </w:rPr>
      </w:pPr>
      <w:proofErr w:type="spellStart"/>
      <w:r w:rsidRPr="0084220C">
        <w:rPr>
          <w:rFonts w:cs="Calibri"/>
          <w:b/>
          <w:bCs/>
        </w:rPr>
        <w:t>XGBoost</w:t>
      </w:r>
      <w:proofErr w:type="spellEnd"/>
      <w:r w:rsidRPr="0084220C">
        <w:rPr>
          <w:rFonts w:cs="Calibri"/>
        </w:rPr>
        <w:t xml:space="preserve"> goes further by learning complex patterns—like noticing customers who “split” purchases across months or respond differently in different countries.</w:t>
      </w:r>
    </w:p>
    <w:p w14:paraId="4921402E" w14:textId="77777777" w:rsidR="00125F57" w:rsidRPr="0084220C" w:rsidRDefault="00125F57" w:rsidP="009D5E7D">
      <w:pPr>
        <w:pStyle w:val="Heading2"/>
        <w:rPr>
          <w:rFonts w:ascii="Calibri" w:hAnsi="Calibri" w:cs="Calibri"/>
        </w:rPr>
      </w:pPr>
      <w:bookmarkStart w:id="12" w:name="_Toc199096815"/>
      <w:r w:rsidRPr="0084220C">
        <w:rPr>
          <w:rFonts w:ascii="Calibri" w:hAnsi="Calibri" w:cs="Calibri"/>
        </w:rPr>
        <w:lastRenderedPageBreak/>
        <w:t>For business leaders:</w:t>
      </w:r>
      <w:bookmarkEnd w:id="12"/>
    </w:p>
    <w:p w14:paraId="1BA81076" w14:textId="77777777" w:rsidR="00125F57" w:rsidRPr="0084220C" w:rsidRDefault="00125F57" w:rsidP="00C84906">
      <w:pPr>
        <w:numPr>
          <w:ilvl w:val="0"/>
          <w:numId w:val="19"/>
        </w:numPr>
        <w:rPr>
          <w:rFonts w:cs="Calibri"/>
        </w:rPr>
      </w:pPr>
      <w:r w:rsidRPr="0084220C">
        <w:rPr>
          <w:rFonts w:cs="Calibri"/>
        </w:rPr>
        <w:t>A simple model is like guessing if it will rain based on the month.</w:t>
      </w:r>
    </w:p>
    <w:p w14:paraId="198C39FD" w14:textId="77777777" w:rsidR="00125F57" w:rsidRPr="0084220C" w:rsidRDefault="00125F57" w:rsidP="00C84906">
      <w:pPr>
        <w:numPr>
          <w:ilvl w:val="0"/>
          <w:numId w:val="19"/>
        </w:numPr>
        <w:rPr>
          <w:rFonts w:cs="Calibri"/>
        </w:rPr>
      </w:pPr>
      <w:r w:rsidRPr="0084220C">
        <w:rPr>
          <w:rFonts w:cs="Calibri"/>
        </w:rPr>
        <w:t>An advanced model is like using radar, wind, and humidity data to make a smarter forecast.</w:t>
      </w:r>
    </w:p>
    <w:p w14:paraId="33995E73" w14:textId="77777777" w:rsidR="00125F57" w:rsidRPr="0084220C" w:rsidRDefault="00125F57" w:rsidP="00C84906">
      <w:pPr>
        <w:numPr>
          <w:ilvl w:val="0"/>
          <w:numId w:val="19"/>
        </w:numPr>
        <w:rPr>
          <w:rFonts w:cs="Calibri"/>
        </w:rPr>
      </w:pPr>
      <w:r w:rsidRPr="0084220C">
        <w:rPr>
          <w:rFonts w:cs="Calibri"/>
        </w:rPr>
        <w:t>Comparing models shows us if the extra complexity is really worth the effort.</w:t>
      </w:r>
    </w:p>
    <w:p w14:paraId="1DC93CD1" w14:textId="77777777" w:rsidR="00125F57" w:rsidRPr="0084220C" w:rsidRDefault="00125F57" w:rsidP="009D5E7D">
      <w:pPr>
        <w:pStyle w:val="Heading2"/>
        <w:rPr>
          <w:rFonts w:ascii="Calibri" w:hAnsi="Calibri" w:cs="Calibri"/>
        </w:rPr>
      </w:pPr>
      <w:bookmarkStart w:id="13" w:name="_Toc199096816"/>
      <w:r w:rsidRPr="0084220C">
        <w:rPr>
          <w:rFonts w:ascii="Calibri" w:hAnsi="Calibri" w:cs="Calibri"/>
        </w:rPr>
        <w:t>How We Trained and Checked the Models</w:t>
      </w:r>
      <w:bookmarkEnd w:id="13"/>
    </w:p>
    <w:p w14:paraId="4C2EEC00" w14:textId="08FBE141" w:rsidR="00125F57" w:rsidRPr="0084220C" w:rsidRDefault="00125F57" w:rsidP="00C84906">
      <w:pPr>
        <w:numPr>
          <w:ilvl w:val="0"/>
          <w:numId w:val="20"/>
        </w:numPr>
        <w:rPr>
          <w:rFonts w:cs="Calibri"/>
        </w:rPr>
      </w:pPr>
      <w:r w:rsidRPr="0084220C">
        <w:rPr>
          <w:rFonts w:cs="Calibri"/>
        </w:rPr>
        <w:t xml:space="preserve">We divided the data into training and test sets—making sure we only judge models on “unseen” data, just like betting on a horse </w:t>
      </w:r>
      <w:r w:rsidR="00C84906" w:rsidRPr="0084220C">
        <w:rPr>
          <w:rFonts w:cs="Calibri"/>
        </w:rPr>
        <w:t>we</w:t>
      </w:r>
      <w:r w:rsidRPr="0084220C">
        <w:rPr>
          <w:rFonts w:cs="Calibri"/>
        </w:rPr>
        <w:t xml:space="preserve"> haven’t seen run.</w:t>
      </w:r>
    </w:p>
    <w:p w14:paraId="3F20A02E" w14:textId="77777777" w:rsidR="00125F57" w:rsidRPr="0084220C" w:rsidRDefault="00125F57" w:rsidP="00C84906">
      <w:pPr>
        <w:numPr>
          <w:ilvl w:val="0"/>
          <w:numId w:val="20"/>
        </w:numPr>
        <w:rPr>
          <w:rFonts w:cs="Calibri"/>
        </w:rPr>
      </w:pPr>
      <w:r w:rsidRPr="0084220C">
        <w:rPr>
          <w:rFonts w:cs="Calibri"/>
        </w:rPr>
        <w:t xml:space="preserve">We used </w:t>
      </w:r>
      <w:r w:rsidRPr="0084220C">
        <w:rPr>
          <w:rFonts w:cs="Calibri"/>
          <w:b/>
          <w:bCs/>
        </w:rPr>
        <w:t>AUC-ROC, precision, recall, and lift</w:t>
      </w:r>
      <w:r w:rsidRPr="0084220C">
        <w:rPr>
          <w:rFonts w:cs="Calibri"/>
        </w:rPr>
        <w:t xml:space="preserve"> to measure accuracy, but more importantly, we interpret what those numbers mean for real business actions (Bradley, 1997).</w:t>
      </w:r>
    </w:p>
    <w:p w14:paraId="61ADD8EE" w14:textId="77777777" w:rsidR="00125F57" w:rsidRPr="0084220C" w:rsidRDefault="00125F57" w:rsidP="009D5E7D">
      <w:pPr>
        <w:pStyle w:val="Heading2"/>
        <w:rPr>
          <w:rFonts w:ascii="Calibri" w:hAnsi="Calibri" w:cs="Calibri"/>
        </w:rPr>
      </w:pPr>
      <w:bookmarkStart w:id="14" w:name="_Toc199096817"/>
      <w:r w:rsidRPr="0084220C">
        <w:rPr>
          <w:rFonts w:ascii="Calibri" w:hAnsi="Calibri" w:cs="Calibri"/>
        </w:rPr>
        <w:t>Sensitivity and Risk Checks</w:t>
      </w:r>
      <w:bookmarkEnd w:id="14"/>
    </w:p>
    <w:p w14:paraId="65680298" w14:textId="77777777" w:rsidR="00125F57" w:rsidRPr="0084220C" w:rsidRDefault="00125F57" w:rsidP="00C84906">
      <w:pPr>
        <w:numPr>
          <w:ilvl w:val="0"/>
          <w:numId w:val="21"/>
        </w:numPr>
        <w:rPr>
          <w:rFonts w:cs="Calibri"/>
        </w:rPr>
      </w:pPr>
      <w:r w:rsidRPr="0084220C">
        <w:rPr>
          <w:rFonts w:cs="Calibri"/>
        </w:rPr>
        <w:t>We ran “what if” scenarios:</w:t>
      </w:r>
    </w:p>
    <w:p w14:paraId="62385CC8" w14:textId="77777777" w:rsidR="00125F57" w:rsidRPr="0084220C" w:rsidRDefault="00125F57" w:rsidP="00C84906">
      <w:pPr>
        <w:numPr>
          <w:ilvl w:val="1"/>
          <w:numId w:val="21"/>
        </w:numPr>
        <w:rPr>
          <w:rFonts w:cs="Calibri"/>
        </w:rPr>
      </w:pPr>
      <w:r w:rsidRPr="0084220C">
        <w:rPr>
          <w:rFonts w:cs="Calibri"/>
          <w:i/>
          <w:iCs/>
        </w:rPr>
        <w:t>If we only target the top 10% most likely returners, how much do we save?</w:t>
      </w:r>
    </w:p>
    <w:p w14:paraId="274C3D26" w14:textId="77777777" w:rsidR="00125F57" w:rsidRPr="0084220C" w:rsidRDefault="00125F57" w:rsidP="00C84906">
      <w:pPr>
        <w:numPr>
          <w:ilvl w:val="1"/>
          <w:numId w:val="21"/>
        </w:numPr>
        <w:rPr>
          <w:rFonts w:cs="Calibri"/>
        </w:rPr>
      </w:pPr>
      <w:r w:rsidRPr="0084220C">
        <w:rPr>
          <w:rFonts w:cs="Calibri"/>
          <w:i/>
          <w:iCs/>
        </w:rPr>
        <w:t>What if we loosen the rules and target more people, but risk more wasted emails?</w:t>
      </w:r>
    </w:p>
    <w:p w14:paraId="32D2A223" w14:textId="77777777" w:rsidR="00125F57" w:rsidRPr="0084220C" w:rsidRDefault="00125F57" w:rsidP="00C84906">
      <w:pPr>
        <w:numPr>
          <w:ilvl w:val="0"/>
          <w:numId w:val="21"/>
        </w:numPr>
        <w:rPr>
          <w:rFonts w:cs="Calibri"/>
        </w:rPr>
      </w:pPr>
      <w:r w:rsidRPr="0084220C">
        <w:rPr>
          <w:rFonts w:cs="Calibri"/>
        </w:rPr>
        <w:t>These help businesses decide how aggressive or cautious to be in marketing, balancing cost and goodwill.</w:t>
      </w:r>
    </w:p>
    <w:p w14:paraId="55A2EF8E" w14:textId="77777777" w:rsidR="00125F57" w:rsidRPr="0084220C" w:rsidRDefault="00125F57" w:rsidP="009D5E7D">
      <w:pPr>
        <w:pStyle w:val="Heading2"/>
        <w:rPr>
          <w:rFonts w:ascii="Calibri" w:hAnsi="Calibri" w:cs="Calibri"/>
        </w:rPr>
      </w:pPr>
      <w:bookmarkStart w:id="15" w:name="_Toc199096818"/>
      <w:r w:rsidRPr="0084220C">
        <w:rPr>
          <w:rFonts w:ascii="Calibri" w:hAnsi="Calibri" w:cs="Calibri"/>
        </w:rPr>
        <w:t>Peer Feedback and Its Role</w:t>
      </w:r>
      <w:bookmarkEnd w:id="15"/>
    </w:p>
    <w:p w14:paraId="66CD086E" w14:textId="77777777" w:rsidR="00125F57" w:rsidRPr="0084220C" w:rsidRDefault="00125F57" w:rsidP="00C84906">
      <w:pPr>
        <w:numPr>
          <w:ilvl w:val="0"/>
          <w:numId w:val="22"/>
        </w:numPr>
        <w:rPr>
          <w:rFonts w:cs="Calibri"/>
        </w:rPr>
      </w:pPr>
      <w:r w:rsidRPr="0084220C">
        <w:rPr>
          <w:rFonts w:cs="Calibri"/>
        </w:rPr>
        <w:t>Colleagues pointed out early on that my first model ignored important differences by country.</w:t>
      </w:r>
    </w:p>
    <w:p w14:paraId="62C948BD" w14:textId="77777777" w:rsidR="00125F57" w:rsidRPr="0084220C" w:rsidRDefault="00125F57" w:rsidP="00C84906">
      <w:pPr>
        <w:numPr>
          <w:ilvl w:val="0"/>
          <w:numId w:val="22"/>
        </w:numPr>
        <w:rPr>
          <w:rFonts w:cs="Calibri"/>
        </w:rPr>
      </w:pPr>
      <w:r w:rsidRPr="0084220C">
        <w:rPr>
          <w:rFonts w:cs="Calibri"/>
        </w:rPr>
        <w:t>Based on their critique, I added a country feature, and the accuracy jumped—proving that peer review can directly improve results.</w:t>
      </w:r>
    </w:p>
    <w:p w14:paraId="1322FB48" w14:textId="77777777" w:rsidR="009D5E7D" w:rsidRPr="0084220C" w:rsidRDefault="00125F57" w:rsidP="00C84906">
      <w:pPr>
        <w:numPr>
          <w:ilvl w:val="0"/>
          <w:numId w:val="22"/>
        </w:numPr>
        <w:rPr>
          <w:rFonts w:cs="Calibri"/>
        </w:rPr>
      </w:pPr>
      <w:r w:rsidRPr="0084220C">
        <w:rPr>
          <w:rFonts w:cs="Calibri"/>
        </w:rPr>
        <w:t>I also benchmarked against logistic regression after feedback that I needed to “prove” the more complex model was really better.</w:t>
      </w:r>
    </w:p>
    <w:p w14:paraId="7991CFDD" w14:textId="400EB972" w:rsidR="00125F57" w:rsidRPr="0084220C" w:rsidRDefault="00125F57" w:rsidP="009D5E7D">
      <w:pPr>
        <w:rPr>
          <w:rFonts w:cs="Calibri"/>
        </w:rPr>
      </w:pPr>
      <w:r w:rsidRPr="0084220C">
        <w:rPr>
          <w:rFonts w:cs="Calibri"/>
        </w:rPr>
        <w:lastRenderedPageBreak/>
        <w:t xml:space="preserve">Building a predictive model is like cooking for guests—testing different recipes, taking feedback, and not serving a new dish to paying customers until </w:t>
      </w:r>
      <w:r w:rsidR="00C84906" w:rsidRPr="0084220C">
        <w:rPr>
          <w:rFonts w:cs="Calibri"/>
        </w:rPr>
        <w:t>we</w:t>
      </w:r>
      <w:r w:rsidRPr="0084220C">
        <w:rPr>
          <w:rFonts w:cs="Calibri"/>
        </w:rPr>
        <w:t xml:space="preserve">’re sure it tastes better than what </w:t>
      </w:r>
      <w:r w:rsidR="00C84906" w:rsidRPr="0084220C">
        <w:rPr>
          <w:rFonts w:cs="Calibri"/>
        </w:rPr>
        <w:t>we</w:t>
      </w:r>
      <w:r w:rsidRPr="0084220C">
        <w:rPr>
          <w:rFonts w:cs="Calibri"/>
        </w:rPr>
        <w:t xml:space="preserve"> used before.</w:t>
      </w:r>
    </w:p>
    <w:p w14:paraId="5E581215" w14:textId="46236FFC" w:rsidR="00125F57" w:rsidRPr="0084220C" w:rsidRDefault="00125F57" w:rsidP="009D5E7D">
      <w:pPr>
        <w:pStyle w:val="Heading1"/>
        <w:rPr>
          <w:rFonts w:ascii="Calibri" w:hAnsi="Calibri" w:cs="Calibri"/>
        </w:rPr>
      </w:pPr>
      <w:bookmarkStart w:id="16" w:name="_Toc199096819"/>
      <w:r w:rsidRPr="0084220C">
        <w:rPr>
          <w:rFonts w:ascii="Calibri" w:hAnsi="Calibri" w:cs="Calibri"/>
          <w:b/>
        </w:rPr>
        <w:t>Results, Analysis, and Business Impact</w:t>
      </w:r>
      <w:bookmarkEnd w:id="16"/>
    </w:p>
    <w:p w14:paraId="1C90143A" w14:textId="5E64B62E" w:rsidR="009D5E7D" w:rsidRPr="0084220C" w:rsidRDefault="009D5E7D" w:rsidP="009D5E7D">
      <w:pPr>
        <w:rPr>
          <w:rFonts w:cs="Calibri"/>
        </w:rPr>
      </w:pPr>
      <w:r w:rsidRPr="0084220C">
        <w:rPr>
          <w:rFonts w:cs="Calibri"/>
          <w:noProof/>
        </w:rPr>
        <w:drawing>
          <wp:inline distT="0" distB="0" distL="0" distR="0" wp14:anchorId="58ADFCFE" wp14:editId="16E5EC5E">
            <wp:extent cx="5731510" cy="2835275"/>
            <wp:effectExtent l="0" t="0" r="2540" b="3175"/>
            <wp:docPr id="1084218114" name="Picture 3" descr="A line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18114" name="Picture 3" descr="A line graph with numbers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p>
    <w:p w14:paraId="3BEB17A0" w14:textId="642729CD" w:rsidR="009D5E7D" w:rsidRPr="0084220C" w:rsidRDefault="009D5E7D" w:rsidP="009D5E7D">
      <w:pPr>
        <w:rPr>
          <w:rFonts w:cs="Calibri"/>
        </w:rPr>
      </w:pPr>
      <w:r w:rsidRPr="0084220C">
        <w:rPr>
          <w:rFonts w:cs="Calibri"/>
        </w:rPr>
        <w:t>The monthly revenue trend plot provides a timeline view of the business's sales performance over the year. It tells a nuanced story: the business experienced periods of flat or declining revenue early in the year, punctuated by a noticeable dip around March and April. This was followed by a gradual recovery and a significant surge in the latter months, peaking impressively in November—potentially reflecting successful seasonal promotions or holiday demand. However, the sharp drop in December suggests a post-peak lull or perhaps stockouts or over-exposure of offers in the preceding months. For business leaders, this pattern underscores the importance of aligning marketing campaigns, stock planning, and customer engagement with predictable sales cycles. Recognizing these peaks and troughs helps retailers anticipate inventory needs, plan promotions more effectively, and minimize both lost sales and unsold stock.</w:t>
      </w:r>
    </w:p>
    <w:p w14:paraId="73BA9FDE" w14:textId="77777777" w:rsidR="00125F57" w:rsidRPr="0084220C" w:rsidRDefault="00125F57" w:rsidP="009D5E7D">
      <w:pPr>
        <w:pStyle w:val="Heading2"/>
        <w:rPr>
          <w:rFonts w:ascii="Calibri" w:hAnsi="Calibri" w:cs="Calibri"/>
        </w:rPr>
      </w:pPr>
      <w:bookmarkStart w:id="17" w:name="_Toc199096820"/>
      <w:r w:rsidRPr="0084220C">
        <w:rPr>
          <w:rFonts w:ascii="Calibri" w:hAnsi="Calibri" w:cs="Calibri"/>
        </w:rPr>
        <w:t>Model Benchmarking: What Does It Mean?</w:t>
      </w:r>
      <w:bookmarkEnd w:id="17"/>
    </w:p>
    <w:p w14:paraId="59940B99" w14:textId="77777777" w:rsidR="00125F57" w:rsidRPr="0084220C" w:rsidRDefault="00125F57" w:rsidP="00C84906">
      <w:pPr>
        <w:numPr>
          <w:ilvl w:val="0"/>
          <w:numId w:val="23"/>
        </w:numPr>
        <w:rPr>
          <w:rFonts w:cs="Calibri"/>
        </w:rPr>
      </w:pPr>
      <w:r w:rsidRPr="0084220C">
        <w:rPr>
          <w:rFonts w:cs="Calibri"/>
          <w:b/>
          <w:bCs/>
        </w:rPr>
        <w:t>Logistic Regression (the basic approach):</w:t>
      </w:r>
    </w:p>
    <w:p w14:paraId="1F8DC17A" w14:textId="77777777" w:rsidR="00125F57" w:rsidRPr="0084220C" w:rsidRDefault="00125F57" w:rsidP="00C84906">
      <w:pPr>
        <w:numPr>
          <w:ilvl w:val="1"/>
          <w:numId w:val="23"/>
        </w:numPr>
        <w:rPr>
          <w:rFonts w:cs="Calibri"/>
        </w:rPr>
      </w:pPr>
      <w:r w:rsidRPr="0084220C">
        <w:rPr>
          <w:rFonts w:cs="Calibri"/>
        </w:rPr>
        <w:t>Predicted repeat buyers with about 78% accuracy (AUC-ROC).</w:t>
      </w:r>
    </w:p>
    <w:p w14:paraId="1C443772" w14:textId="77777777" w:rsidR="00125F57" w:rsidRPr="0084220C" w:rsidRDefault="00125F57" w:rsidP="00C84906">
      <w:pPr>
        <w:numPr>
          <w:ilvl w:val="1"/>
          <w:numId w:val="23"/>
        </w:numPr>
        <w:rPr>
          <w:rFonts w:cs="Calibri"/>
        </w:rPr>
      </w:pPr>
      <w:r w:rsidRPr="0084220C">
        <w:rPr>
          <w:rFonts w:cs="Calibri"/>
        </w:rPr>
        <w:lastRenderedPageBreak/>
        <w:t>Precision (how often we’re right when we say someone will return) was 72%.</w:t>
      </w:r>
    </w:p>
    <w:p w14:paraId="000FC6E4" w14:textId="77777777" w:rsidR="00125F57" w:rsidRPr="0084220C" w:rsidRDefault="00125F57" w:rsidP="00C84906">
      <w:pPr>
        <w:numPr>
          <w:ilvl w:val="1"/>
          <w:numId w:val="23"/>
        </w:numPr>
        <w:rPr>
          <w:rFonts w:cs="Calibri"/>
        </w:rPr>
      </w:pPr>
      <w:r w:rsidRPr="0084220C">
        <w:rPr>
          <w:rFonts w:cs="Calibri"/>
        </w:rPr>
        <w:t>Recall (how many of the real returners we actually find) was 65%.</w:t>
      </w:r>
    </w:p>
    <w:p w14:paraId="784DCE53" w14:textId="77777777" w:rsidR="00125F57" w:rsidRPr="0084220C" w:rsidRDefault="00125F57" w:rsidP="00C84906">
      <w:pPr>
        <w:numPr>
          <w:ilvl w:val="0"/>
          <w:numId w:val="23"/>
        </w:numPr>
        <w:rPr>
          <w:rFonts w:cs="Calibri"/>
        </w:rPr>
      </w:pPr>
      <w:proofErr w:type="spellStart"/>
      <w:r w:rsidRPr="0084220C">
        <w:rPr>
          <w:rFonts w:cs="Calibri"/>
          <w:b/>
          <w:bCs/>
        </w:rPr>
        <w:t>XGBoost</w:t>
      </w:r>
      <w:proofErr w:type="spellEnd"/>
      <w:r w:rsidRPr="0084220C">
        <w:rPr>
          <w:rFonts w:cs="Calibri"/>
          <w:b/>
          <w:bCs/>
        </w:rPr>
        <w:t xml:space="preserve"> (the advanced approach):</w:t>
      </w:r>
    </w:p>
    <w:p w14:paraId="5BF13A84" w14:textId="77777777" w:rsidR="00125F57" w:rsidRPr="0084220C" w:rsidRDefault="00125F57" w:rsidP="00C84906">
      <w:pPr>
        <w:numPr>
          <w:ilvl w:val="1"/>
          <w:numId w:val="23"/>
        </w:numPr>
        <w:rPr>
          <w:rFonts w:cs="Calibri"/>
        </w:rPr>
      </w:pPr>
      <w:r w:rsidRPr="0084220C">
        <w:rPr>
          <w:rFonts w:cs="Calibri"/>
        </w:rPr>
        <w:t>Higher accuracy at 89% AUC-ROC.</w:t>
      </w:r>
    </w:p>
    <w:p w14:paraId="505EC4E0" w14:textId="77777777" w:rsidR="00125F57" w:rsidRPr="0084220C" w:rsidRDefault="00125F57" w:rsidP="00C84906">
      <w:pPr>
        <w:numPr>
          <w:ilvl w:val="1"/>
          <w:numId w:val="23"/>
        </w:numPr>
        <w:rPr>
          <w:rFonts w:cs="Calibri"/>
        </w:rPr>
      </w:pPr>
      <w:r w:rsidRPr="0084220C">
        <w:rPr>
          <w:rFonts w:cs="Calibri"/>
        </w:rPr>
        <w:t>Precision improved to 88% and recall to 80%.</w:t>
      </w:r>
    </w:p>
    <w:p w14:paraId="5EB3A6EE" w14:textId="77777777" w:rsidR="00125F57" w:rsidRPr="0084220C" w:rsidRDefault="00125F57" w:rsidP="009D5E7D">
      <w:pPr>
        <w:pStyle w:val="Heading2"/>
        <w:rPr>
          <w:rFonts w:ascii="Calibri" w:hAnsi="Calibri" w:cs="Calibri"/>
        </w:rPr>
      </w:pPr>
      <w:bookmarkStart w:id="18" w:name="_Toc199096821"/>
      <w:r w:rsidRPr="0084220C">
        <w:rPr>
          <w:rFonts w:ascii="Calibri" w:hAnsi="Calibri" w:cs="Calibri"/>
        </w:rPr>
        <w:t>What does this mean for business?</w:t>
      </w:r>
      <w:bookmarkEnd w:id="18"/>
    </w:p>
    <w:p w14:paraId="2D17E555" w14:textId="1816FBDF" w:rsidR="00125F57" w:rsidRPr="0084220C" w:rsidRDefault="00125F57" w:rsidP="00C84906">
      <w:pPr>
        <w:numPr>
          <w:ilvl w:val="1"/>
          <w:numId w:val="23"/>
        </w:numPr>
        <w:rPr>
          <w:rFonts w:cs="Calibri"/>
        </w:rPr>
      </w:pPr>
      <w:r w:rsidRPr="0084220C">
        <w:rPr>
          <w:rFonts w:cs="Calibri"/>
        </w:rPr>
        <w:t xml:space="preserve">With </w:t>
      </w:r>
      <w:proofErr w:type="spellStart"/>
      <w:r w:rsidRPr="0084220C">
        <w:rPr>
          <w:rFonts w:cs="Calibri"/>
        </w:rPr>
        <w:t>XGBoost</w:t>
      </w:r>
      <w:proofErr w:type="spellEnd"/>
      <w:r w:rsidRPr="0084220C">
        <w:rPr>
          <w:rFonts w:cs="Calibri"/>
        </w:rPr>
        <w:t xml:space="preserve">, if </w:t>
      </w:r>
      <w:r w:rsidR="00C84906" w:rsidRPr="0084220C">
        <w:rPr>
          <w:rFonts w:cs="Calibri"/>
        </w:rPr>
        <w:t>we</w:t>
      </w:r>
      <w:r w:rsidRPr="0084220C">
        <w:rPr>
          <w:rFonts w:cs="Calibri"/>
        </w:rPr>
        <w:t xml:space="preserve"> send an offer to </w:t>
      </w:r>
      <w:r w:rsidR="00C84906" w:rsidRPr="0084220C">
        <w:rPr>
          <w:rFonts w:cs="Calibri"/>
        </w:rPr>
        <w:t>our</w:t>
      </w:r>
      <w:r w:rsidRPr="0084220C">
        <w:rPr>
          <w:rFonts w:cs="Calibri"/>
        </w:rPr>
        <w:t xml:space="preserve"> top-ranked 1000 customers, about 880 of them will actually return—compared to just 720 with a basic model.</w:t>
      </w:r>
    </w:p>
    <w:p w14:paraId="08C5C4CD" w14:textId="77777777" w:rsidR="00125F57" w:rsidRPr="0084220C" w:rsidRDefault="00125F57" w:rsidP="00C84906">
      <w:pPr>
        <w:numPr>
          <w:ilvl w:val="1"/>
          <w:numId w:val="23"/>
        </w:numPr>
        <w:rPr>
          <w:rFonts w:cs="Calibri"/>
        </w:rPr>
      </w:pPr>
      <w:r w:rsidRPr="0084220C">
        <w:rPr>
          <w:rFonts w:cs="Calibri"/>
        </w:rPr>
        <w:t>This means less wasted marketing and a much higher hit rate.</w:t>
      </w:r>
    </w:p>
    <w:p w14:paraId="261B9490" w14:textId="77777777" w:rsidR="00125F57" w:rsidRPr="0084220C" w:rsidRDefault="00125F57" w:rsidP="009D5E7D">
      <w:pPr>
        <w:pStyle w:val="Heading2"/>
        <w:rPr>
          <w:rFonts w:ascii="Calibri" w:hAnsi="Calibri" w:cs="Calibri"/>
        </w:rPr>
      </w:pPr>
      <w:bookmarkStart w:id="19" w:name="_Toc199096822"/>
      <w:r w:rsidRPr="0084220C">
        <w:rPr>
          <w:rFonts w:ascii="Calibri" w:hAnsi="Calibri" w:cs="Calibri"/>
        </w:rPr>
        <w:t>RFM Segmentation: Layman’s Value</w:t>
      </w:r>
      <w:bookmarkEnd w:id="19"/>
    </w:p>
    <w:p w14:paraId="0B1F129C" w14:textId="77777777" w:rsidR="00125F57" w:rsidRPr="0084220C" w:rsidRDefault="00125F57" w:rsidP="00C84906">
      <w:pPr>
        <w:numPr>
          <w:ilvl w:val="0"/>
          <w:numId w:val="24"/>
        </w:numPr>
        <w:rPr>
          <w:rFonts w:cs="Calibri"/>
        </w:rPr>
      </w:pPr>
      <w:r w:rsidRPr="0084220C">
        <w:rPr>
          <w:rFonts w:cs="Calibri"/>
          <w:b/>
          <w:bCs/>
        </w:rPr>
        <w:t>“Champions”</w:t>
      </w:r>
      <w:r w:rsidRPr="0084220C">
        <w:rPr>
          <w:rFonts w:cs="Calibri"/>
        </w:rPr>
        <w:t xml:space="preserve"> are not just a buzzword—these are real customers who come back, spend big, and hardly ever cause trouble. By knowing exactly who they are (using RFM), a business can:</w:t>
      </w:r>
    </w:p>
    <w:p w14:paraId="4219AA49" w14:textId="77777777" w:rsidR="00125F57" w:rsidRPr="0084220C" w:rsidRDefault="00125F57" w:rsidP="00C84906">
      <w:pPr>
        <w:numPr>
          <w:ilvl w:val="1"/>
          <w:numId w:val="24"/>
        </w:numPr>
        <w:rPr>
          <w:rFonts w:cs="Calibri"/>
        </w:rPr>
      </w:pPr>
      <w:r w:rsidRPr="0084220C">
        <w:rPr>
          <w:rFonts w:cs="Calibri"/>
        </w:rPr>
        <w:t>Make special VIP offers</w:t>
      </w:r>
    </w:p>
    <w:p w14:paraId="6DA69486" w14:textId="77777777" w:rsidR="00125F57" w:rsidRPr="0084220C" w:rsidRDefault="00125F57" w:rsidP="00C84906">
      <w:pPr>
        <w:numPr>
          <w:ilvl w:val="1"/>
          <w:numId w:val="24"/>
        </w:numPr>
        <w:rPr>
          <w:rFonts w:cs="Calibri"/>
        </w:rPr>
      </w:pPr>
      <w:r w:rsidRPr="0084220C">
        <w:rPr>
          <w:rFonts w:cs="Calibri"/>
        </w:rPr>
        <w:t>Ensure top stock is always available for them</w:t>
      </w:r>
    </w:p>
    <w:p w14:paraId="2A9CC900" w14:textId="77777777" w:rsidR="00125F57" w:rsidRPr="0084220C" w:rsidRDefault="00125F57" w:rsidP="00C84906">
      <w:pPr>
        <w:numPr>
          <w:ilvl w:val="1"/>
          <w:numId w:val="24"/>
        </w:numPr>
        <w:rPr>
          <w:rFonts w:cs="Calibri"/>
        </w:rPr>
      </w:pPr>
      <w:r w:rsidRPr="0084220C">
        <w:rPr>
          <w:rFonts w:cs="Calibri"/>
        </w:rPr>
        <w:t>Avoid losing them to competitors</w:t>
      </w:r>
    </w:p>
    <w:p w14:paraId="5BD7C344" w14:textId="77777777" w:rsidR="00125F57" w:rsidRPr="0084220C" w:rsidRDefault="00125F57" w:rsidP="00C84906">
      <w:pPr>
        <w:numPr>
          <w:ilvl w:val="0"/>
          <w:numId w:val="24"/>
        </w:numPr>
        <w:rPr>
          <w:rFonts w:cs="Calibri"/>
        </w:rPr>
      </w:pPr>
      <w:r w:rsidRPr="0084220C">
        <w:rPr>
          <w:rFonts w:cs="Calibri"/>
          <w:b/>
          <w:bCs/>
        </w:rPr>
        <w:t>Heatmaps and Boxplots</w:t>
      </w:r>
      <w:r w:rsidRPr="0084220C">
        <w:rPr>
          <w:rFonts w:cs="Calibri"/>
        </w:rPr>
        <w:t xml:space="preserve"> show who is getting cold (not coming back) and when is the “danger zone” for customer churn.</w:t>
      </w:r>
    </w:p>
    <w:p w14:paraId="7F6ADF5E" w14:textId="21325623" w:rsidR="00125F57" w:rsidRPr="0084220C" w:rsidRDefault="00125F57" w:rsidP="009D5E7D">
      <w:pPr>
        <w:numPr>
          <w:ilvl w:val="1"/>
          <w:numId w:val="24"/>
        </w:numPr>
        <w:rPr>
          <w:rFonts w:cs="Calibri"/>
        </w:rPr>
      </w:pPr>
      <w:r w:rsidRPr="0084220C">
        <w:rPr>
          <w:rFonts w:cs="Calibri"/>
        </w:rPr>
        <w:t>For instance, if “At Risk” customers tend to drop off after 60 days, businesses know when to intervene with a re-engagement offer—before it’s too late.</w:t>
      </w:r>
    </w:p>
    <w:p w14:paraId="01ECB26C" w14:textId="20CE72AD" w:rsidR="009D5E7D" w:rsidRPr="0084220C" w:rsidRDefault="009D5E7D" w:rsidP="009D5E7D">
      <w:pPr>
        <w:ind w:left="720"/>
        <w:jc w:val="center"/>
        <w:rPr>
          <w:rFonts w:cs="Calibri"/>
        </w:rPr>
      </w:pPr>
      <w:r w:rsidRPr="0084220C">
        <w:rPr>
          <w:rFonts w:cs="Calibri"/>
          <w:noProof/>
        </w:rPr>
        <w:lastRenderedPageBreak/>
        <w:drawing>
          <wp:inline distT="0" distB="0" distL="0" distR="0" wp14:anchorId="01CC3DA1" wp14:editId="77A8A0C7">
            <wp:extent cx="5153025" cy="2915632"/>
            <wp:effectExtent l="0" t="0" r="0" b="0"/>
            <wp:docPr id="1918927582" name="Picture 2"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7582" name="Picture 2" descr="A graph of blue rectangular b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557" cy="2919894"/>
                    </a:xfrm>
                    <a:prstGeom prst="rect">
                      <a:avLst/>
                    </a:prstGeom>
                    <a:noFill/>
                    <a:ln>
                      <a:noFill/>
                    </a:ln>
                  </pic:spPr>
                </pic:pic>
              </a:graphicData>
            </a:graphic>
          </wp:inline>
        </w:drawing>
      </w:r>
    </w:p>
    <w:p w14:paraId="420806EB" w14:textId="77777777" w:rsidR="00125F57" w:rsidRPr="0084220C" w:rsidRDefault="00125F57" w:rsidP="009D5E7D">
      <w:pPr>
        <w:pStyle w:val="Heading2"/>
        <w:rPr>
          <w:rFonts w:ascii="Calibri" w:hAnsi="Calibri" w:cs="Calibri"/>
        </w:rPr>
      </w:pPr>
      <w:bookmarkStart w:id="20" w:name="_Toc199096823"/>
      <w:r w:rsidRPr="0084220C">
        <w:rPr>
          <w:rFonts w:ascii="Calibri" w:hAnsi="Calibri" w:cs="Calibri"/>
        </w:rPr>
        <w:t>Lift Charts and Campaign Impact</w:t>
      </w:r>
      <w:bookmarkEnd w:id="20"/>
    </w:p>
    <w:p w14:paraId="48FE4342" w14:textId="77777777" w:rsidR="00125F57" w:rsidRPr="0084220C" w:rsidRDefault="00125F57" w:rsidP="00C84906">
      <w:pPr>
        <w:numPr>
          <w:ilvl w:val="0"/>
          <w:numId w:val="25"/>
        </w:numPr>
        <w:rPr>
          <w:rFonts w:cs="Calibri"/>
        </w:rPr>
      </w:pPr>
      <w:r w:rsidRPr="0084220C">
        <w:rPr>
          <w:rFonts w:cs="Calibri"/>
        </w:rPr>
        <w:t xml:space="preserve">The </w:t>
      </w:r>
      <w:r w:rsidRPr="0084220C">
        <w:rPr>
          <w:rFonts w:cs="Calibri"/>
          <w:b/>
          <w:bCs/>
        </w:rPr>
        <w:t>lift chart</w:t>
      </w:r>
      <w:r w:rsidRPr="0084220C">
        <w:rPr>
          <w:rFonts w:cs="Calibri"/>
        </w:rPr>
        <w:t xml:space="preserve"> shows why not all customers are equal.</w:t>
      </w:r>
    </w:p>
    <w:p w14:paraId="5D67054E" w14:textId="77777777" w:rsidR="00125F57" w:rsidRPr="0084220C" w:rsidRDefault="00125F57" w:rsidP="00C84906">
      <w:pPr>
        <w:numPr>
          <w:ilvl w:val="1"/>
          <w:numId w:val="25"/>
        </w:numPr>
        <w:rPr>
          <w:rFonts w:cs="Calibri"/>
        </w:rPr>
      </w:pPr>
      <w:r w:rsidRPr="0084220C">
        <w:rPr>
          <w:rFonts w:cs="Calibri"/>
        </w:rPr>
        <w:t>Targeting only the most likely 10% captures nearly 80% of repeat purchases.</w:t>
      </w:r>
    </w:p>
    <w:p w14:paraId="5443625E" w14:textId="7D82B9FA" w:rsidR="00125F57" w:rsidRPr="0084220C" w:rsidRDefault="00125F57" w:rsidP="00C84906">
      <w:pPr>
        <w:numPr>
          <w:ilvl w:val="1"/>
          <w:numId w:val="25"/>
        </w:numPr>
        <w:rPr>
          <w:rFonts w:cs="Calibri"/>
        </w:rPr>
      </w:pPr>
      <w:r w:rsidRPr="0084220C">
        <w:rPr>
          <w:rFonts w:cs="Calibri"/>
        </w:rPr>
        <w:t xml:space="preserve">For the business, this means </w:t>
      </w:r>
      <w:r w:rsidR="00C84906" w:rsidRPr="0084220C">
        <w:rPr>
          <w:rFonts w:cs="Calibri"/>
        </w:rPr>
        <w:t>we</w:t>
      </w:r>
      <w:r w:rsidRPr="0084220C">
        <w:rPr>
          <w:rFonts w:cs="Calibri"/>
        </w:rPr>
        <w:t xml:space="preserve"> can </w:t>
      </w:r>
      <w:r w:rsidRPr="0084220C">
        <w:rPr>
          <w:rFonts w:cs="Calibri"/>
          <w:i/>
          <w:iCs/>
        </w:rPr>
        <w:t>stop</w:t>
      </w:r>
      <w:r w:rsidRPr="0084220C">
        <w:rPr>
          <w:rFonts w:cs="Calibri"/>
        </w:rPr>
        <w:t xml:space="preserve"> spamming everyone and start focusing resources where they actually pay off.</w:t>
      </w:r>
    </w:p>
    <w:p w14:paraId="3821929B" w14:textId="7BCBCA43" w:rsidR="00125F57" w:rsidRPr="0084220C" w:rsidRDefault="00125F57" w:rsidP="00C84906">
      <w:pPr>
        <w:numPr>
          <w:ilvl w:val="1"/>
          <w:numId w:val="25"/>
        </w:numPr>
        <w:rPr>
          <w:rFonts w:cs="Calibri"/>
        </w:rPr>
      </w:pPr>
      <w:r w:rsidRPr="0084220C">
        <w:rPr>
          <w:rFonts w:cs="Calibri"/>
        </w:rPr>
        <w:t>This translates into real savings (lower email costs, fewer unsubscribes) and better customer relationships.</w:t>
      </w:r>
    </w:p>
    <w:p w14:paraId="3B567FDC" w14:textId="63F96400" w:rsidR="009D5E7D" w:rsidRPr="0084220C" w:rsidRDefault="009D5E7D" w:rsidP="009D5E7D">
      <w:pPr>
        <w:ind w:left="1080"/>
        <w:rPr>
          <w:rFonts w:cs="Calibri"/>
        </w:rPr>
      </w:pPr>
      <w:r w:rsidRPr="0084220C">
        <w:rPr>
          <w:rFonts w:cs="Calibri"/>
          <w:noProof/>
        </w:rPr>
        <w:drawing>
          <wp:inline distT="0" distB="0" distL="0" distR="0" wp14:anchorId="717E3481" wp14:editId="39FEE12C">
            <wp:extent cx="4895850" cy="2853055"/>
            <wp:effectExtent l="0" t="0" r="0" b="4445"/>
            <wp:docPr id="9218" name="Picture 2" descr="Output image">
              <a:extLst xmlns:a="http://schemas.openxmlformats.org/drawingml/2006/main">
                <a:ext uri="{FF2B5EF4-FFF2-40B4-BE49-F238E27FC236}">
                  <a16:creationId xmlns:a16="http://schemas.microsoft.com/office/drawing/2014/main" id="{9897973C-BD5F-0D29-3549-52EB9B891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Output image">
                      <a:extLst>
                        <a:ext uri="{FF2B5EF4-FFF2-40B4-BE49-F238E27FC236}">
                          <a16:creationId xmlns:a16="http://schemas.microsoft.com/office/drawing/2014/main" id="{9897973C-BD5F-0D29-3549-52EB9B8910A5}"/>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9231" cy="2860853"/>
                    </a:xfrm>
                    <a:prstGeom prst="rect">
                      <a:avLst/>
                    </a:prstGeom>
                    <a:noFill/>
                  </pic:spPr>
                </pic:pic>
              </a:graphicData>
            </a:graphic>
          </wp:inline>
        </w:drawing>
      </w:r>
    </w:p>
    <w:p w14:paraId="7B0211B5" w14:textId="77777777" w:rsidR="00125F57" w:rsidRPr="0084220C" w:rsidRDefault="00125F57" w:rsidP="009D5E7D">
      <w:pPr>
        <w:pStyle w:val="Heading2"/>
        <w:rPr>
          <w:rFonts w:ascii="Calibri" w:hAnsi="Calibri" w:cs="Calibri"/>
        </w:rPr>
      </w:pPr>
      <w:bookmarkStart w:id="21" w:name="_Toc199096824"/>
      <w:r w:rsidRPr="0084220C">
        <w:rPr>
          <w:rFonts w:ascii="Calibri" w:hAnsi="Calibri" w:cs="Calibri"/>
        </w:rPr>
        <w:lastRenderedPageBreak/>
        <w:t>Cost-Benefit and Sensitivity</w:t>
      </w:r>
      <w:bookmarkEnd w:id="21"/>
    </w:p>
    <w:p w14:paraId="196E3EF3" w14:textId="77777777" w:rsidR="00125F57" w:rsidRPr="0084220C" w:rsidRDefault="00125F57" w:rsidP="00C84906">
      <w:pPr>
        <w:numPr>
          <w:ilvl w:val="0"/>
          <w:numId w:val="26"/>
        </w:numPr>
        <w:rPr>
          <w:rFonts w:cs="Calibri"/>
        </w:rPr>
      </w:pPr>
      <w:r w:rsidRPr="0084220C">
        <w:rPr>
          <w:rFonts w:cs="Calibri"/>
          <w:b/>
          <w:bCs/>
        </w:rPr>
        <w:t>ROI Scenario:</w:t>
      </w:r>
    </w:p>
    <w:p w14:paraId="35719CDC" w14:textId="155A709C" w:rsidR="00125F57" w:rsidRPr="0084220C" w:rsidRDefault="00125F57" w:rsidP="00C84906">
      <w:pPr>
        <w:numPr>
          <w:ilvl w:val="1"/>
          <w:numId w:val="26"/>
        </w:numPr>
        <w:rPr>
          <w:rFonts w:cs="Calibri"/>
        </w:rPr>
      </w:pPr>
      <w:r w:rsidRPr="0084220C">
        <w:rPr>
          <w:rFonts w:cs="Calibri"/>
        </w:rPr>
        <w:t xml:space="preserve">Suppose each campaign costs $1000. If </w:t>
      </w:r>
      <w:r w:rsidR="00C84906" w:rsidRPr="0084220C">
        <w:rPr>
          <w:rFonts w:cs="Calibri"/>
        </w:rPr>
        <w:t>we</w:t>
      </w:r>
      <w:r w:rsidRPr="0084220C">
        <w:rPr>
          <w:rFonts w:cs="Calibri"/>
        </w:rPr>
        <w:t xml:space="preserve"> used the simple model, </w:t>
      </w:r>
      <w:r w:rsidR="00C84906" w:rsidRPr="0084220C">
        <w:rPr>
          <w:rFonts w:cs="Calibri"/>
        </w:rPr>
        <w:t>we</w:t>
      </w:r>
      <w:r w:rsidRPr="0084220C">
        <w:rPr>
          <w:rFonts w:cs="Calibri"/>
        </w:rPr>
        <w:t xml:space="preserve"> might waste $280 on people who don’t return. With the advanced model, waste drops to $120. Over many campaigns, this adds up to thousands in savings.</w:t>
      </w:r>
    </w:p>
    <w:p w14:paraId="629B80AE" w14:textId="77777777" w:rsidR="00125F57" w:rsidRPr="0084220C" w:rsidRDefault="00125F57" w:rsidP="00C84906">
      <w:pPr>
        <w:numPr>
          <w:ilvl w:val="0"/>
          <w:numId w:val="26"/>
        </w:numPr>
        <w:rPr>
          <w:rFonts w:cs="Calibri"/>
        </w:rPr>
      </w:pPr>
      <w:r w:rsidRPr="0084220C">
        <w:rPr>
          <w:rFonts w:cs="Calibri"/>
          <w:b/>
          <w:bCs/>
        </w:rPr>
        <w:t>False Positive Risk:</w:t>
      </w:r>
    </w:p>
    <w:p w14:paraId="02A48E79" w14:textId="77777777" w:rsidR="00125F57" w:rsidRPr="0084220C" w:rsidRDefault="00125F57" w:rsidP="00C84906">
      <w:pPr>
        <w:numPr>
          <w:ilvl w:val="1"/>
          <w:numId w:val="26"/>
        </w:numPr>
        <w:rPr>
          <w:rFonts w:cs="Calibri"/>
        </w:rPr>
      </w:pPr>
      <w:r w:rsidRPr="0084220C">
        <w:rPr>
          <w:rFonts w:cs="Calibri"/>
        </w:rPr>
        <w:t>Sending offers to non-returners not only costs money, but could also annoy or drive away customers.</w:t>
      </w:r>
    </w:p>
    <w:p w14:paraId="7DFA63B6" w14:textId="77777777" w:rsidR="00125F57" w:rsidRPr="0084220C" w:rsidRDefault="00125F57" w:rsidP="00C84906">
      <w:pPr>
        <w:numPr>
          <w:ilvl w:val="0"/>
          <w:numId w:val="26"/>
        </w:numPr>
        <w:rPr>
          <w:rFonts w:cs="Calibri"/>
        </w:rPr>
      </w:pPr>
      <w:r w:rsidRPr="0084220C">
        <w:rPr>
          <w:rFonts w:cs="Calibri"/>
          <w:b/>
          <w:bCs/>
        </w:rPr>
        <w:t>False Negative Risk:</w:t>
      </w:r>
    </w:p>
    <w:p w14:paraId="691C0943" w14:textId="72954EAD" w:rsidR="009D5E7D" w:rsidRPr="0084220C" w:rsidRDefault="00125F57" w:rsidP="00C84906">
      <w:pPr>
        <w:numPr>
          <w:ilvl w:val="1"/>
          <w:numId w:val="26"/>
        </w:numPr>
        <w:rPr>
          <w:rFonts w:cs="Calibri"/>
        </w:rPr>
      </w:pPr>
      <w:r w:rsidRPr="0084220C">
        <w:rPr>
          <w:rFonts w:cs="Calibri"/>
        </w:rPr>
        <w:t>Missing real returners means lost sales. The business needs to choose thresholds that balance these risks, which our “what-if” sensitivity analysis helps visualize.</w:t>
      </w:r>
    </w:p>
    <w:p w14:paraId="603B402E" w14:textId="4BC77A94" w:rsidR="00125F57" w:rsidRPr="0084220C" w:rsidRDefault="009D5E7D" w:rsidP="00C84906">
      <w:pPr>
        <w:rPr>
          <w:rFonts w:cs="Calibri"/>
          <w:b/>
          <w:bCs/>
        </w:rPr>
      </w:pPr>
      <w:r w:rsidRPr="0084220C">
        <w:rPr>
          <w:rFonts w:cs="Calibri"/>
          <w:noProof/>
        </w:rPr>
        <w:drawing>
          <wp:inline distT="0" distB="0" distL="0" distR="0" wp14:anchorId="04FEDD17" wp14:editId="46104541">
            <wp:extent cx="5731510" cy="3409950"/>
            <wp:effectExtent l="38100" t="38100" r="40640" b="38100"/>
            <wp:docPr id="10" name="Picture 9">
              <a:extLst xmlns:a="http://schemas.openxmlformats.org/drawingml/2006/main">
                <a:ext uri="{FF2B5EF4-FFF2-40B4-BE49-F238E27FC236}">
                  <a16:creationId xmlns:a16="http://schemas.microsoft.com/office/drawing/2014/main" id="{2621A256-A871-5B83-9F31-CAF7147DD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21A256-A871-5B83-9F31-CAF7147DDA09}"/>
                        </a:ext>
                      </a:extLst>
                    </pic:cNvPr>
                    <pic:cNvPicPr>
                      <a:picLocks noChangeAspect="1"/>
                    </pic:cNvPicPr>
                  </pic:nvPicPr>
                  <pic:blipFill>
                    <a:blip r:embed="rId16"/>
                    <a:stretch>
                      <a:fillRect/>
                    </a:stretch>
                  </pic:blipFill>
                  <pic:spPr>
                    <a:xfrm>
                      <a:off x="0" y="0"/>
                      <a:ext cx="5731510" cy="3409950"/>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r w:rsidR="00125F57" w:rsidRPr="0084220C">
        <w:rPr>
          <w:rFonts w:cs="Calibri"/>
        </w:rPr>
        <w:br/>
        <w:t xml:space="preserve">Imagine sending party invitations to only the people who are </w:t>
      </w:r>
      <w:r w:rsidR="00125F57" w:rsidRPr="0084220C">
        <w:rPr>
          <w:rFonts w:cs="Calibri"/>
          <w:i/>
          <w:iCs/>
        </w:rPr>
        <w:t>definitely</w:t>
      </w:r>
      <w:r w:rsidR="00125F57" w:rsidRPr="0084220C">
        <w:rPr>
          <w:rFonts w:cs="Calibri"/>
        </w:rPr>
        <w:t xml:space="preserve"> coming, instead of mailing hundreds and hoping for the best. That’s what advanced analytics enables—efficiency, precision, and happier customers.</w:t>
      </w:r>
    </w:p>
    <w:p w14:paraId="5C1A02BF" w14:textId="1015C7F5" w:rsidR="00125F57" w:rsidRPr="0084220C" w:rsidRDefault="00125F57" w:rsidP="009D5E7D">
      <w:pPr>
        <w:pStyle w:val="Heading1"/>
        <w:rPr>
          <w:rFonts w:ascii="Calibri" w:hAnsi="Calibri" w:cs="Calibri"/>
          <w:b/>
        </w:rPr>
      </w:pPr>
      <w:bookmarkStart w:id="22" w:name="_Toc199096825"/>
      <w:r w:rsidRPr="0084220C">
        <w:rPr>
          <w:rFonts w:ascii="Calibri" w:hAnsi="Calibri" w:cs="Calibri"/>
          <w:b/>
        </w:rPr>
        <w:lastRenderedPageBreak/>
        <w:t>Recommendations – Business Translation</w:t>
      </w:r>
      <w:bookmarkEnd w:id="22"/>
    </w:p>
    <w:p w14:paraId="6CE831A6" w14:textId="77777777" w:rsidR="00125F57" w:rsidRPr="0084220C" w:rsidRDefault="00125F57" w:rsidP="009D5E7D">
      <w:pPr>
        <w:pStyle w:val="Heading2"/>
        <w:rPr>
          <w:rFonts w:ascii="Calibri" w:hAnsi="Calibri" w:cs="Calibri"/>
        </w:rPr>
      </w:pPr>
      <w:bookmarkStart w:id="23" w:name="_Toc199096826"/>
      <w:r w:rsidRPr="0084220C">
        <w:rPr>
          <w:rFonts w:ascii="Calibri" w:hAnsi="Calibri" w:cs="Calibri"/>
        </w:rPr>
        <w:t>Action Steps for Real Retailers</w:t>
      </w:r>
      <w:bookmarkEnd w:id="23"/>
    </w:p>
    <w:p w14:paraId="22C5AC76" w14:textId="77777777" w:rsidR="00125F57" w:rsidRPr="0084220C" w:rsidRDefault="00125F57" w:rsidP="00C84906">
      <w:pPr>
        <w:numPr>
          <w:ilvl w:val="0"/>
          <w:numId w:val="27"/>
        </w:numPr>
        <w:rPr>
          <w:rFonts w:cs="Calibri"/>
        </w:rPr>
      </w:pPr>
      <w:r w:rsidRPr="0084220C">
        <w:rPr>
          <w:rFonts w:cs="Calibri"/>
          <w:b/>
          <w:bCs/>
        </w:rPr>
        <w:t xml:space="preserve">Deploy the </w:t>
      </w:r>
      <w:proofErr w:type="spellStart"/>
      <w:r w:rsidRPr="0084220C">
        <w:rPr>
          <w:rFonts w:cs="Calibri"/>
          <w:b/>
          <w:bCs/>
        </w:rPr>
        <w:t>XGBoost</w:t>
      </w:r>
      <w:proofErr w:type="spellEnd"/>
      <w:r w:rsidRPr="0084220C">
        <w:rPr>
          <w:rFonts w:cs="Calibri"/>
          <w:b/>
          <w:bCs/>
        </w:rPr>
        <w:t xml:space="preserve"> Model (But Don’t Ditch Simpler Checks):</w:t>
      </w:r>
    </w:p>
    <w:p w14:paraId="1475E7C9" w14:textId="77777777" w:rsidR="00125F57" w:rsidRPr="0084220C" w:rsidRDefault="00125F57" w:rsidP="00C84906">
      <w:pPr>
        <w:numPr>
          <w:ilvl w:val="1"/>
          <w:numId w:val="27"/>
        </w:numPr>
        <w:rPr>
          <w:rFonts w:cs="Calibri"/>
        </w:rPr>
      </w:pPr>
      <w:r w:rsidRPr="0084220C">
        <w:rPr>
          <w:rFonts w:cs="Calibri"/>
        </w:rPr>
        <w:t>Use the advanced model to focus marketing, but keep a simpler model as a backup to reassure decision-makers and monitor for unexpected changes.</w:t>
      </w:r>
    </w:p>
    <w:p w14:paraId="0A49D759" w14:textId="77777777" w:rsidR="00125F57" w:rsidRPr="0084220C" w:rsidRDefault="00125F57" w:rsidP="00C84906">
      <w:pPr>
        <w:numPr>
          <w:ilvl w:val="0"/>
          <w:numId w:val="27"/>
        </w:numPr>
        <w:rPr>
          <w:rFonts w:cs="Calibri"/>
        </w:rPr>
      </w:pPr>
      <w:r w:rsidRPr="0084220C">
        <w:rPr>
          <w:rFonts w:cs="Calibri"/>
          <w:b/>
          <w:bCs/>
        </w:rPr>
        <w:t>Target with Precision, Not Volume:</w:t>
      </w:r>
    </w:p>
    <w:p w14:paraId="4DD73631" w14:textId="3D8A8C5C" w:rsidR="00125F57" w:rsidRPr="0084220C" w:rsidRDefault="00125F57" w:rsidP="00C84906">
      <w:pPr>
        <w:numPr>
          <w:ilvl w:val="1"/>
          <w:numId w:val="27"/>
        </w:numPr>
        <w:rPr>
          <w:rFonts w:cs="Calibri"/>
        </w:rPr>
      </w:pPr>
      <w:r w:rsidRPr="0084220C">
        <w:rPr>
          <w:rFonts w:cs="Calibri"/>
        </w:rPr>
        <w:t xml:space="preserve">Don’t blast offers to </w:t>
      </w:r>
      <w:r w:rsidR="00C84906" w:rsidRPr="0084220C">
        <w:rPr>
          <w:rFonts w:cs="Calibri"/>
        </w:rPr>
        <w:t>our</w:t>
      </w:r>
      <w:r w:rsidRPr="0084220C">
        <w:rPr>
          <w:rFonts w:cs="Calibri"/>
        </w:rPr>
        <w:t xml:space="preserve"> whole database—concentrate on the top 10–20% most likely to return. This saves money, preserves customer goodwill, and delivers more sales per dollar spent.</w:t>
      </w:r>
    </w:p>
    <w:p w14:paraId="5446CCDE" w14:textId="77777777" w:rsidR="00125F57" w:rsidRPr="0084220C" w:rsidRDefault="00125F57" w:rsidP="00C84906">
      <w:pPr>
        <w:numPr>
          <w:ilvl w:val="0"/>
          <w:numId w:val="27"/>
        </w:numPr>
        <w:rPr>
          <w:rFonts w:cs="Calibri"/>
        </w:rPr>
      </w:pPr>
      <w:r w:rsidRPr="0084220C">
        <w:rPr>
          <w:rFonts w:cs="Calibri"/>
          <w:b/>
          <w:bCs/>
        </w:rPr>
        <w:t>Add Engagement Data for Feedback Loops:</w:t>
      </w:r>
    </w:p>
    <w:p w14:paraId="3B2E3D09" w14:textId="77777777" w:rsidR="00125F57" w:rsidRPr="0084220C" w:rsidRDefault="00125F57" w:rsidP="00C84906">
      <w:pPr>
        <w:numPr>
          <w:ilvl w:val="1"/>
          <w:numId w:val="27"/>
        </w:numPr>
        <w:rPr>
          <w:rFonts w:cs="Calibri"/>
        </w:rPr>
      </w:pPr>
      <w:r w:rsidRPr="0084220C">
        <w:rPr>
          <w:rFonts w:cs="Calibri"/>
        </w:rPr>
        <w:t>Integrate actual response rates from emails/SMS to improve model accuracy and understand what messaging works best for which customers.</w:t>
      </w:r>
    </w:p>
    <w:p w14:paraId="77E85AAF" w14:textId="77777777" w:rsidR="00125F57" w:rsidRPr="0084220C" w:rsidRDefault="00125F57" w:rsidP="00C84906">
      <w:pPr>
        <w:numPr>
          <w:ilvl w:val="0"/>
          <w:numId w:val="27"/>
        </w:numPr>
        <w:rPr>
          <w:rFonts w:cs="Calibri"/>
        </w:rPr>
      </w:pPr>
      <w:r w:rsidRPr="0084220C">
        <w:rPr>
          <w:rFonts w:cs="Calibri"/>
          <w:b/>
          <w:bCs/>
        </w:rPr>
        <w:t>Promote Transparency and Explainability:</w:t>
      </w:r>
    </w:p>
    <w:p w14:paraId="27EBD24D" w14:textId="77777777" w:rsidR="00125F57" w:rsidRPr="0084220C" w:rsidRDefault="00125F57" w:rsidP="00C84906">
      <w:pPr>
        <w:numPr>
          <w:ilvl w:val="1"/>
          <w:numId w:val="27"/>
        </w:numPr>
        <w:rPr>
          <w:rFonts w:cs="Calibri"/>
        </w:rPr>
      </w:pPr>
      <w:r w:rsidRPr="0084220C">
        <w:rPr>
          <w:rFonts w:cs="Calibri"/>
        </w:rPr>
        <w:t>Share simple, plain-English explanations of why certain customers are targeted (“buys monthly, spends over $50”) to build trust across teams and with customers themselves.</w:t>
      </w:r>
    </w:p>
    <w:p w14:paraId="1CEFAF03" w14:textId="77777777" w:rsidR="00125F57" w:rsidRPr="0084220C" w:rsidRDefault="00125F57" w:rsidP="00C84906">
      <w:pPr>
        <w:numPr>
          <w:ilvl w:val="0"/>
          <w:numId w:val="27"/>
        </w:numPr>
        <w:rPr>
          <w:rFonts w:cs="Calibri"/>
        </w:rPr>
      </w:pPr>
      <w:r w:rsidRPr="0084220C">
        <w:rPr>
          <w:rFonts w:cs="Calibri"/>
          <w:b/>
          <w:bCs/>
        </w:rPr>
        <w:t>Monitor and Adapt:</w:t>
      </w:r>
    </w:p>
    <w:p w14:paraId="3219D42B" w14:textId="77777777" w:rsidR="00125F57" w:rsidRPr="0084220C" w:rsidRDefault="00125F57" w:rsidP="00C84906">
      <w:pPr>
        <w:numPr>
          <w:ilvl w:val="1"/>
          <w:numId w:val="27"/>
        </w:numPr>
        <w:rPr>
          <w:rFonts w:cs="Calibri"/>
        </w:rPr>
      </w:pPr>
      <w:r w:rsidRPr="0084220C">
        <w:rPr>
          <w:rFonts w:cs="Calibri"/>
        </w:rPr>
        <w:t xml:space="preserve">Regularly check if the model’s predictions are still accurate. Retail </w:t>
      </w:r>
      <w:proofErr w:type="spellStart"/>
      <w:r w:rsidRPr="0084220C">
        <w:rPr>
          <w:rFonts w:cs="Calibri"/>
        </w:rPr>
        <w:t>behavior</w:t>
      </w:r>
      <w:proofErr w:type="spellEnd"/>
      <w:r w:rsidRPr="0084220C">
        <w:rPr>
          <w:rFonts w:cs="Calibri"/>
        </w:rPr>
        <w:t xml:space="preserve"> can change quickly (think: seasonality, economic shifts), so keep the system agile.</w:t>
      </w:r>
    </w:p>
    <w:p w14:paraId="23ED3370" w14:textId="77777777" w:rsidR="00125F57" w:rsidRPr="0084220C" w:rsidRDefault="00125F57" w:rsidP="009D5E7D">
      <w:pPr>
        <w:pStyle w:val="Heading1"/>
        <w:rPr>
          <w:rFonts w:ascii="Calibri" w:hAnsi="Calibri" w:cs="Calibri"/>
          <w:b/>
        </w:rPr>
      </w:pPr>
      <w:bookmarkStart w:id="24" w:name="_Toc199096827"/>
      <w:r w:rsidRPr="0084220C">
        <w:rPr>
          <w:rFonts w:ascii="Calibri" w:hAnsi="Calibri" w:cs="Calibri"/>
          <w:b/>
        </w:rPr>
        <w:t>Key Limitations and What to Watch For</w:t>
      </w:r>
      <w:bookmarkEnd w:id="24"/>
    </w:p>
    <w:p w14:paraId="5DDB23E8" w14:textId="77777777" w:rsidR="00125F57" w:rsidRPr="0084220C" w:rsidRDefault="00125F57" w:rsidP="00C84906">
      <w:pPr>
        <w:numPr>
          <w:ilvl w:val="0"/>
          <w:numId w:val="28"/>
        </w:numPr>
        <w:rPr>
          <w:rFonts w:cs="Calibri"/>
        </w:rPr>
      </w:pPr>
      <w:r w:rsidRPr="0084220C">
        <w:rPr>
          <w:rFonts w:cs="Calibri"/>
          <w:b/>
          <w:bCs/>
        </w:rPr>
        <w:t>UK-centric Data:</w:t>
      </w:r>
    </w:p>
    <w:p w14:paraId="3AFD5B6A" w14:textId="77777777" w:rsidR="00125F57" w:rsidRPr="0084220C" w:rsidRDefault="00125F57" w:rsidP="00C84906">
      <w:pPr>
        <w:numPr>
          <w:ilvl w:val="1"/>
          <w:numId w:val="28"/>
        </w:numPr>
        <w:rPr>
          <w:rFonts w:cs="Calibri"/>
        </w:rPr>
      </w:pPr>
      <w:r w:rsidRPr="0084220C">
        <w:rPr>
          <w:rFonts w:cs="Calibri"/>
        </w:rPr>
        <w:t>The current model may need adjusting for different regions or markets.</w:t>
      </w:r>
    </w:p>
    <w:p w14:paraId="24A8CD12" w14:textId="77777777" w:rsidR="00125F57" w:rsidRPr="0084220C" w:rsidRDefault="00125F57" w:rsidP="00C84906">
      <w:pPr>
        <w:numPr>
          <w:ilvl w:val="0"/>
          <w:numId w:val="28"/>
        </w:numPr>
        <w:rPr>
          <w:rFonts w:cs="Calibri"/>
        </w:rPr>
      </w:pPr>
      <w:proofErr w:type="spellStart"/>
      <w:r w:rsidRPr="0084220C">
        <w:rPr>
          <w:rFonts w:cs="Calibri"/>
          <w:b/>
          <w:bCs/>
        </w:rPr>
        <w:t>Behavioral</w:t>
      </w:r>
      <w:proofErr w:type="spellEnd"/>
      <w:r w:rsidRPr="0084220C">
        <w:rPr>
          <w:rFonts w:cs="Calibri"/>
          <w:b/>
          <w:bCs/>
        </w:rPr>
        <w:t xml:space="preserve"> Blind Spots:</w:t>
      </w:r>
    </w:p>
    <w:p w14:paraId="7AD00407" w14:textId="77777777" w:rsidR="00125F57" w:rsidRPr="0084220C" w:rsidRDefault="00125F57" w:rsidP="00C84906">
      <w:pPr>
        <w:numPr>
          <w:ilvl w:val="1"/>
          <w:numId w:val="28"/>
        </w:numPr>
        <w:rPr>
          <w:rFonts w:cs="Calibri"/>
        </w:rPr>
      </w:pPr>
      <w:r w:rsidRPr="0084220C">
        <w:rPr>
          <w:rFonts w:cs="Calibri"/>
        </w:rPr>
        <w:t>RFM doesn’t see things like browsing habits or in-store events. Future analytics could add these features for even better predictions.</w:t>
      </w:r>
    </w:p>
    <w:p w14:paraId="19376E3E" w14:textId="77777777" w:rsidR="00125F57" w:rsidRPr="0084220C" w:rsidRDefault="00125F57" w:rsidP="00C84906">
      <w:pPr>
        <w:numPr>
          <w:ilvl w:val="0"/>
          <w:numId w:val="28"/>
        </w:numPr>
        <w:rPr>
          <w:rFonts w:cs="Calibri"/>
        </w:rPr>
      </w:pPr>
      <w:r w:rsidRPr="0084220C">
        <w:rPr>
          <w:rFonts w:cs="Calibri"/>
          <w:b/>
          <w:bCs/>
        </w:rPr>
        <w:lastRenderedPageBreak/>
        <w:t>Model Bias:</w:t>
      </w:r>
    </w:p>
    <w:p w14:paraId="5C374DF4" w14:textId="77777777" w:rsidR="009D5E7D" w:rsidRPr="0084220C" w:rsidRDefault="00125F57" w:rsidP="00C84906">
      <w:pPr>
        <w:numPr>
          <w:ilvl w:val="1"/>
          <w:numId w:val="28"/>
        </w:numPr>
        <w:rPr>
          <w:rFonts w:cs="Calibri"/>
        </w:rPr>
      </w:pPr>
      <w:r w:rsidRPr="0084220C">
        <w:rPr>
          <w:rFonts w:cs="Calibri"/>
        </w:rPr>
        <w:t>Care must be taken to ensure the model doesn’t unfairly exclude or over-target certain groups—regular bias and fairness checks are a must.</w:t>
      </w:r>
    </w:p>
    <w:p w14:paraId="13A39566" w14:textId="24CBBE53" w:rsidR="00125F57" w:rsidRPr="0084220C" w:rsidRDefault="00125F57" w:rsidP="00C84906">
      <w:pPr>
        <w:rPr>
          <w:rFonts w:cs="Calibri"/>
        </w:rPr>
      </w:pPr>
      <w:r w:rsidRPr="0084220C">
        <w:rPr>
          <w:rFonts w:cs="Calibri"/>
        </w:rPr>
        <w:t xml:space="preserve">Following these recommendations means </w:t>
      </w:r>
      <w:r w:rsidR="00C84906" w:rsidRPr="0084220C">
        <w:rPr>
          <w:rFonts w:cs="Calibri"/>
        </w:rPr>
        <w:t>we</w:t>
      </w:r>
      <w:r w:rsidRPr="0084220C">
        <w:rPr>
          <w:rFonts w:cs="Calibri"/>
        </w:rPr>
        <w:t xml:space="preserve">’ll not only sell more, but waste less—both in marketing spend and unsold stock. It also makes life easier for </w:t>
      </w:r>
      <w:r w:rsidR="00C84906" w:rsidRPr="0084220C">
        <w:rPr>
          <w:rFonts w:cs="Calibri"/>
        </w:rPr>
        <w:t>our</w:t>
      </w:r>
      <w:r w:rsidRPr="0084220C">
        <w:rPr>
          <w:rFonts w:cs="Calibri"/>
        </w:rPr>
        <w:t xml:space="preserve"> staff, who can stop guessing and start acting on solid, defensible evidence.</w:t>
      </w:r>
    </w:p>
    <w:p w14:paraId="05A7373C" w14:textId="4409068D" w:rsidR="00125F57" w:rsidRPr="0084220C" w:rsidRDefault="00125F57" w:rsidP="009D5E7D">
      <w:pPr>
        <w:pStyle w:val="Heading1"/>
        <w:rPr>
          <w:rFonts w:ascii="Calibri" w:hAnsi="Calibri" w:cs="Calibri"/>
          <w:b/>
        </w:rPr>
      </w:pPr>
      <w:bookmarkStart w:id="25" w:name="_Toc199096828"/>
      <w:r w:rsidRPr="0084220C">
        <w:rPr>
          <w:rFonts w:ascii="Calibri" w:hAnsi="Calibri" w:cs="Calibri"/>
          <w:b/>
        </w:rPr>
        <w:t>Data Ethics and Security</w:t>
      </w:r>
      <w:bookmarkEnd w:id="25"/>
    </w:p>
    <w:p w14:paraId="7AFEBD5F" w14:textId="77777777" w:rsidR="00125F57" w:rsidRPr="0084220C" w:rsidRDefault="00125F57" w:rsidP="009D5E7D">
      <w:pPr>
        <w:pStyle w:val="Heading2"/>
        <w:rPr>
          <w:rFonts w:ascii="Calibri" w:hAnsi="Calibri" w:cs="Calibri"/>
        </w:rPr>
      </w:pPr>
      <w:bookmarkStart w:id="26" w:name="_Toc199096829"/>
      <w:r w:rsidRPr="0084220C">
        <w:rPr>
          <w:rFonts w:ascii="Calibri" w:hAnsi="Calibri" w:cs="Calibri"/>
        </w:rPr>
        <w:t>Why Data Ethics Matter (For Everyone)</w:t>
      </w:r>
      <w:bookmarkEnd w:id="26"/>
    </w:p>
    <w:p w14:paraId="19B3E596" w14:textId="77777777" w:rsidR="00125F57" w:rsidRPr="0084220C" w:rsidRDefault="00125F57" w:rsidP="00C84906">
      <w:pPr>
        <w:numPr>
          <w:ilvl w:val="0"/>
          <w:numId w:val="29"/>
        </w:numPr>
        <w:rPr>
          <w:rFonts w:cs="Calibri"/>
        </w:rPr>
      </w:pPr>
      <w:r w:rsidRPr="0084220C">
        <w:rPr>
          <w:rFonts w:cs="Calibri"/>
          <w:b/>
          <w:bCs/>
        </w:rPr>
        <w:t>Privacy:</w:t>
      </w:r>
    </w:p>
    <w:p w14:paraId="257B6783" w14:textId="77777777" w:rsidR="00125F57" w:rsidRPr="0084220C" w:rsidRDefault="00125F57" w:rsidP="00C84906">
      <w:pPr>
        <w:numPr>
          <w:ilvl w:val="1"/>
          <w:numId w:val="29"/>
        </w:numPr>
        <w:rPr>
          <w:rFonts w:cs="Calibri"/>
        </w:rPr>
      </w:pPr>
      <w:r w:rsidRPr="0084220C">
        <w:rPr>
          <w:rFonts w:cs="Calibri"/>
        </w:rPr>
        <w:t>All customer data used was anonymized. No names, no personal contact details—just patterns, not people.</w:t>
      </w:r>
    </w:p>
    <w:p w14:paraId="0A3ED307" w14:textId="77777777" w:rsidR="00125F57" w:rsidRPr="0084220C" w:rsidRDefault="00125F57" w:rsidP="00C84906">
      <w:pPr>
        <w:numPr>
          <w:ilvl w:val="0"/>
          <w:numId w:val="29"/>
        </w:numPr>
        <w:rPr>
          <w:rFonts w:cs="Calibri"/>
        </w:rPr>
      </w:pPr>
      <w:r w:rsidRPr="0084220C">
        <w:rPr>
          <w:rFonts w:cs="Calibri"/>
          <w:b/>
          <w:bCs/>
        </w:rPr>
        <w:t>Fairness:</w:t>
      </w:r>
    </w:p>
    <w:p w14:paraId="27325D21" w14:textId="77777777" w:rsidR="00125F57" w:rsidRPr="0084220C" w:rsidRDefault="00125F57" w:rsidP="00C84906">
      <w:pPr>
        <w:numPr>
          <w:ilvl w:val="1"/>
          <w:numId w:val="29"/>
        </w:numPr>
        <w:rPr>
          <w:rFonts w:cs="Calibri"/>
        </w:rPr>
      </w:pPr>
      <w:r w:rsidRPr="0084220C">
        <w:rPr>
          <w:rFonts w:cs="Calibri"/>
        </w:rPr>
        <w:t xml:space="preserve">The model could unintentionally </w:t>
      </w:r>
      <w:proofErr w:type="spellStart"/>
      <w:r w:rsidRPr="0084220C">
        <w:rPr>
          <w:rFonts w:cs="Calibri"/>
        </w:rPr>
        <w:t>favor</w:t>
      </w:r>
      <w:proofErr w:type="spellEnd"/>
      <w:r w:rsidRPr="0084220C">
        <w:rPr>
          <w:rFonts w:cs="Calibri"/>
        </w:rPr>
        <w:t xml:space="preserve"> certain customer groups over others (for example, people from one country or who buy certain products). Businesses must check regularly to ensure decisions are fair and unbiased.</w:t>
      </w:r>
    </w:p>
    <w:p w14:paraId="522B8D8F" w14:textId="77777777" w:rsidR="00125F57" w:rsidRPr="0084220C" w:rsidRDefault="00125F57" w:rsidP="00C84906">
      <w:pPr>
        <w:numPr>
          <w:ilvl w:val="0"/>
          <w:numId w:val="29"/>
        </w:numPr>
        <w:rPr>
          <w:rFonts w:cs="Calibri"/>
        </w:rPr>
      </w:pPr>
      <w:r w:rsidRPr="0084220C">
        <w:rPr>
          <w:rFonts w:cs="Calibri"/>
          <w:b/>
          <w:bCs/>
        </w:rPr>
        <w:t>Transparency:</w:t>
      </w:r>
    </w:p>
    <w:p w14:paraId="6BE2873B" w14:textId="77777777" w:rsidR="00125F57" w:rsidRPr="0084220C" w:rsidRDefault="00125F57" w:rsidP="00C84906">
      <w:pPr>
        <w:numPr>
          <w:ilvl w:val="1"/>
          <w:numId w:val="29"/>
        </w:numPr>
        <w:rPr>
          <w:rFonts w:cs="Calibri"/>
        </w:rPr>
      </w:pPr>
      <w:r w:rsidRPr="0084220C">
        <w:rPr>
          <w:rFonts w:cs="Calibri"/>
        </w:rPr>
        <w:t>Businesses should be open about how and why customers are targeted (or not). This builds trust and meets growing regulatory requirements.</w:t>
      </w:r>
    </w:p>
    <w:p w14:paraId="6C6ACBEE" w14:textId="77777777" w:rsidR="00125F57" w:rsidRPr="0084220C" w:rsidRDefault="00125F57" w:rsidP="00C84906">
      <w:pPr>
        <w:rPr>
          <w:rFonts w:cs="Calibri"/>
          <w:b/>
          <w:bCs/>
        </w:rPr>
      </w:pPr>
      <w:r w:rsidRPr="0084220C">
        <w:rPr>
          <w:rFonts w:cs="Calibri"/>
          <w:b/>
          <w:bCs/>
        </w:rPr>
        <w:t>For Real-World Retailers</w:t>
      </w:r>
    </w:p>
    <w:p w14:paraId="581E6012" w14:textId="77777777" w:rsidR="00125F57" w:rsidRPr="0084220C" w:rsidRDefault="00125F57" w:rsidP="00C84906">
      <w:pPr>
        <w:numPr>
          <w:ilvl w:val="0"/>
          <w:numId w:val="30"/>
        </w:numPr>
        <w:rPr>
          <w:rFonts w:cs="Calibri"/>
        </w:rPr>
      </w:pPr>
      <w:r w:rsidRPr="0084220C">
        <w:rPr>
          <w:rFonts w:cs="Calibri"/>
        </w:rPr>
        <w:t>Never use models as “black boxes.” Always check and explain what’s driving decisions.</w:t>
      </w:r>
    </w:p>
    <w:p w14:paraId="20588110" w14:textId="77777777" w:rsidR="00125F57" w:rsidRPr="0084220C" w:rsidRDefault="00125F57" w:rsidP="00C84906">
      <w:pPr>
        <w:numPr>
          <w:ilvl w:val="0"/>
          <w:numId w:val="30"/>
        </w:numPr>
        <w:rPr>
          <w:rFonts w:cs="Calibri"/>
        </w:rPr>
      </w:pPr>
      <w:r w:rsidRPr="0084220C">
        <w:rPr>
          <w:rFonts w:cs="Calibri"/>
        </w:rPr>
        <w:t>Keep up with new privacy laws—especially when expanding into new regions.</w:t>
      </w:r>
    </w:p>
    <w:p w14:paraId="288E6BDC" w14:textId="2763CF07" w:rsidR="00125F57" w:rsidRPr="0084220C" w:rsidRDefault="00125F57" w:rsidP="009D5E7D">
      <w:pPr>
        <w:numPr>
          <w:ilvl w:val="0"/>
          <w:numId w:val="30"/>
        </w:numPr>
        <w:rPr>
          <w:rFonts w:cs="Calibri"/>
        </w:rPr>
      </w:pPr>
      <w:r w:rsidRPr="0084220C">
        <w:rPr>
          <w:rFonts w:cs="Calibri"/>
        </w:rPr>
        <w:t>Treat every customer fairly, and have a process for regular review of both data and outcomes.</w:t>
      </w:r>
    </w:p>
    <w:p w14:paraId="7C32BD43" w14:textId="77777777" w:rsidR="0040132B" w:rsidRPr="0084220C" w:rsidRDefault="0040132B">
      <w:pPr>
        <w:jc w:val="left"/>
        <w:rPr>
          <w:rFonts w:eastAsiaTheme="majorEastAsia" w:cs="Calibri"/>
          <w:b/>
          <w:color w:val="C49A00" w:themeColor="accent1" w:themeShade="BF"/>
          <w:sz w:val="32"/>
          <w:szCs w:val="32"/>
        </w:rPr>
      </w:pPr>
      <w:r w:rsidRPr="0084220C">
        <w:rPr>
          <w:rFonts w:cs="Calibri"/>
        </w:rPr>
        <w:br w:type="page"/>
      </w:r>
    </w:p>
    <w:p w14:paraId="7ACC9988" w14:textId="13C809F5" w:rsidR="00125F57" w:rsidRPr="0084220C" w:rsidRDefault="00125F57" w:rsidP="009D5E7D">
      <w:pPr>
        <w:pStyle w:val="Heading1"/>
        <w:rPr>
          <w:rFonts w:ascii="Calibri" w:hAnsi="Calibri" w:cs="Calibri"/>
          <w:b/>
        </w:rPr>
      </w:pPr>
      <w:bookmarkStart w:id="27" w:name="_Toc199096830"/>
      <w:r w:rsidRPr="0084220C">
        <w:rPr>
          <w:rFonts w:ascii="Calibri" w:hAnsi="Calibri" w:cs="Calibri"/>
          <w:b/>
        </w:rPr>
        <w:lastRenderedPageBreak/>
        <w:t>References</w:t>
      </w:r>
      <w:bookmarkEnd w:id="27"/>
    </w:p>
    <w:p w14:paraId="064412E1" w14:textId="1E15B529" w:rsidR="00125F57" w:rsidRPr="0084220C" w:rsidRDefault="00125F57" w:rsidP="009D5E7D">
      <w:pPr>
        <w:pStyle w:val="RefAPA"/>
        <w:rPr>
          <w:rFonts w:cs="Calibri"/>
        </w:rPr>
      </w:pPr>
      <w:r w:rsidRPr="0084220C">
        <w:rPr>
          <w:rFonts w:cs="Calibri"/>
        </w:rPr>
        <w:t xml:space="preserve">Abdul Hussien, F. T., Rahma, A. M. S., &amp; Abdulwahab, H. B. (2021). An e-commerce recommendation system based on dynamic analysis of customer behavior. </w:t>
      </w:r>
      <w:r w:rsidRPr="0084220C">
        <w:rPr>
          <w:rFonts w:cs="Calibri"/>
          <w:i/>
          <w:iCs/>
        </w:rPr>
        <w:t>Sustainability, 13</w:t>
      </w:r>
      <w:r w:rsidRPr="0084220C">
        <w:rPr>
          <w:rFonts w:cs="Calibri"/>
        </w:rPr>
        <w:t xml:space="preserve">(19), 10786. </w:t>
      </w:r>
      <w:hyperlink r:id="rId17" w:history="1">
        <w:r w:rsidR="009D5E7D" w:rsidRPr="0084220C">
          <w:rPr>
            <w:rStyle w:val="Hyperlink"/>
            <w:rFonts w:cs="Calibri"/>
          </w:rPr>
          <w:t>https://doi.org/10.3390/su131910786</w:t>
        </w:r>
      </w:hyperlink>
    </w:p>
    <w:p w14:paraId="7C94E88C" w14:textId="4CBB4A88" w:rsidR="00125F57" w:rsidRPr="0084220C" w:rsidRDefault="00125F57" w:rsidP="009D5E7D">
      <w:pPr>
        <w:pStyle w:val="RefAPA"/>
        <w:rPr>
          <w:rFonts w:cs="Calibri"/>
        </w:rPr>
      </w:pPr>
      <w:r w:rsidRPr="0084220C">
        <w:rPr>
          <w:rFonts w:cs="Calibri"/>
        </w:rPr>
        <w:t xml:space="preserve">Bhagat, R., Muralidharan, S., Lobzhanidze, A., &amp; Vishwanath, S. (2018). Buy it again: Modeling repeat purchase recommendations. In </w:t>
      </w:r>
      <w:r w:rsidRPr="0084220C">
        <w:rPr>
          <w:rFonts w:cs="Calibri"/>
          <w:i/>
          <w:iCs/>
        </w:rPr>
        <w:t>Proceedings of the 24th ACM SIGKDD International Conference on Knowledge Discovery &amp; Data Mining</w:t>
      </w:r>
      <w:r w:rsidRPr="0084220C">
        <w:rPr>
          <w:rFonts w:cs="Calibri"/>
        </w:rPr>
        <w:t xml:space="preserve"> (pp. 62–70). </w:t>
      </w:r>
      <w:hyperlink r:id="rId18" w:history="1">
        <w:r w:rsidR="009D5E7D" w:rsidRPr="0084220C">
          <w:rPr>
            <w:rStyle w:val="Hyperlink"/>
            <w:rFonts w:cs="Calibri"/>
          </w:rPr>
          <w:t>https://doi.org/10.1145/3219819.3219872</w:t>
        </w:r>
      </w:hyperlink>
    </w:p>
    <w:p w14:paraId="77AA4681" w14:textId="170237CE" w:rsidR="00125F57" w:rsidRPr="0084220C" w:rsidRDefault="00125F57" w:rsidP="009D5E7D">
      <w:pPr>
        <w:pStyle w:val="RefAPA"/>
        <w:rPr>
          <w:rFonts w:cs="Calibri"/>
        </w:rPr>
      </w:pPr>
      <w:r w:rsidRPr="0084220C">
        <w:rPr>
          <w:rFonts w:cs="Calibri"/>
        </w:rPr>
        <w:t xml:space="preserve">Bradley, A. P. (1997). The use of the area under the ROC curve in the evaluation of machine learning algorithms. </w:t>
      </w:r>
      <w:r w:rsidRPr="0084220C">
        <w:rPr>
          <w:rFonts w:cs="Calibri"/>
          <w:i/>
          <w:iCs/>
        </w:rPr>
        <w:t>Pattern Recognition, 30</w:t>
      </w:r>
      <w:r w:rsidRPr="0084220C">
        <w:rPr>
          <w:rFonts w:cs="Calibri"/>
        </w:rPr>
        <w:t xml:space="preserve">(7), 1145–1159. </w:t>
      </w:r>
      <w:hyperlink r:id="rId19" w:history="1">
        <w:r w:rsidR="009D5E7D" w:rsidRPr="0084220C">
          <w:rPr>
            <w:rStyle w:val="Hyperlink"/>
            <w:rFonts w:cs="Calibri"/>
          </w:rPr>
          <w:t>https://doi.org/10.1016/S0031-3203(96)00142-2</w:t>
        </w:r>
      </w:hyperlink>
    </w:p>
    <w:p w14:paraId="5A5FC89C" w14:textId="30794602" w:rsidR="00125F57" w:rsidRPr="0084220C" w:rsidRDefault="00125F57" w:rsidP="009D5E7D">
      <w:pPr>
        <w:pStyle w:val="RefAPA"/>
        <w:rPr>
          <w:rFonts w:cs="Calibri"/>
        </w:rPr>
      </w:pPr>
      <w:r w:rsidRPr="0084220C">
        <w:rPr>
          <w:rFonts w:cs="Calibri"/>
        </w:rPr>
        <w:t xml:space="preserve">Chopra, A., Iyer, P., Joshi, A., &amp; Gupta, M. (2020). Enhancing customer lifetime value prediction using ensemble learning and long short-term memory networks. </w:t>
      </w:r>
      <w:r w:rsidRPr="0084220C">
        <w:rPr>
          <w:rFonts w:cs="Calibri"/>
          <w:i/>
          <w:iCs/>
        </w:rPr>
        <w:t>International Journal of AI Advancements, 9</w:t>
      </w:r>
      <w:r w:rsidRPr="0084220C">
        <w:rPr>
          <w:rFonts w:cs="Calibri"/>
        </w:rPr>
        <w:t xml:space="preserve">(4). </w:t>
      </w:r>
      <w:hyperlink r:id="rId20" w:history="1">
        <w:r w:rsidR="009D5E7D" w:rsidRPr="0084220C">
          <w:rPr>
            <w:rStyle w:val="Hyperlink"/>
            <w:rFonts w:cs="Calibri"/>
          </w:rPr>
          <w:t>https://ijai.iaescore.com/index.php/IJAI/article/view/20494</w:t>
        </w:r>
      </w:hyperlink>
    </w:p>
    <w:p w14:paraId="279FEB5B" w14:textId="3A0D9CFD" w:rsidR="00125F57" w:rsidRPr="0084220C" w:rsidRDefault="00125F57" w:rsidP="009D5E7D">
      <w:pPr>
        <w:pStyle w:val="RefAPA"/>
        <w:rPr>
          <w:rFonts w:cs="Calibri"/>
        </w:rPr>
      </w:pPr>
      <w:r w:rsidRPr="0084220C">
        <w:rPr>
          <w:rFonts w:cs="Calibri"/>
        </w:rPr>
        <w:t xml:space="preserve">Dekimpe, M. G. (2020). Retailing and retailing research in the age of big data analytics. </w:t>
      </w:r>
      <w:r w:rsidRPr="0084220C">
        <w:rPr>
          <w:rFonts w:cs="Calibri"/>
          <w:i/>
          <w:iCs/>
        </w:rPr>
        <w:t>International Journal of Research in Marketing, 37</w:t>
      </w:r>
      <w:r w:rsidRPr="0084220C">
        <w:rPr>
          <w:rFonts w:cs="Calibri"/>
        </w:rPr>
        <w:t xml:space="preserve">(1), 3–14. </w:t>
      </w:r>
      <w:hyperlink r:id="rId21" w:history="1">
        <w:r w:rsidR="009D5E7D" w:rsidRPr="0084220C">
          <w:rPr>
            <w:rStyle w:val="Hyperlink"/>
            <w:rFonts w:cs="Calibri"/>
          </w:rPr>
          <w:t>https://doi.org/10.1016/j.ijresmar.2019.08.001</w:t>
        </w:r>
      </w:hyperlink>
    </w:p>
    <w:p w14:paraId="3D14BE00" w14:textId="41AA5F4A" w:rsidR="00125F57" w:rsidRPr="0084220C" w:rsidRDefault="00125F57" w:rsidP="009D5E7D">
      <w:pPr>
        <w:pStyle w:val="RefAPA"/>
        <w:rPr>
          <w:rFonts w:cs="Calibri"/>
        </w:rPr>
      </w:pPr>
      <w:r w:rsidRPr="0084220C">
        <w:rPr>
          <w:rFonts w:cs="Calibri"/>
        </w:rPr>
        <w:t xml:space="preserve">Fader, P. S., Hardie, B. G. S., &amp; Lee, K. L. (2005). RFM and CLV: Using iso-value curves for customer base analysis. </w:t>
      </w:r>
      <w:r w:rsidRPr="0084220C">
        <w:rPr>
          <w:rFonts w:cs="Calibri"/>
          <w:i/>
          <w:iCs/>
        </w:rPr>
        <w:t>Journal of Marketing Research, 42</w:t>
      </w:r>
      <w:r w:rsidRPr="0084220C">
        <w:rPr>
          <w:rFonts w:cs="Calibri"/>
        </w:rPr>
        <w:t xml:space="preserve">(4), 415–430. </w:t>
      </w:r>
      <w:hyperlink r:id="rId22" w:history="1">
        <w:r w:rsidR="009D5E7D" w:rsidRPr="0084220C">
          <w:rPr>
            <w:rStyle w:val="Hyperlink"/>
            <w:rFonts w:cs="Calibri"/>
          </w:rPr>
          <w:t>https://doi.org/10.1509/jmkr.2005.42.4.415</w:t>
        </w:r>
      </w:hyperlink>
    </w:p>
    <w:p w14:paraId="4C4FCD41" w14:textId="409E8F53" w:rsidR="009D5E7D" w:rsidRPr="0084220C" w:rsidRDefault="00125F57" w:rsidP="009D5E7D">
      <w:pPr>
        <w:pStyle w:val="RefAPA"/>
        <w:rPr>
          <w:rFonts w:cs="Calibri"/>
        </w:rPr>
      </w:pPr>
      <w:r w:rsidRPr="0084220C">
        <w:rPr>
          <w:rFonts w:cs="Calibri"/>
        </w:rPr>
        <w:t xml:space="preserve">Gupta, S., &amp; Lehmann, D. R. (2003). Customers as assets. </w:t>
      </w:r>
      <w:r w:rsidRPr="0084220C">
        <w:rPr>
          <w:rFonts w:cs="Calibri"/>
          <w:i/>
          <w:iCs/>
        </w:rPr>
        <w:t>Journal of Interactive Marketing, 17</w:t>
      </w:r>
      <w:r w:rsidRPr="0084220C">
        <w:rPr>
          <w:rFonts w:cs="Calibri"/>
        </w:rPr>
        <w:t xml:space="preserve">(1), 9–24. </w:t>
      </w:r>
      <w:hyperlink r:id="rId23" w:history="1">
        <w:r w:rsidR="009D5E7D" w:rsidRPr="0084220C">
          <w:rPr>
            <w:rStyle w:val="Hyperlink"/>
            <w:rFonts w:cs="Calibri"/>
          </w:rPr>
          <w:t>https://doi.org/10.1002/dir.10045</w:t>
        </w:r>
      </w:hyperlink>
    </w:p>
    <w:p w14:paraId="6068F815" w14:textId="77777777" w:rsidR="00125F57" w:rsidRPr="0084220C" w:rsidRDefault="00125F57" w:rsidP="009D5E7D">
      <w:pPr>
        <w:pStyle w:val="RefAPA"/>
        <w:rPr>
          <w:rFonts w:cs="Calibri"/>
        </w:rPr>
      </w:pPr>
      <w:r w:rsidRPr="0084220C">
        <w:rPr>
          <w:rFonts w:cs="Calibri"/>
        </w:rPr>
        <w:t xml:space="preserve">Hughes, A. M. (1994). </w:t>
      </w:r>
      <w:r w:rsidRPr="0084220C">
        <w:rPr>
          <w:rFonts w:cs="Calibri"/>
          <w:i/>
          <w:iCs/>
        </w:rPr>
        <w:t>Strategic Database Marketing</w:t>
      </w:r>
      <w:r w:rsidRPr="0084220C">
        <w:rPr>
          <w:rFonts w:cs="Calibri"/>
        </w:rPr>
        <w:t>. Probus.</w:t>
      </w:r>
    </w:p>
    <w:p w14:paraId="36023631" w14:textId="77777777" w:rsidR="00125F57" w:rsidRPr="0084220C" w:rsidRDefault="00125F57" w:rsidP="009D5E7D">
      <w:pPr>
        <w:pStyle w:val="RefAPA"/>
        <w:rPr>
          <w:rFonts w:cs="Calibri"/>
        </w:rPr>
      </w:pPr>
      <w:r w:rsidRPr="0084220C">
        <w:rPr>
          <w:rFonts w:cs="Calibri"/>
        </w:rPr>
        <w:t xml:space="preserve">Kelleher, J. D., Mac Carthy, M., &amp; Namee, B. M. (2020). </w:t>
      </w:r>
      <w:r w:rsidRPr="0084220C">
        <w:rPr>
          <w:rFonts w:cs="Calibri"/>
          <w:i/>
          <w:iCs/>
        </w:rPr>
        <w:t>Fundamentals of Machine Learning for Predictive Data Analytics</w:t>
      </w:r>
      <w:r w:rsidRPr="0084220C">
        <w:rPr>
          <w:rFonts w:cs="Calibri"/>
        </w:rPr>
        <w:t xml:space="preserve"> (2nd ed.). MIT Press.</w:t>
      </w:r>
    </w:p>
    <w:p w14:paraId="0DE5B33F" w14:textId="32718864" w:rsidR="00125F57" w:rsidRPr="0084220C" w:rsidRDefault="00125F57" w:rsidP="009D5E7D">
      <w:pPr>
        <w:pStyle w:val="RefAPA"/>
        <w:rPr>
          <w:rFonts w:cs="Calibri"/>
        </w:rPr>
      </w:pPr>
      <w:r w:rsidRPr="0084220C">
        <w:rPr>
          <w:rFonts w:cs="Calibri"/>
        </w:rPr>
        <w:t xml:space="preserve">Kumar, V., &amp; Reinartz, W. (2016). Creating Enduring Customer Value. </w:t>
      </w:r>
      <w:r w:rsidRPr="0084220C">
        <w:rPr>
          <w:rFonts w:cs="Calibri"/>
          <w:i/>
          <w:iCs/>
        </w:rPr>
        <w:t>Journal of Marketing, 80</w:t>
      </w:r>
      <w:r w:rsidRPr="0084220C">
        <w:rPr>
          <w:rFonts w:cs="Calibri"/>
        </w:rPr>
        <w:t xml:space="preserve">(6), 36–68. </w:t>
      </w:r>
      <w:hyperlink r:id="rId24" w:history="1">
        <w:r w:rsidR="009D5E7D" w:rsidRPr="0084220C">
          <w:rPr>
            <w:rStyle w:val="Hyperlink"/>
            <w:rFonts w:cs="Calibri"/>
          </w:rPr>
          <w:t>https://doi.org/10.1509/jm.15.0414</w:t>
        </w:r>
      </w:hyperlink>
    </w:p>
    <w:p w14:paraId="401A2944" w14:textId="7F2E6F03" w:rsidR="00125F57" w:rsidRPr="0084220C" w:rsidRDefault="00125F57" w:rsidP="009D5E7D">
      <w:pPr>
        <w:pStyle w:val="RefAPA"/>
        <w:rPr>
          <w:rFonts w:cs="Calibri"/>
        </w:rPr>
      </w:pPr>
      <w:r w:rsidRPr="0084220C">
        <w:rPr>
          <w:rFonts w:cs="Calibri"/>
        </w:rPr>
        <w:lastRenderedPageBreak/>
        <w:t xml:space="preserve">Larivière, B., &amp; Van den Poel, D. (2005). Predicting customer retention and profitability by using random forests and regression forests techniques. </w:t>
      </w:r>
      <w:r w:rsidRPr="0084220C">
        <w:rPr>
          <w:rFonts w:cs="Calibri"/>
          <w:i/>
          <w:iCs/>
        </w:rPr>
        <w:t>Expert Systems with Applications, 29</w:t>
      </w:r>
      <w:r w:rsidRPr="0084220C">
        <w:rPr>
          <w:rFonts w:cs="Calibri"/>
        </w:rPr>
        <w:t xml:space="preserve">(2), 472–484. </w:t>
      </w:r>
      <w:hyperlink r:id="rId25" w:history="1">
        <w:r w:rsidR="009D5E7D" w:rsidRPr="0084220C">
          <w:rPr>
            <w:rStyle w:val="Hyperlink"/>
            <w:rFonts w:cs="Calibri"/>
          </w:rPr>
          <w:t>https://doi.org/10.1016/j.eswa.2005.04.043</w:t>
        </w:r>
      </w:hyperlink>
    </w:p>
    <w:p w14:paraId="46ADE414" w14:textId="4D31D272" w:rsidR="00125F57" w:rsidRPr="0084220C" w:rsidRDefault="00125F57" w:rsidP="009D5E7D">
      <w:pPr>
        <w:pStyle w:val="RefAPA"/>
        <w:rPr>
          <w:rFonts w:cs="Calibri"/>
        </w:rPr>
      </w:pPr>
      <w:r w:rsidRPr="0084220C">
        <w:rPr>
          <w:rFonts w:cs="Calibri"/>
        </w:rPr>
        <w:t xml:space="preserve">Lyu, Q. (2023). The construction of a model for predicting users’ repeat purchase behavior and its impact on the economic efficiency of enterprises. </w:t>
      </w:r>
      <w:r w:rsidRPr="0084220C">
        <w:rPr>
          <w:rFonts w:cs="Calibri"/>
          <w:i/>
          <w:iCs/>
        </w:rPr>
        <w:t>WSEAS Transactions on Computer Research, 11</w:t>
      </w:r>
      <w:r w:rsidRPr="0084220C">
        <w:rPr>
          <w:rFonts w:cs="Calibri"/>
        </w:rPr>
        <w:t xml:space="preserve">, 303–315. </w:t>
      </w:r>
      <w:hyperlink r:id="rId26" w:history="1">
        <w:r w:rsidR="009D5E7D" w:rsidRPr="0084220C">
          <w:rPr>
            <w:rStyle w:val="Hyperlink"/>
            <w:rFonts w:cs="Calibri"/>
          </w:rPr>
          <w:t>https://doi.org/10.37394/23205.2023.11.52</w:t>
        </w:r>
      </w:hyperlink>
    </w:p>
    <w:p w14:paraId="1813ACF5" w14:textId="550B55B9" w:rsidR="00125F57" w:rsidRPr="0084220C" w:rsidRDefault="00125F57" w:rsidP="009D5E7D">
      <w:pPr>
        <w:pStyle w:val="RefAPA"/>
        <w:rPr>
          <w:rFonts w:cs="Calibri"/>
        </w:rPr>
      </w:pPr>
      <w:r w:rsidRPr="0084220C">
        <w:rPr>
          <w:rFonts w:cs="Calibri"/>
        </w:rPr>
        <w:t xml:space="preserve">Pande, P., Kulkarni, A. K., &amp; Ramalingam, V. (2025). Big data analytics in e-commerce: Driving business decisions through customer behavior insights. </w:t>
      </w:r>
      <w:r w:rsidRPr="0084220C">
        <w:rPr>
          <w:rFonts w:cs="Calibri"/>
          <w:i/>
          <w:iCs/>
        </w:rPr>
        <w:t>ITM Web of Conferences, 76</w:t>
      </w:r>
      <w:r w:rsidRPr="0084220C">
        <w:rPr>
          <w:rFonts w:cs="Calibri"/>
        </w:rPr>
        <w:t xml:space="preserve">, 05001. </w:t>
      </w:r>
      <w:hyperlink r:id="rId27" w:history="1">
        <w:r w:rsidR="009D5E7D" w:rsidRPr="0084220C">
          <w:rPr>
            <w:rStyle w:val="Hyperlink"/>
            <w:rFonts w:cs="Calibri"/>
          </w:rPr>
          <w:t>https://doi.org/10.1051/itmconf/20257605001</w:t>
        </w:r>
      </w:hyperlink>
    </w:p>
    <w:p w14:paraId="45DEF6BD" w14:textId="291640AD" w:rsidR="00125F57" w:rsidRPr="0084220C" w:rsidRDefault="00125F57" w:rsidP="009D5E7D">
      <w:pPr>
        <w:pStyle w:val="RefAPA"/>
        <w:rPr>
          <w:rFonts w:cs="Calibri"/>
        </w:rPr>
      </w:pPr>
      <w:r w:rsidRPr="0084220C">
        <w:rPr>
          <w:rFonts w:cs="Calibri"/>
        </w:rPr>
        <w:t xml:space="preserve">Patil, A. P., Deepshika, M. P., Mittal, S., Shetty, S., Hiremath, S. S., &amp; Patil, Y. E. (2017). Customer churn prediction for retail business. In </w:t>
      </w:r>
      <w:r w:rsidRPr="0084220C">
        <w:rPr>
          <w:rFonts w:cs="Calibri"/>
          <w:i/>
          <w:iCs/>
        </w:rPr>
        <w:t>2017 International Conference on Energy, Communication, Data Analytics and Soft Computing (ICECDS)</w:t>
      </w:r>
      <w:r w:rsidRPr="0084220C">
        <w:rPr>
          <w:rFonts w:cs="Calibri"/>
        </w:rPr>
        <w:t xml:space="preserve"> (pp. 845–851). IEEE. </w:t>
      </w:r>
      <w:hyperlink r:id="rId28" w:history="1">
        <w:r w:rsidR="009D5E7D" w:rsidRPr="0084220C">
          <w:rPr>
            <w:rStyle w:val="Hyperlink"/>
            <w:rFonts w:cs="Calibri"/>
          </w:rPr>
          <w:t>https://doi.org/10.1109/ICECDS.2017.8389660</w:t>
        </w:r>
      </w:hyperlink>
    </w:p>
    <w:p w14:paraId="15AC924B" w14:textId="255872B3" w:rsidR="00125F57" w:rsidRPr="0084220C" w:rsidRDefault="00125F57" w:rsidP="009D5E7D">
      <w:pPr>
        <w:pStyle w:val="RefAPA"/>
        <w:rPr>
          <w:rFonts w:cs="Calibri"/>
        </w:rPr>
      </w:pPr>
      <w:r w:rsidRPr="0084220C">
        <w:rPr>
          <w:rFonts w:cs="Calibri"/>
        </w:rPr>
        <w:t xml:space="preserve">Svetina, M., &amp; Zupančič, J. (2005). How to increase sales in retail with market basket analysis. </w:t>
      </w:r>
      <w:r w:rsidRPr="0084220C">
        <w:rPr>
          <w:rFonts w:cs="Calibri"/>
          <w:i/>
          <w:iCs/>
        </w:rPr>
        <w:t>Systems Integration, 14</w:t>
      </w:r>
      <w:r w:rsidRPr="0084220C">
        <w:rPr>
          <w:rFonts w:cs="Calibri"/>
        </w:rPr>
        <w:t xml:space="preserve">(2), 418–428. </w:t>
      </w:r>
      <w:hyperlink r:id="rId29" w:history="1">
        <w:r w:rsidR="009D5E7D" w:rsidRPr="0084220C">
          <w:rPr>
            <w:rStyle w:val="Hyperlink"/>
            <w:rFonts w:cs="Calibri"/>
          </w:rPr>
          <w:t>https://www.si.vse.cz/article/view/1203</w:t>
        </w:r>
      </w:hyperlink>
    </w:p>
    <w:p w14:paraId="187514BA" w14:textId="77777777" w:rsidR="00125F57" w:rsidRPr="0084220C" w:rsidRDefault="00125F57" w:rsidP="009D5E7D">
      <w:pPr>
        <w:pStyle w:val="RefAPA"/>
        <w:rPr>
          <w:rFonts w:cs="Calibri"/>
        </w:rPr>
      </w:pPr>
      <w:r w:rsidRPr="0084220C">
        <w:rPr>
          <w:rFonts w:cs="Calibri"/>
        </w:rPr>
        <w:t xml:space="preserve">UCI Machine Learning Repository. (n.d.). Online Retail II Data Set. </w:t>
      </w:r>
      <w:hyperlink r:id="rId30" w:tgtFrame="_new" w:history="1">
        <w:r w:rsidRPr="0084220C">
          <w:rPr>
            <w:rStyle w:val="Hyperlink"/>
            <w:rFonts w:cs="Calibri"/>
          </w:rPr>
          <w:t>https://archive.ics.uci.edu/ml/datasets/Online+Retail+II</w:t>
        </w:r>
      </w:hyperlink>
    </w:p>
    <w:p w14:paraId="03EBCC38" w14:textId="77777777" w:rsidR="00C956D3" w:rsidRPr="0084220C" w:rsidRDefault="00C956D3" w:rsidP="00125F57">
      <w:pPr>
        <w:jc w:val="left"/>
        <w:rPr>
          <w:rFonts w:cs="Calibri"/>
        </w:rPr>
      </w:pPr>
    </w:p>
    <w:sectPr w:rsidR="00C956D3" w:rsidRPr="008422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46A79" w14:textId="77777777" w:rsidR="00C554D6" w:rsidRDefault="00C554D6" w:rsidP="00C60DBC">
      <w:pPr>
        <w:spacing w:after="0" w:line="240" w:lineRule="auto"/>
      </w:pPr>
      <w:r>
        <w:separator/>
      </w:r>
    </w:p>
  </w:endnote>
  <w:endnote w:type="continuationSeparator" w:id="0">
    <w:p w14:paraId="0AC202A4" w14:textId="77777777" w:rsidR="00C554D6" w:rsidRDefault="00C554D6" w:rsidP="00C6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imes New Roman"/>
        <w:sz w:val="22"/>
        <w:szCs w:val="22"/>
      </w:rPr>
      <w:id w:val="-1284421696"/>
      <w:docPartObj>
        <w:docPartGallery w:val="Page Numbers (Bottom of Page)"/>
        <w:docPartUnique/>
      </w:docPartObj>
    </w:sdtPr>
    <w:sdtEndPr>
      <w:rPr>
        <w:rFonts w:asciiTheme="majorHAnsi" w:eastAsiaTheme="majorEastAsia" w:hAnsiTheme="majorHAnsi" w:cstheme="majorBidi"/>
        <w:noProof/>
        <w:color w:val="FFCA08" w:themeColor="accent1"/>
        <w:sz w:val="40"/>
        <w:szCs w:val="40"/>
      </w:rPr>
    </w:sdtEndPr>
    <w:sdtContent>
      <w:p w14:paraId="20D4C03E" w14:textId="42CD5168" w:rsidR="00C60DBC" w:rsidRDefault="00C60DBC">
        <w:pPr>
          <w:pStyle w:val="Footer"/>
          <w:jc w:val="center"/>
          <w:rPr>
            <w:rFonts w:asciiTheme="majorHAnsi" w:eastAsiaTheme="majorEastAsia" w:hAnsiTheme="majorHAnsi" w:cstheme="majorBidi"/>
            <w:color w:val="FFCA08" w:themeColor="accent1"/>
            <w:sz w:val="40"/>
            <w:szCs w:val="40"/>
          </w:rPr>
        </w:pPr>
        <w:r>
          <w:rPr>
            <w:rFonts w:asciiTheme="minorHAnsi" w:hAnsiTheme="minorHAnsi" w:cs="Times New Roman"/>
            <w:sz w:val="22"/>
            <w:szCs w:val="22"/>
          </w:rPr>
          <w:fldChar w:fldCharType="begin"/>
        </w:r>
        <w:r>
          <w:instrText xml:space="preserve"> PAGE   \* MERGEFORMAT </w:instrText>
        </w:r>
        <w:r>
          <w:rPr>
            <w:rFonts w:asciiTheme="minorHAnsi" w:hAnsiTheme="minorHAnsi" w:cs="Times New Roman"/>
            <w:sz w:val="22"/>
            <w:szCs w:val="22"/>
          </w:rPr>
          <w:fldChar w:fldCharType="separate"/>
        </w:r>
        <w:r>
          <w:rPr>
            <w:rFonts w:asciiTheme="majorHAnsi" w:eastAsiaTheme="majorEastAsia" w:hAnsiTheme="majorHAnsi" w:cstheme="majorBidi"/>
            <w:noProof/>
            <w:color w:val="FFCA08" w:themeColor="accent1"/>
            <w:sz w:val="40"/>
            <w:szCs w:val="40"/>
          </w:rPr>
          <w:t>2</w:t>
        </w:r>
        <w:r>
          <w:rPr>
            <w:rFonts w:asciiTheme="majorHAnsi" w:eastAsiaTheme="majorEastAsia" w:hAnsiTheme="majorHAnsi" w:cstheme="majorBidi"/>
            <w:noProof/>
            <w:color w:val="FFCA08" w:themeColor="accent1"/>
            <w:sz w:val="40"/>
            <w:szCs w:val="40"/>
          </w:rPr>
          <w:fldChar w:fldCharType="end"/>
        </w:r>
      </w:p>
    </w:sdtContent>
  </w:sdt>
  <w:p w14:paraId="0D3EA71F" w14:textId="77777777" w:rsidR="00C60DBC" w:rsidRDefault="00C60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9116F" w14:textId="77777777" w:rsidR="00C554D6" w:rsidRDefault="00C554D6" w:rsidP="00C60DBC">
      <w:pPr>
        <w:spacing w:after="0" w:line="240" w:lineRule="auto"/>
      </w:pPr>
      <w:r>
        <w:separator/>
      </w:r>
    </w:p>
  </w:footnote>
  <w:footnote w:type="continuationSeparator" w:id="0">
    <w:p w14:paraId="7A410CD9" w14:textId="77777777" w:rsidR="00C554D6" w:rsidRDefault="00C554D6" w:rsidP="00C60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F03"/>
    <w:multiLevelType w:val="multilevel"/>
    <w:tmpl w:val="9D4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29C7"/>
    <w:multiLevelType w:val="multilevel"/>
    <w:tmpl w:val="D02E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768E"/>
    <w:multiLevelType w:val="multilevel"/>
    <w:tmpl w:val="D3D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56C"/>
    <w:multiLevelType w:val="multilevel"/>
    <w:tmpl w:val="056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320C"/>
    <w:multiLevelType w:val="multilevel"/>
    <w:tmpl w:val="4FAC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00E8A"/>
    <w:multiLevelType w:val="multilevel"/>
    <w:tmpl w:val="EB8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33DBC"/>
    <w:multiLevelType w:val="multilevel"/>
    <w:tmpl w:val="177A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888"/>
    <w:multiLevelType w:val="multilevel"/>
    <w:tmpl w:val="7D64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1C89"/>
    <w:multiLevelType w:val="multilevel"/>
    <w:tmpl w:val="B24CA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E1ADB"/>
    <w:multiLevelType w:val="multilevel"/>
    <w:tmpl w:val="136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E54DE"/>
    <w:multiLevelType w:val="multilevel"/>
    <w:tmpl w:val="0EAE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F723D"/>
    <w:multiLevelType w:val="multilevel"/>
    <w:tmpl w:val="BDC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30E6C"/>
    <w:multiLevelType w:val="multilevel"/>
    <w:tmpl w:val="060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D6299"/>
    <w:multiLevelType w:val="multilevel"/>
    <w:tmpl w:val="C34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D083C"/>
    <w:multiLevelType w:val="multilevel"/>
    <w:tmpl w:val="2CE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A52B9"/>
    <w:multiLevelType w:val="multilevel"/>
    <w:tmpl w:val="B1DA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F7D90"/>
    <w:multiLevelType w:val="multilevel"/>
    <w:tmpl w:val="AF0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B1CB6"/>
    <w:multiLevelType w:val="multilevel"/>
    <w:tmpl w:val="509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77088"/>
    <w:multiLevelType w:val="multilevel"/>
    <w:tmpl w:val="B7B2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2510C"/>
    <w:multiLevelType w:val="multilevel"/>
    <w:tmpl w:val="122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12F77"/>
    <w:multiLevelType w:val="multilevel"/>
    <w:tmpl w:val="645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95C6C"/>
    <w:multiLevelType w:val="multilevel"/>
    <w:tmpl w:val="EE3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914BB"/>
    <w:multiLevelType w:val="multilevel"/>
    <w:tmpl w:val="18D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9B"/>
    <w:multiLevelType w:val="multilevel"/>
    <w:tmpl w:val="AB98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D09CB"/>
    <w:multiLevelType w:val="multilevel"/>
    <w:tmpl w:val="AE8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7583C"/>
    <w:multiLevelType w:val="multilevel"/>
    <w:tmpl w:val="5888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A86F7E"/>
    <w:multiLevelType w:val="multilevel"/>
    <w:tmpl w:val="0BB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92176"/>
    <w:multiLevelType w:val="multilevel"/>
    <w:tmpl w:val="D31C8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B54BC"/>
    <w:multiLevelType w:val="multilevel"/>
    <w:tmpl w:val="CEB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24354"/>
    <w:multiLevelType w:val="hybridMultilevel"/>
    <w:tmpl w:val="74E6F95A"/>
    <w:lvl w:ilvl="0" w:tplc="AEC8D19E">
      <w:start w:val="1"/>
      <w:numFmt w:val="bullet"/>
      <w:lvlText w:val="•"/>
      <w:lvlJc w:val="left"/>
      <w:pPr>
        <w:tabs>
          <w:tab w:val="num" w:pos="720"/>
        </w:tabs>
        <w:ind w:left="720" w:hanging="360"/>
      </w:pPr>
      <w:rPr>
        <w:rFonts w:ascii="Times New Roman" w:hAnsi="Times New Roman" w:hint="default"/>
      </w:rPr>
    </w:lvl>
    <w:lvl w:ilvl="1" w:tplc="2A0A3766" w:tentative="1">
      <w:start w:val="1"/>
      <w:numFmt w:val="bullet"/>
      <w:lvlText w:val="•"/>
      <w:lvlJc w:val="left"/>
      <w:pPr>
        <w:tabs>
          <w:tab w:val="num" w:pos="1440"/>
        </w:tabs>
        <w:ind w:left="1440" w:hanging="360"/>
      </w:pPr>
      <w:rPr>
        <w:rFonts w:ascii="Times New Roman" w:hAnsi="Times New Roman" w:hint="default"/>
      </w:rPr>
    </w:lvl>
    <w:lvl w:ilvl="2" w:tplc="9AA2A836" w:tentative="1">
      <w:start w:val="1"/>
      <w:numFmt w:val="bullet"/>
      <w:lvlText w:val="•"/>
      <w:lvlJc w:val="left"/>
      <w:pPr>
        <w:tabs>
          <w:tab w:val="num" w:pos="2160"/>
        </w:tabs>
        <w:ind w:left="2160" w:hanging="360"/>
      </w:pPr>
      <w:rPr>
        <w:rFonts w:ascii="Times New Roman" w:hAnsi="Times New Roman" w:hint="default"/>
      </w:rPr>
    </w:lvl>
    <w:lvl w:ilvl="3" w:tplc="A17455A4" w:tentative="1">
      <w:start w:val="1"/>
      <w:numFmt w:val="bullet"/>
      <w:lvlText w:val="•"/>
      <w:lvlJc w:val="left"/>
      <w:pPr>
        <w:tabs>
          <w:tab w:val="num" w:pos="2880"/>
        </w:tabs>
        <w:ind w:left="2880" w:hanging="360"/>
      </w:pPr>
      <w:rPr>
        <w:rFonts w:ascii="Times New Roman" w:hAnsi="Times New Roman" w:hint="default"/>
      </w:rPr>
    </w:lvl>
    <w:lvl w:ilvl="4" w:tplc="E37CB1CE" w:tentative="1">
      <w:start w:val="1"/>
      <w:numFmt w:val="bullet"/>
      <w:lvlText w:val="•"/>
      <w:lvlJc w:val="left"/>
      <w:pPr>
        <w:tabs>
          <w:tab w:val="num" w:pos="3600"/>
        </w:tabs>
        <w:ind w:left="3600" w:hanging="360"/>
      </w:pPr>
      <w:rPr>
        <w:rFonts w:ascii="Times New Roman" w:hAnsi="Times New Roman" w:hint="default"/>
      </w:rPr>
    </w:lvl>
    <w:lvl w:ilvl="5" w:tplc="D616A5C2" w:tentative="1">
      <w:start w:val="1"/>
      <w:numFmt w:val="bullet"/>
      <w:lvlText w:val="•"/>
      <w:lvlJc w:val="left"/>
      <w:pPr>
        <w:tabs>
          <w:tab w:val="num" w:pos="4320"/>
        </w:tabs>
        <w:ind w:left="4320" w:hanging="360"/>
      </w:pPr>
      <w:rPr>
        <w:rFonts w:ascii="Times New Roman" w:hAnsi="Times New Roman" w:hint="default"/>
      </w:rPr>
    </w:lvl>
    <w:lvl w:ilvl="6" w:tplc="6F8AA264" w:tentative="1">
      <w:start w:val="1"/>
      <w:numFmt w:val="bullet"/>
      <w:lvlText w:val="•"/>
      <w:lvlJc w:val="left"/>
      <w:pPr>
        <w:tabs>
          <w:tab w:val="num" w:pos="5040"/>
        </w:tabs>
        <w:ind w:left="5040" w:hanging="360"/>
      </w:pPr>
      <w:rPr>
        <w:rFonts w:ascii="Times New Roman" w:hAnsi="Times New Roman" w:hint="default"/>
      </w:rPr>
    </w:lvl>
    <w:lvl w:ilvl="7" w:tplc="6C86C604" w:tentative="1">
      <w:start w:val="1"/>
      <w:numFmt w:val="bullet"/>
      <w:lvlText w:val="•"/>
      <w:lvlJc w:val="left"/>
      <w:pPr>
        <w:tabs>
          <w:tab w:val="num" w:pos="5760"/>
        </w:tabs>
        <w:ind w:left="5760" w:hanging="360"/>
      </w:pPr>
      <w:rPr>
        <w:rFonts w:ascii="Times New Roman" w:hAnsi="Times New Roman" w:hint="default"/>
      </w:rPr>
    </w:lvl>
    <w:lvl w:ilvl="8" w:tplc="3FD05FA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D3229B1"/>
    <w:multiLevelType w:val="multilevel"/>
    <w:tmpl w:val="5BD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286636">
    <w:abstractNumId w:val="24"/>
  </w:num>
  <w:num w:numId="2" w16cid:durableId="124659254">
    <w:abstractNumId w:val="16"/>
  </w:num>
  <w:num w:numId="3" w16cid:durableId="1534532432">
    <w:abstractNumId w:val="6"/>
  </w:num>
  <w:num w:numId="4" w16cid:durableId="1708290508">
    <w:abstractNumId w:val="26"/>
  </w:num>
  <w:num w:numId="5" w16cid:durableId="1811944205">
    <w:abstractNumId w:val="30"/>
  </w:num>
  <w:num w:numId="6" w16cid:durableId="1942109306">
    <w:abstractNumId w:val="0"/>
  </w:num>
  <w:num w:numId="7" w16cid:durableId="1200581701">
    <w:abstractNumId w:val="17"/>
  </w:num>
  <w:num w:numId="8" w16cid:durableId="1014575438">
    <w:abstractNumId w:val="18"/>
  </w:num>
  <w:num w:numId="9" w16cid:durableId="1198855984">
    <w:abstractNumId w:val="11"/>
  </w:num>
  <w:num w:numId="10" w16cid:durableId="711854108">
    <w:abstractNumId w:val="14"/>
  </w:num>
  <w:num w:numId="11" w16cid:durableId="1264459206">
    <w:abstractNumId w:val="12"/>
  </w:num>
  <w:num w:numId="12" w16cid:durableId="2092652826">
    <w:abstractNumId w:val="21"/>
  </w:num>
  <w:num w:numId="13" w16cid:durableId="257913930">
    <w:abstractNumId w:val="10"/>
  </w:num>
  <w:num w:numId="14" w16cid:durableId="794174974">
    <w:abstractNumId w:val="28"/>
  </w:num>
  <w:num w:numId="15" w16cid:durableId="1777940924">
    <w:abstractNumId w:val="9"/>
  </w:num>
  <w:num w:numId="16" w16cid:durableId="1620378027">
    <w:abstractNumId w:val="3"/>
  </w:num>
  <w:num w:numId="17" w16cid:durableId="1083336976">
    <w:abstractNumId w:val="5"/>
  </w:num>
  <w:num w:numId="18" w16cid:durableId="1529759024">
    <w:abstractNumId w:val="22"/>
  </w:num>
  <w:num w:numId="19" w16cid:durableId="374426287">
    <w:abstractNumId w:val="2"/>
  </w:num>
  <w:num w:numId="20" w16cid:durableId="1133253863">
    <w:abstractNumId w:val="20"/>
  </w:num>
  <w:num w:numId="21" w16cid:durableId="1377006861">
    <w:abstractNumId w:val="1"/>
  </w:num>
  <w:num w:numId="22" w16cid:durableId="864369261">
    <w:abstractNumId w:val="13"/>
  </w:num>
  <w:num w:numId="23" w16cid:durableId="1430389672">
    <w:abstractNumId w:val="7"/>
  </w:num>
  <w:num w:numId="24" w16cid:durableId="1747651377">
    <w:abstractNumId w:val="25"/>
  </w:num>
  <w:num w:numId="25" w16cid:durableId="782576971">
    <w:abstractNumId w:val="4"/>
  </w:num>
  <w:num w:numId="26" w16cid:durableId="1987660705">
    <w:abstractNumId w:val="15"/>
  </w:num>
  <w:num w:numId="27" w16cid:durableId="1875072048">
    <w:abstractNumId w:val="8"/>
  </w:num>
  <w:num w:numId="28" w16cid:durableId="135418857">
    <w:abstractNumId w:val="27"/>
  </w:num>
  <w:num w:numId="29" w16cid:durableId="599030877">
    <w:abstractNumId w:val="23"/>
  </w:num>
  <w:num w:numId="30" w16cid:durableId="540703169">
    <w:abstractNumId w:val="19"/>
  </w:num>
  <w:num w:numId="31" w16cid:durableId="3125615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57"/>
    <w:rsid w:val="000829B9"/>
    <w:rsid w:val="00094FB4"/>
    <w:rsid w:val="000E4C9E"/>
    <w:rsid w:val="00125F57"/>
    <w:rsid w:val="00153126"/>
    <w:rsid w:val="00154620"/>
    <w:rsid w:val="00167647"/>
    <w:rsid w:val="001861C3"/>
    <w:rsid w:val="0028731A"/>
    <w:rsid w:val="002C7FC5"/>
    <w:rsid w:val="0030738D"/>
    <w:rsid w:val="00374468"/>
    <w:rsid w:val="00387729"/>
    <w:rsid w:val="003C6B27"/>
    <w:rsid w:val="0040132B"/>
    <w:rsid w:val="005166CF"/>
    <w:rsid w:val="005A5C93"/>
    <w:rsid w:val="005A7BBB"/>
    <w:rsid w:val="005D72F5"/>
    <w:rsid w:val="0061613F"/>
    <w:rsid w:val="006B211C"/>
    <w:rsid w:val="006B5FD9"/>
    <w:rsid w:val="00745CCD"/>
    <w:rsid w:val="0084220C"/>
    <w:rsid w:val="0093095D"/>
    <w:rsid w:val="009663FF"/>
    <w:rsid w:val="009D5E7D"/>
    <w:rsid w:val="00AA3B85"/>
    <w:rsid w:val="00AF153D"/>
    <w:rsid w:val="00C026DC"/>
    <w:rsid w:val="00C554D6"/>
    <w:rsid w:val="00C6079E"/>
    <w:rsid w:val="00C60DBC"/>
    <w:rsid w:val="00C8203D"/>
    <w:rsid w:val="00C84906"/>
    <w:rsid w:val="00C956D3"/>
    <w:rsid w:val="00CB5C72"/>
    <w:rsid w:val="00CE0618"/>
    <w:rsid w:val="00CE0EA5"/>
    <w:rsid w:val="00D5742F"/>
    <w:rsid w:val="00DA4725"/>
    <w:rsid w:val="00ED4D59"/>
    <w:rsid w:val="00EF114C"/>
    <w:rsid w:val="00F906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913B3"/>
  <w15:chartTrackingRefBased/>
  <w15:docId w15:val="{D326AAD1-1F3E-4B42-9F45-59DF3BA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20C"/>
    <w:pPr>
      <w:spacing w:line="360" w:lineRule="auto"/>
      <w:jc w:val="both"/>
    </w:pPr>
    <w:rPr>
      <w:rFonts w:ascii="Calibri" w:hAnsi="Calibri"/>
      <w:sz w:val="24"/>
    </w:rPr>
  </w:style>
  <w:style w:type="paragraph" w:styleId="Heading1">
    <w:name w:val="heading 1"/>
    <w:basedOn w:val="Normal"/>
    <w:next w:val="Normal"/>
    <w:link w:val="Heading1Char"/>
    <w:uiPriority w:val="9"/>
    <w:qFormat/>
    <w:rsid w:val="0084220C"/>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4220C"/>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unhideWhenUsed/>
    <w:qFormat/>
    <w:rsid w:val="0084220C"/>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84220C"/>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84220C"/>
    <w:pPr>
      <w:keepNext/>
      <w:keepLines/>
      <w:spacing w:before="80" w:after="0" w:line="240" w:lineRule="auto"/>
      <w:outlineLvl w:val="4"/>
    </w:pPr>
    <w:rPr>
      <w:rFonts w:asciiTheme="majorHAnsi" w:eastAsiaTheme="majorEastAsia" w:hAnsiTheme="majorHAnsi" w:cstheme="majorBidi"/>
      <w:color w:val="C96E06" w:themeColor="accent2" w:themeShade="BF"/>
      <w:szCs w:val="24"/>
    </w:rPr>
  </w:style>
  <w:style w:type="paragraph" w:styleId="Heading6">
    <w:name w:val="heading 6"/>
    <w:basedOn w:val="Normal"/>
    <w:next w:val="Normal"/>
    <w:link w:val="Heading6Char"/>
    <w:uiPriority w:val="9"/>
    <w:semiHidden/>
    <w:unhideWhenUsed/>
    <w:qFormat/>
    <w:rsid w:val="0084220C"/>
    <w:pPr>
      <w:keepNext/>
      <w:keepLines/>
      <w:spacing w:before="80" w:after="0" w:line="240" w:lineRule="auto"/>
      <w:outlineLvl w:val="5"/>
    </w:pPr>
    <w:rPr>
      <w:rFonts w:asciiTheme="majorHAnsi" w:eastAsiaTheme="majorEastAsia" w:hAnsiTheme="majorHAnsi" w:cstheme="majorBidi"/>
      <w:i/>
      <w:iCs/>
      <w:color w:val="864A04" w:themeColor="accent2" w:themeShade="80"/>
      <w:szCs w:val="24"/>
    </w:rPr>
  </w:style>
  <w:style w:type="paragraph" w:styleId="Heading7">
    <w:name w:val="heading 7"/>
    <w:basedOn w:val="Normal"/>
    <w:next w:val="Normal"/>
    <w:link w:val="Heading7Char"/>
    <w:uiPriority w:val="9"/>
    <w:semiHidden/>
    <w:unhideWhenUsed/>
    <w:qFormat/>
    <w:rsid w:val="0084220C"/>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84220C"/>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84220C"/>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 Title"/>
    <w:basedOn w:val="Heading1"/>
    <w:rsid w:val="006B211C"/>
    <w:pPr>
      <w:keepNext w:val="0"/>
      <w:keepLines w:val="0"/>
      <w:spacing w:before="0" w:line="259" w:lineRule="auto"/>
      <w:jc w:val="center"/>
    </w:pPr>
    <w:rPr>
      <w:rFonts w:eastAsiaTheme="minorHAnsi" w:cstheme="minorBidi"/>
      <w:color w:val="F8931D" w:themeColor="accent2"/>
      <w:sz w:val="36"/>
      <w:lang w:val="en-CA"/>
    </w:rPr>
  </w:style>
  <w:style w:type="character" w:customStyle="1" w:styleId="Heading1Char">
    <w:name w:val="Heading 1 Char"/>
    <w:basedOn w:val="DefaultParagraphFont"/>
    <w:link w:val="Heading1"/>
    <w:uiPriority w:val="9"/>
    <w:rsid w:val="0084220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4220C"/>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rsid w:val="0084220C"/>
    <w:rPr>
      <w:rFonts w:asciiTheme="majorHAnsi" w:eastAsiaTheme="majorEastAsia" w:hAnsiTheme="majorHAnsi" w:cstheme="majorBidi"/>
      <w:color w:val="C96E06" w:themeColor="accent2" w:themeShade="BF"/>
      <w:sz w:val="32"/>
      <w:szCs w:val="32"/>
    </w:rPr>
  </w:style>
  <w:style w:type="paragraph" w:customStyle="1" w:styleId="RefAPA">
    <w:name w:val="Ref_APA"/>
    <w:basedOn w:val="Normal"/>
    <w:link w:val="RefAPAChar"/>
    <w:rsid w:val="0061613F"/>
    <w:pPr>
      <w:ind w:left="720" w:hanging="720"/>
    </w:pPr>
    <w:rPr>
      <w:noProof/>
    </w:rPr>
  </w:style>
  <w:style w:type="character" w:customStyle="1" w:styleId="RefAPAChar">
    <w:name w:val="Ref_APA Char"/>
    <w:basedOn w:val="DefaultParagraphFont"/>
    <w:link w:val="RefAPA"/>
    <w:rsid w:val="0061613F"/>
    <w:rPr>
      <w:rFonts w:ascii="Calibri" w:hAnsi="Calibri"/>
      <w:noProof/>
      <w:sz w:val="24"/>
    </w:rPr>
  </w:style>
  <w:style w:type="character" w:customStyle="1" w:styleId="Heading4Char">
    <w:name w:val="Heading 4 Char"/>
    <w:basedOn w:val="DefaultParagraphFont"/>
    <w:link w:val="Heading4"/>
    <w:uiPriority w:val="9"/>
    <w:semiHidden/>
    <w:rsid w:val="0084220C"/>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84220C"/>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84220C"/>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84220C"/>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84220C"/>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84220C"/>
    <w:rPr>
      <w:rFonts w:asciiTheme="majorHAnsi" w:eastAsiaTheme="majorEastAsia" w:hAnsiTheme="majorHAnsi" w:cstheme="majorBidi"/>
      <w:i/>
      <w:iCs/>
      <w:color w:val="864A04" w:themeColor="accent2" w:themeShade="80"/>
      <w:sz w:val="22"/>
      <w:szCs w:val="22"/>
    </w:rPr>
  </w:style>
  <w:style w:type="paragraph" w:styleId="Title">
    <w:name w:val="Title"/>
    <w:basedOn w:val="Normal"/>
    <w:next w:val="Normal"/>
    <w:link w:val="TitleChar"/>
    <w:uiPriority w:val="10"/>
    <w:qFormat/>
    <w:rsid w:val="0084220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4220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4220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4220C"/>
    <w:rPr>
      <w:caps/>
      <w:color w:val="404040" w:themeColor="text1" w:themeTint="BF"/>
      <w:spacing w:val="20"/>
      <w:sz w:val="28"/>
      <w:szCs w:val="28"/>
    </w:rPr>
  </w:style>
  <w:style w:type="paragraph" w:styleId="Quote">
    <w:name w:val="Quote"/>
    <w:basedOn w:val="Normal"/>
    <w:next w:val="Normal"/>
    <w:link w:val="QuoteChar"/>
    <w:uiPriority w:val="29"/>
    <w:qFormat/>
    <w:rsid w:val="0084220C"/>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84220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125F57"/>
    <w:pPr>
      <w:ind w:left="720"/>
      <w:contextualSpacing/>
    </w:pPr>
  </w:style>
  <w:style w:type="character" w:styleId="IntenseEmphasis">
    <w:name w:val="Intense Emphasis"/>
    <w:basedOn w:val="DefaultParagraphFont"/>
    <w:uiPriority w:val="21"/>
    <w:qFormat/>
    <w:rsid w:val="0084220C"/>
    <w:rPr>
      <w:b/>
      <w:bCs/>
      <w:i/>
      <w:iCs/>
      <w:caps w:val="0"/>
      <w:smallCaps w:val="0"/>
      <w:strike w:val="0"/>
      <w:dstrike w:val="0"/>
      <w:color w:val="F8931D" w:themeColor="accent2"/>
    </w:rPr>
  </w:style>
  <w:style w:type="paragraph" w:styleId="IntenseQuote">
    <w:name w:val="Intense Quote"/>
    <w:basedOn w:val="Normal"/>
    <w:next w:val="Normal"/>
    <w:link w:val="IntenseQuoteChar"/>
    <w:uiPriority w:val="30"/>
    <w:qFormat/>
    <w:rsid w:val="0084220C"/>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84220C"/>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84220C"/>
    <w:rPr>
      <w:b/>
      <w:bCs/>
      <w:caps w:val="0"/>
      <w:smallCaps/>
      <w:color w:val="auto"/>
      <w:spacing w:val="0"/>
      <w:u w:val="single"/>
    </w:rPr>
  </w:style>
  <w:style w:type="character" w:styleId="Hyperlink">
    <w:name w:val="Hyperlink"/>
    <w:basedOn w:val="DefaultParagraphFont"/>
    <w:uiPriority w:val="99"/>
    <w:unhideWhenUsed/>
    <w:rsid w:val="00125F57"/>
    <w:rPr>
      <w:color w:val="2998E3" w:themeColor="hyperlink"/>
      <w:u w:val="single"/>
    </w:rPr>
  </w:style>
  <w:style w:type="character" w:styleId="UnresolvedMention">
    <w:name w:val="Unresolved Mention"/>
    <w:basedOn w:val="DefaultParagraphFont"/>
    <w:uiPriority w:val="99"/>
    <w:semiHidden/>
    <w:unhideWhenUsed/>
    <w:rsid w:val="00125F57"/>
    <w:rPr>
      <w:color w:val="605E5C"/>
      <w:shd w:val="clear" w:color="auto" w:fill="E1DFDD"/>
    </w:rPr>
  </w:style>
  <w:style w:type="paragraph" w:styleId="Caption">
    <w:name w:val="caption"/>
    <w:basedOn w:val="Normal"/>
    <w:next w:val="Normal"/>
    <w:uiPriority w:val="35"/>
    <w:semiHidden/>
    <w:unhideWhenUsed/>
    <w:qFormat/>
    <w:rsid w:val="0084220C"/>
    <w:pPr>
      <w:spacing w:line="240" w:lineRule="auto"/>
    </w:pPr>
    <w:rPr>
      <w:b/>
      <w:bCs/>
      <w:color w:val="404040" w:themeColor="text1" w:themeTint="BF"/>
      <w:sz w:val="16"/>
      <w:szCs w:val="16"/>
    </w:rPr>
  </w:style>
  <w:style w:type="character" w:styleId="Strong">
    <w:name w:val="Strong"/>
    <w:basedOn w:val="DefaultParagraphFont"/>
    <w:uiPriority w:val="22"/>
    <w:qFormat/>
    <w:rsid w:val="0084220C"/>
    <w:rPr>
      <w:b/>
      <w:bCs/>
    </w:rPr>
  </w:style>
  <w:style w:type="character" w:styleId="Emphasis">
    <w:name w:val="Emphasis"/>
    <w:basedOn w:val="DefaultParagraphFont"/>
    <w:uiPriority w:val="20"/>
    <w:qFormat/>
    <w:rsid w:val="0084220C"/>
    <w:rPr>
      <w:i/>
      <w:iCs/>
      <w:color w:val="000000" w:themeColor="text1"/>
    </w:rPr>
  </w:style>
  <w:style w:type="paragraph" w:styleId="NoSpacing">
    <w:name w:val="No Spacing"/>
    <w:link w:val="NoSpacingChar"/>
    <w:uiPriority w:val="1"/>
    <w:qFormat/>
    <w:rsid w:val="0084220C"/>
    <w:pPr>
      <w:spacing w:after="0" w:line="240" w:lineRule="auto"/>
    </w:pPr>
  </w:style>
  <w:style w:type="character" w:styleId="SubtleEmphasis">
    <w:name w:val="Subtle Emphasis"/>
    <w:basedOn w:val="DefaultParagraphFont"/>
    <w:uiPriority w:val="19"/>
    <w:qFormat/>
    <w:rsid w:val="0084220C"/>
    <w:rPr>
      <w:i/>
      <w:iCs/>
      <w:color w:val="595959" w:themeColor="text1" w:themeTint="A6"/>
    </w:rPr>
  </w:style>
  <w:style w:type="character" w:styleId="SubtleReference">
    <w:name w:val="Subtle Reference"/>
    <w:basedOn w:val="DefaultParagraphFont"/>
    <w:uiPriority w:val="31"/>
    <w:qFormat/>
    <w:rsid w:val="0084220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4220C"/>
    <w:rPr>
      <w:b/>
      <w:bCs/>
      <w:caps w:val="0"/>
      <w:smallCaps/>
      <w:spacing w:val="0"/>
    </w:rPr>
  </w:style>
  <w:style w:type="paragraph" w:styleId="TOCHeading">
    <w:name w:val="TOC Heading"/>
    <w:basedOn w:val="Heading1"/>
    <w:next w:val="Normal"/>
    <w:uiPriority w:val="39"/>
    <w:unhideWhenUsed/>
    <w:qFormat/>
    <w:rsid w:val="0084220C"/>
    <w:pPr>
      <w:outlineLvl w:val="9"/>
    </w:pPr>
  </w:style>
  <w:style w:type="character" w:customStyle="1" w:styleId="NoSpacingChar">
    <w:name w:val="No Spacing Char"/>
    <w:basedOn w:val="DefaultParagraphFont"/>
    <w:link w:val="NoSpacing"/>
    <w:uiPriority w:val="1"/>
    <w:rsid w:val="0084220C"/>
  </w:style>
  <w:style w:type="paragraph" w:styleId="TOC1">
    <w:name w:val="toc 1"/>
    <w:basedOn w:val="Normal"/>
    <w:next w:val="Normal"/>
    <w:autoRedefine/>
    <w:uiPriority w:val="39"/>
    <w:unhideWhenUsed/>
    <w:rsid w:val="00C60DBC"/>
    <w:pPr>
      <w:spacing w:after="100"/>
    </w:pPr>
  </w:style>
  <w:style w:type="paragraph" w:styleId="TOC2">
    <w:name w:val="toc 2"/>
    <w:basedOn w:val="Normal"/>
    <w:next w:val="Normal"/>
    <w:autoRedefine/>
    <w:uiPriority w:val="39"/>
    <w:unhideWhenUsed/>
    <w:rsid w:val="00C60DBC"/>
    <w:pPr>
      <w:spacing w:after="100"/>
      <w:ind w:left="240"/>
    </w:pPr>
  </w:style>
  <w:style w:type="paragraph" w:styleId="Header">
    <w:name w:val="header"/>
    <w:basedOn w:val="Normal"/>
    <w:link w:val="HeaderChar"/>
    <w:uiPriority w:val="99"/>
    <w:unhideWhenUsed/>
    <w:rsid w:val="00C60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DBC"/>
    <w:rPr>
      <w:rFonts w:ascii="Calibri" w:hAnsi="Calibri"/>
      <w:sz w:val="24"/>
    </w:rPr>
  </w:style>
  <w:style w:type="paragraph" w:styleId="Footer">
    <w:name w:val="footer"/>
    <w:basedOn w:val="Normal"/>
    <w:link w:val="FooterChar"/>
    <w:uiPriority w:val="99"/>
    <w:unhideWhenUsed/>
    <w:rsid w:val="00C60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DBC"/>
    <w:rPr>
      <w:rFonts w:ascii="Calibri" w:hAnsi="Calibri"/>
      <w:sz w:val="24"/>
    </w:rPr>
  </w:style>
  <w:style w:type="character" w:styleId="FollowedHyperlink">
    <w:name w:val="FollowedHyperlink"/>
    <w:basedOn w:val="DefaultParagraphFont"/>
    <w:uiPriority w:val="99"/>
    <w:semiHidden/>
    <w:unhideWhenUsed/>
    <w:rsid w:val="001861C3"/>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5493">
      <w:bodyDiv w:val="1"/>
      <w:marLeft w:val="0"/>
      <w:marRight w:val="0"/>
      <w:marTop w:val="0"/>
      <w:marBottom w:val="0"/>
      <w:divBdr>
        <w:top w:val="none" w:sz="0" w:space="0" w:color="auto"/>
        <w:left w:val="none" w:sz="0" w:space="0" w:color="auto"/>
        <w:bottom w:val="none" w:sz="0" w:space="0" w:color="auto"/>
        <w:right w:val="none" w:sz="0" w:space="0" w:color="auto"/>
      </w:divBdr>
    </w:div>
    <w:div w:id="569576951">
      <w:bodyDiv w:val="1"/>
      <w:marLeft w:val="0"/>
      <w:marRight w:val="0"/>
      <w:marTop w:val="0"/>
      <w:marBottom w:val="0"/>
      <w:divBdr>
        <w:top w:val="none" w:sz="0" w:space="0" w:color="auto"/>
        <w:left w:val="none" w:sz="0" w:space="0" w:color="auto"/>
        <w:bottom w:val="none" w:sz="0" w:space="0" w:color="auto"/>
        <w:right w:val="none" w:sz="0" w:space="0" w:color="auto"/>
      </w:divBdr>
    </w:div>
    <w:div w:id="903636347">
      <w:bodyDiv w:val="1"/>
      <w:marLeft w:val="0"/>
      <w:marRight w:val="0"/>
      <w:marTop w:val="0"/>
      <w:marBottom w:val="0"/>
      <w:divBdr>
        <w:top w:val="none" w:sz="0" w:space="0" w:color="auto"/>
        <w:left w:val="none" w:sz="0" w:space="0" w:color="auto"/>
        <w:bottom w:val="none" w:sz="0" w:space="0" w:color="auto"/>
        <w:right w:val="none" w:sz="0" w:space="0" w:color="auto"/>
      </w:divBdr>
      <w:divsChild>
        <w:div w:id="1932230129">
          <w:marLeft w:val="547"/>
          <w:marRight w:val="0"/>
          <w:marTop w:val="0"/>
          <w:marBottom w:val="0"/>
          <w:divBdr>
            <w:top w:val="none" w:sz="0" w:space="0" w:color="auto"/>
            <w:left w:val="none" w:sz="0" w:space="0" w:color="auto"/>
            <w:bottom w:val="none" w:sz="0" w:space="0" w:color="auto"/>
            <w:right w:val="none" w:sz="0" w:space="0" w:color="auto"/>
          </w:divBdr>
        </w:div>
      </w:divsChild>
    </w:div>
    <w:div w:id="1188251041">
      <w:bodyDiv w:val="1"/>
      <w:marLeft w:val="0"/>
      <w:marRight w:val="0"/>
      <w:marTop w:val="0"/>
      <w:marBottom w:val="0"/>
      <w:divBdr>
        <w:top w:val="none" w:sz="0" w:space="0" w:color="auto"/>
        <w:left w:val="none" w:sz="0" w:space="0" w:color="auto"/>
        <w:bottom w:val="none" w:sz="0" w:space="0" w:color="auto"/>
        <w:right w:val="none" w:sz="0" w:space="0" w:color="auto"/>
      </w:divBdr>
    </w:div>
    <w:div w:id="1288852446">
      <w:bodyDiv w:val="1"/>
      <w:marLeft w:val="0"/>
      <w:marRight w:val="0"/>
      <w:marTop w:val="0"/>
      <w:marBottom w:val="0"/>
      <w:divBdr>
        <w:top w:val="none" w:sz="0" w:space="0" w:color="auto"/>
        <w:left w:val="none" w:sz="0" w:space="0" w:color="auto"/>
        <w:bottom w:val="none" w:sz="0" w:space="0" w:color="auto"/>
        <w:right w:val="none" w:sz="0" w:space="0" w:color="auto"/>
      </w:divBdr>
    </w:div>
    <w:div w:id="1465199050">
      <w:bodyDiv w:val="1"/>
      <w:marLeft w:val="0"/>
      <w:marRight w:val="0"/>
      <w:marTop w:val="0"/>
      <w:marBottom w:val="0"/>
      <w:divBdr>
        <w:top w:val="none" w:sz="0" w:space="0" w:color="auto"/>
        <w:left w:val="none" w:sz="0" w:space="0" w:color="auto"/>
        <w:bottom w:val="none" w:sz="0" w:space="0" w:color="auto"/>
        <w:right w:val="none" w:sz="0" w:space="0" w:color="auto"/>
      </w:divBdr>
    </w:div>
    <w:div w:id="1572035809">
      <w:bodyDiv w:val="1"/>
      <w:marLeft w:val="0"/>
      <w:marRight w:val="0"/>
      <w:marTop w:val="0"/>
      <w:marBottom w:val="0"/>
      <w:divBdr>
        <w:top w:val="none" w:sz="0" w:space="0" w:color="auto"/>
        <w:left w:val="none" w:sz="0" w:space="0" w:color="auto"/>
        <w:bottom w:val="none" w:sz="0" w:space="0" w:color="auto"/>
        <w:right w:val="none" w:sz="0" w:space="0" w:color="auto"/>
      </w:divBdr>
    </w:div>
    <w:div w:id="1735396068">
      <w:bodyDiv w:val="1"/>
      <w:marLeft w:val="0"/>
      <w:marRight w:val="0"/>
      <w:marTop w:val="0"/>
      <w:marBottom w:val="0"/>
      <w:divBdr>
        <w:top w:val="none" w:sz="0" w:space="0" w:color="auto"/>
        <w:left w:val="none" w:sz="0" w:space="0" w:color="auto"/>
        <w:bottom w:val="none" w:sz="0" w:space="0" w:color="auto"/>
        <w:right w:val="none" w:sz="0" w:space="0" w:color="auto"/>
      </w:divBdr>
    </w:div>
    <w:div w:id="18209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doi.org/10.1145/3219819.3219872" TargetMode="External"/><Relationship Id="rId26" Type="http://schemas.openxmlformats.org/officeDocument/2006/relationships/hyperlink" Target="https://doi.org/10.37394/23205.2023.11.52" TargetMode="External"/><Relationship Id="rId3" Type="http://schemas.openxmlformats.org/officeDocument/2006/relationships/styles" Target="styles.xml"/><Relationship Id="rId21" Type="http://schemas.openxmlformats.org/officeDocument/2006/relationships/hyperlink" Target="https://doi.org/10.1016/j.ijresmar.2019.08.001" TargetMode="External"/><Relationship Id="rId7" Type="http://schemas.openxmlformats.org/officeDocument/2006/relationships/endnotes" Target="endnotes.xml"/><Relationship Id="rId12" Type="http://schemas.openxmlformats.org/officeDocument/2006/relationships/hyperlink" Target="https://archive.ics.uci.edu/ml/datasets/online+retail+ii" TargetMode="External"/><Relationship Id="rId17" Type="http://schemas.openxmlformats.org/officeDocument/2006/relationships/hyperlink" Target="https://doi.org/10.3390/su131910786" TargetMode="External"/><Relationship Id="rId25" Type="http://schemas.openxmlformats.org/officeDocument/2006/relationships/hyperlink" Target="https://doi.org/10.1016/j.eswa.2005.04.04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jai.iaescore.com/index.php/IJAI/article/view/20494" TargetMode="External"/><Relationship Id="rId29" Type="http://schemas.openxmlformats.org/officeDocument/2006/relationships/hyperlink" Target="https://www.si.vse.cz/article/view/12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online+retail+ii" TargetMode="External"/><Relationship Id="rId24" Type="http://schemas.openxmlformats.org/officeDocument/2006/relationships/hyperlink" Target="https://doi.org/10.1509/jm.15.041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02/dir.10045" TargetMode="External"/><Relationship Id="rId28" Type="http://schemas.openxmlformats.org/officeDocument/2006/relationships/hyperlink" Target="https://doi.org/10.1109/ICECDS.2017.8389660" TargetMode="External"/><Relationship Id="rId10" Type="http://schemas.openxmlformats.org/officeDocument/2006/relationships/hyperlink" Target="https" TargetMode="External"/><Relationship Id="rId19" Type="http://schemas.openxmlformats.org/officeDocument/2006/relationships/hyperlink" Target="https://doi.org/10.1016/S0031-3203(96)00142-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509/jmkr.2005.42.4.415" TargetMode="External"/><Relationship Id="rId27" Type="http://schemas.openxmlformats.org/officeDocument/2006/relationships/hyperlink" Target="https://doi.org/10.1051/itmconf/20257605001" TargetMode="External"/><Relationship Id="rId30" Type="http://schemas.openxmlformats.org/officeDocument/2006/relationships/hyperlink" Target="https://archive.ics.uci.edu/ml/datasets/Online+Retail+II"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60FA7F7C-ADAC-4B54-94DE-965220A5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Pages>
  <Words>3107</Words>
  <Characters>17089</Characters>
  <Application>Microsoft Office Word</Application>
  <DocSecurity>0</DocSecurity>
  <Lines>316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Arun Vikash Sadasivam</cp:lastModifiedBy>
  <cp:revision>4</cp:revision>
  <dcterms:created xsi:type="dcterms:W3CDTF">2025-05-25T14:10:00Z</dcterms:created>
  <dcterms:modified xsi:type="dcterms:W3CDTF">2025-06-03T09:04:00Z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707ae0f6-f64e-4406-a517-220f54f898bf</vt:lpwstr>
  </property>
</Properties>
</file>