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Verified Reference List (APA 7th Edition)</w:t>
      </w:r>
    </w:p>
    <w:p>
      <w:pPr>
        <w:spacing w:after="16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>Chapter: Quantum Circuits and Quantum Algorithms: Foundations, Design Principles, and Applications in Intelligent Computing</w:t>
        <w:br/>
        <w:t>Book: Quantum Artificial Intelligence and Machine Learning: Principles, Algorithms, and Applications (Nova Science Publishers)</w:t>
        <w:br/>
        <w:t>Total Verified References: 29 (100% cited in text; formatted at 10 pt Times New Roman with zero bold characters per Nova Science Publishers guidelines; active DOI/URL links included).</w:t>
      </w:r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Acharya, R., Abanin, D. A., Aghababaie-Beni, L., Aleiner, I., Andersen, T. I., Ansmann, M., Arute, F., Arya, K., Asfaw, A., Astrakhantsev, N., Atalaya, J., Babbush, R., Bacon, D., Ballard, B., Bardin, J. C., Bausch, J., Bengtsson, A., Bilmes, A., Blackwell, S., ... Zobrist, N. (2025). Quantum error correction below the surface code threshold.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638(8052), 920–926.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11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https://doi.org/10.1038/s41586-024-08449-y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Arute, F., Arya, K., Babbush, R., Bacon, D., Bardin, J. C., Barends, R., Biswas, R., Boixo, S., Brandao, F. G. S. L., Buell, D. A., Burkett, B., Chen, Y., Chen, Z., Chiaro, B., Collins, R., Courtney, W., Dunsworth, A., Farhi, E., Foxen, B., ... Martinis, J. M. (2019). Quantum supremacy using a programmable superconducting processor.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574(7779), 505–510.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12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https://doi.org/10.1038/s41586-019-1666-5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Barenco, A., Bennett, C. H., Cleve, R., DiVincenzo, D. P., Margolus, N., Shor, P., Sleator, T., Smolin, J. A., &amp; Weinfurter, H. (1995). Elementary gates for quantum computation.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Physical Review A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52(5), 3457–3467.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13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https://doi.org/10.1103/PhysRevA.52.3457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Biamonte, J., Wittek, P., Pancotti, N., Rebentrost, P., Wiebe, N., &amp; Lloyd, S. (2017). Quantum machine learning.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549(7671), 195–202.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14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https://doi.org/10.1038/nature23474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Brassard, G., Høyer, P., Mosca, M., &amp; Tapp, A. (2002). Quantum amplitude amplification and estimation. In S. J. Lomonaco Jr. &amp; H. E. Brandt (Eds.), 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Quantum computation and quantum information: A millennium volume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(Vol. 305, pp. 53–74).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American Mathematical Society. </w:t>
      </w:r>
      <w:hyperlink r:id="rId15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https://doi.org/10.1090/conm/305/05215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Cai, Z., Babbush, R., Benjamin, S. C., Endo, S., Huggins, W. J., Li, Y., McClean, J. R., &amp; O'Brien, T. E. (2023). Quantum error mitigation.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Reviews of Modern Physics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95(4), 045005.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16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https://doi.org/10.1103/RevModPhys.95.045005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Caro, M. C., Huang, H.-Y., Cerezo, M., Sharma, K., Sornborger, A., Cincio, L., &amp; Coles, P. J. (2022). Generalization in quantum machine learning from few training data.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Communications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13(1), 4919.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17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https://doi.org/10.1038/s41467-022-32550-3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Cerezo, M., Arrasmith, A., Babbush, R., Benjamin, S. C., Endo, S., Fujii, K., McClean, J. R., Mitarai, K., Yuan, X., Cincio, L., &amp; Coles, P. J. (2021). Variational quantum algorithms.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Reviews Physics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3(9), 625–644.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18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https://doi.org/10.1038/s42254-021-00348-9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Cerezo, M., Larocca, M., García-Martín, D., Diaz, N. L., Braccia, P., Fontana, E., Rudolph, M. S., Bermejo, P., Ijaz, A., Thanasilp, S., Anschuetz, E. R., &amp; Holmes, Z. (2025). Does provable absence of barren plateaus imply classical simulability?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Communications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16(1), 7907.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19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https://doi.org/10.1038/s41467-025-63099-6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Deutsch, D. (1985). Quantum theory, the Church–Turing principle and the universal quantum computer.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Proceedings of the Royal Society of London. Series A, Mathematical and Physical Sciences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400(1818), 97–117.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0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https://doi.org/10.1098/rspa.1985.0070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Farhi, E., Goldstone, J., &amp; Gutmann, S. (2014). A quantum approximate optimization algorithm.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arXiv preprint arXiv:1411.4028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1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https://doi.org/10.48550/arXiv.1411.4028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Feynman, R. P. (1982). Simulating physics with computers.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International Journal of Theoretical Physics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21(6–7), 467–488.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2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https://doi.org/10.1007/BF02650179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Grover, L. K. (1996). A fast quantum mechanical algorithm for database search. In 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Proceedings of the Twenty-Eighth Annual ACM Symposium on Theory of Computing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(pp. 212–219).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Association for Computing Machinery. </w:t>
      </w:r>
      <w:hyperlink r:id="rId23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https://doi.org/10.1145/237814.237866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Harrow, A. W., Hassidim, A., &amp; Lloyd, S. (2009). Quantum algorithm for linear systems of equations.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Physical Review Letters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103(15), 150502.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4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https://doi.org/10.1103/PhysRevLett.103.150502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Havlíček, V., Córcoles, A. D., Temme, K., Harrow, A. W., Kandala, A., Chow, J. M., &amp; Gambetta, J. M. (2019). Supervised learning with quantum-enhanced feature spaces.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567(7747), 209–212.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5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https://doi.org/10.1038/s41586-019-0980-2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Huang, H.-Y., Broughton, M., Mohseni, M., Babbush, R., Boixo, S., Neven, H., &amp; McClean, J. R. (2021). Power of data in quantum machine learning.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Communications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12(1), 2631.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6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https://doi.org/10.1038/s41467-021-22539-9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Huang, H.-Y., Kueng, R., &amp; Preskill, J. (2020). Predicting many properties of a quantum system from very few measurements.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Physics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16(10), 1050–1057.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7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https://doi.org/10.1038/s41567-020-0932-7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Kim, Y., Eddins, A., Anand, S., Wei, K. X., van den Berg, E., Rosenblatt, S., Nayfeh, H., Wu, Y., Zaletel, M., Temme, K., &amp; Kandala, A. (2023). Evidence for the utility of quantum computing before fault tolerance.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618(7965), 500–505.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8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https://doi.org/10.1038/s41586-023-06096-3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Larocca, M., Thanasilp, S., Wang, S., Sharma, K., Biamonte, J., Coles, P. J., Cincio, L., McClean, J. R., Holmes, Z., &amp; Cerezo, M. (2025). Barren plateaus in variational quantum computing.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Reviews Physics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7(4), 174–189.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29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https://doi.org/10.1038/s42254-025-00813-9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Liu, Y., Arunachalam, S., &amp; Temme, K. (2021). A rigorous and robust quantum speed-up in supervised machine learning.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Physics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17(9), 1013–1017.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30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https://doi.org/10.1038/s41567-021-01287-z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McClean, J. R., Boixo, S., Smelyanskiy, V. N., Babbush, R., &amp; Neven, H. (2018). Barren plateaus in quantum neural network training landscapes.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Communications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9(1), 4812.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31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https://doi.org/10.1038/s41467-018-07090-4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Mitarai, K., Negoro, M., Kitagawa, M., &amp; Fujii, K. (2018). Quantum circuit learning.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Physical Review A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98(3), 032309.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32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https://doi.org/10.1103/PhysRevA.98.032309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Montanaro, A. (2016). Quantum algorithms: An overview.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npj Quantum Information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2(1), 15023.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33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https://doi.org/10.1038/npjqi.2015.23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Nielsen, M. A., &amp; Chuang, I. L. (2010). 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Quantum computation and quantum information: 10th anniversary edition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Cambridge University Press. </w:t>
      </w:r>
      <w:hyperlink r:id="rId34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https://doi.org/10.1017/CBO9780511976667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Peruzzo, A., McClean, J., Shadbolt, P., Yung, M.-H., Zhou, X.-Q., Love, P. J., Aspuru-Guzik, A., &amp; O'Brien, J. L. (2014). A variational eigenvalue solver on a photonic quantum processor.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Nature Communications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5(1), 4213.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35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https://doi.org/10.1038/ncomms5213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Preskill, J. (2018). Quantum computing in the NISQ era and beyond.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Quantum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2, 79.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36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https://doi.org/10.22331/q-2018-08-06-79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Shor, P. W. (1997). Polynomial-time algorithms for prime factorization and discrete logarithms on a quantum computer.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SIAM Journal on Computing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26(5), 1484–1509.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37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https://doi.org/10.1137/S0097539795293172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Tang, E. (2019). A quantum-inspired classical algorithm for recommendation systems. In 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Proceedings of the 51st Annual ACM SIGACT Symposium on Theory of Computing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(pp. 217–228).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Association for Computing Machinery. </w:t>
      </w:r>
      <w:hyperlink r:id="rId38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https://doi.org/10.1145/3313276.3316310</w:t>
        </w:r>
      </w:hyperlink>
    </w:p>
    <w:p>
      <w:pPr>
        <w:spacing w:line="254" w:lineRule="auto" w:before="0" w:after="28"/>
        <w:ind w:left="504" w:hanging="504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Tilly, J., Chen, H., Cao, S., Picozzi, D., Setia, K., Li, Y., Grant, E., Wossnig, L., Rungger, I., Booth, G. H., &amp; Tennyson, J. (2022). The Variational Quantum Eigensolver: A review of methods and best practices. </w:t>
      </w:r>
      <w:r>
        <w:rPr>
          <w:rFonts w:ascii="Times New Roman" w:hAnsi="Times New Roman" w:cs="Times New Roman"/>
          <w:b w:val="0"/>
          <w:i/>
          <w:color w:val="000000"/>
          <w:sz w:val="20"/>
        </w:rPr>
        <w:t>Physics Reports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, 986, 1–128.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</w:t>
      </w:r>
      <w:hyperlink r:id="rId39">
        <w:r>
          <w:rPr>
            <w:rFonts w:ascii="Times New Roman" w:hAnsi="Times New Roman" w:cs="Times New Roman"/>
            <w:color w:val="000000"/>
            <w:u w:val="single"/>
            <w:sz w:val="20"/>
            <w:szCs w:val="20"/>
          </w:rPr>
          <w:t>https://doi.org/10.1016/j.physrep.2022.08.003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cs="Times New Roman"/>
        <w:b w:val="0"/>
        <w:i w:val="0"/>
        <w:color w:val="000000"/>
        <w:sz w:val="19"/>
      </w:rPr>
      <w:fldChar w:fldCharType="begin"/>
    </w:r>
    <w:r>
      <w:rPr>
        <w:rFonts w:ascii="Times New Roman" w:hAnsi="Times New Roman" w:cs="Times New Roman"/>
        <w:b w:val="0"/>
        <w:i w:val="0"/>
        <w:color w:val="000000"/>
        <w:sz w:val="19"/>
      </w:rPr>
      <w:instrText xml:space="preserve"> PAGE </w:instrText>
    </w:r>
    <w:r>
      <w:rPr>
        <w:rFonts w:ascii="Times New Roman" w:hAnsi="Times New Roman" w:cs="Times New Roman"/>
        <w:b w:val="0"/>
        <w:i w:val="0"/>
        <w:color w:val="000000"/>
        <w:sz w:val="1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/>
        <w:color w:val="000000"/>
        <w:sz w:val="18"/>
      </w:rPr>
      <w:t>Verified APA 7th Edition Reference List — Nova Chapter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before="0" w:after="50"/>
    </w:pPr>
    <w:rPr>
      <w:rFonts w:ascii="Times New Roman" w:hAnsi="Times New Roman" w:cs="Times New Roman" w:eastAsia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38/s41586-024-08449-y" TargetMode="External"/><Relationship Id="rId12" Type="http://schemas.openxmlformats.org/officeDocument/2006/relationships/hyperlink" Target="https://doi.org/10.1038/s41586-019-1666-5" TargetMode="External"/><Relationship Id="rId13" Type="http://schemas.openxmlformats.org/officeDocument/2006/relationships/hyperlink" Target="https://doi.org/10.1103/PhysRevA.52.3457" TargetMode="External"/><Relationship Id="rId14" Type="http://schemas.openxmlformats.org/officeDocument/2006/relationships/hyperlink" Target="https://doi.org/10.1038/nature23474" TargetMode="External"/><Relationship Id="rId15" Type="http://schemas.openxmlformats.org/officeDocument/2006/relationships/hyperlink" Target="https://doi.org/10.1090/conm/305/05215" TargetMode="External"/><Relationship Id="rId16" Type="http://schemas.openxmlformats.org/officeDocument/2006/relationships/hyperlink" Target="https://doi.org/10.1103/RevModPhys.95.045005" TargetMode="External"/><Relationship Id="rId17" Type="http://schemas.openxmlformats.org/officeDocument/2006/relationships/hyperlink" Target="https://doi.org/10.1038/s41467-022-32550-3" TargetMode="External"/><Relationship Id="rId18" Type="http://schemas.openxmlformats.org/officeDocument/2006/relationships/hyperlink" Target="https://doi.org/10.1038/s42254-021-00348-9" TargetMode="External"/><Relationship Id="rId19" Type="http://schemas.openxmlformats.org/officeDocument/2006/relationships/hyperlink" Target="https://doi.org/10.1038/s41467-025-63099-6" TargetMode="External"/><Relationship Id="rId20" Type="http://schemas.openxmlformats.org/officeDocument/2006/relationships/hyperlink" Target="https://doi.org/10.1098/rspa.1985.0070" TargetMode="External"/><Relationship Id="rId21" Type="http://schemas.openxmlformats.org/officeDocument/2006/relationships/hyperlink" Target="https://doi.org/10.48550/arXiv.1411.4028" TargetMode="External"/><Relationship Id="rId22" Type="http://schemas.openxmlformats.org/officeDocument/2006/relationships/hyperlink" Target="https://doi.org/10.1007/BF02650179" TargetMode="External"/><Relationship Id="rId23" Type="http://schemas.openxmlformats.org/officeDocument/2006/relationships/hyperlink" Target="https://doi.org/10.1145/237814.237866" TargetMode="External"/><Relationship Id="rId24" Type="http://schemas.openxmlformats.org/officeDocument/2006/relationships/hyperlink" Target="https://doi.org/10.1103/PhysRevLett.103.150502" TargetMode="External"/><Relationship Id="rId25" Type="http://schemas.openxmlformats.org/officeDocument/2006/relationships/hyperlink" Target="https://doi.org/10.1038/s41586-019-0980-2" TargetMode="External"/><Relationship Id="rId26" Type="http://schemas.openxmlformats.org/officeDocument/2006/relationships/hyperlink" Target="https://doi.org/10.1038/s41467-021-22539-9" TargetMode="External"/><Relationship Id="rId27" Type="http://schemas.openxmlformats.org/officeDocument/2006/relationships/hyperlink" Target="https://doi.org/10.1038/s41567-020-0932-7" TargetMode="External"/><Relationship Id="rId28" Type="http://schemas.openxmlformats.org/officeDocument/2006/relationships/hyperlink" Target="https://doi.org/10.1038/s41586-023-06096-3" TargetMode="External"/><Relationship Id="rId29" Type="http://schemas.openxmlformats.org/officeDocument/2006/relationships/hyperlink" Target="https://doi.org/10.1038/s42254-025-00813-9" TargetMode="External"/><Relationship Id="rId30" Type="http://schemas.openxmlformats.org/officeDocument/2006/relationships/hyperlink" Target="https://doi.org/10.1038/s41567-021-01287-z" TargetMode="External"/><Relationship Id="rId31" Type="http://schemas.openxmlformats.org/officeDocument/2006/relationships/hyperlink" Target="https://doi.org/10.1038/s41467-018-07090-4" TargetMode="External"/><Relationship Id="rId32" Type="http://schemas.openxmlformats.org/officeDocument/2006/relationships/hyperlink" Target="https://doi.org/10.1103/PhysRevA.98.032309" TargetMode="External"/><Relationship Id="rId33" Type="http://schemas.openxmlformats.org/officeDocument/2006/relationships/hyperlink" Target="https://doi.org/10.1038/npjqi.2015.23" TargetMode="External"/><Relationship Id="rId34" Type="http://schemas.openxmlformats.org/officeDocument/2006/relationships/hyperlink" Target="https://doi.org/10.1017/CBO9780511976667" TargetMode="External"/><Relationship Id="rId35" Type="http://schemas.openxmlformats.org/officeDocument/2006/relationships/hyperlink" Target="https://doi.org/10.1038/ncomms5213" TargetMode="External"/><Relationship Id="rId36" Type="http://schemas.openxmlformats.org/officeDocument/2006/relationships/hyperlink" Target="https://doi.org/10.22331/q-2018-08-06-79" TargetMode="External"/><Relationship Id="rId37" Type="http://schemas.openxmlformats.org/officeDocument/2006/relationships/hyperlink" Target="https://doi.org/10.1137/S0097539795293172" TargetMode="External"/><Relationship Id="rId38" Type="http://schemas.openxmlformats.org/officeDocument/2006/relationships/hyperlink" Target="https://doi.org/10.1145/3313276.3316310" TargetMode="External"/><Relationship Id="rId39" Type="http://schemas.openxmlformats.org/officeDocument/2006/relationships/hyperlink" Target="https://doi.org/10.1016/j.physrep.2022.08.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