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qitav8e4kk9i" w:id="0"/>
      <w:bookmarkEnd w:id="0"/>
      <w:r w:rsidDel="00000000" w:rsidR="00000000" w:rsidRPr="00000000">
        <w:rPr>
          <w:b w:val="1"/>
          <w:rtl w:val="0"/>
        </w:rPr>
        <w:t xml:space="preserve">Recommended: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Line Spacing and Word Spacing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3062288" cy="488146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4881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749554" cy="440616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554" cy="440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60369" cy="521659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369" cy="521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rr6uwjo72e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vnv00xjd4ow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6bqeh8i4751g" w:id="3"/>
      <w:bookmarkEnd w:id="3"/>
      <w:r w:rsidDel="00000000" w:rsidR="00000000" w:rsidRPr="00000000">
        <w:rPr>
          <w:b w:val="1"/>
          <w:rtl w:val="0"/>
        </w:rPr>
        <w:t xml:space="preserve">Not Recommended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Line Spacing and smudged background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00533" cy="559592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533" cy="559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Blurred Text with non-white background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5815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