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after="100"/>
      </w:pPr>
      <w:r>
        <w:rPr>
          <w:b/>
          <w:color w:val="1E3A8A"/>
        </w:rPr>
        <w:t xml:space="preserve">FlashCart</w:t>
      </w:r>
    </w:p>
    <w:p>
      <w:pPr>
        <w:pStyle w:val="Subtitle"/>
        <w:spacing w:after="100"/>
      </w:pPr>
      <w:r>
        <w:t xml:space="preserve">Real-Time High-Speed Flash Sale Storefront &amp; Warehouse Command Center</w:t>
      </w:r>
    </w:p>
    <w:p>
      <w:pPr>
        <w:jc w:val="center"/>
        <w:spacing w:after="100"/>
      </w:pPr>
      <w:r>
        <w:rPr>
          <w:b/>
          <w:color w:val="2563EB"/>
          <w:sz w:val="24"/>
        </w:rPr>
        <w:t xml:space="preserve">Educational Project for Sardar Patel Institute of Technology</w:t>
      </w:r>
    </w:p>
    <w:p>
      <w:pPr>
        <w:spacing w:after="100"/>
      </w:pPr>
      <w:r>
        <w:t xml:space="preserve"/>
      </w:r>
    </w:p>
    <w:p>
      <w:pPr>
        <w:jc w:val="center"/>
        <w:spacing w:after="100"/>
      </w:pPr>
      <w:r>
        <w:rPr>
          <w:color w:val="475569"/>
        </w:rPr>
        <w:t xml:space="preserve">Academic Year: 2026</w:t>
      </w:r>
    </w:p>
    <w:p>
      <w:pPr>
        <w:jc w:val="center"/>
        <w:spacing w:after="100"/>
      </w:pPr>
      <w:r>
        <w:rPr>
          <w:color w:val="475569"/>
        </w:rPr>
        <w:t xml:space="preserve">Core Stack: Next.js 15 (App Router) | React 19 | Tailwind CSS v4</w:t>
      </w:r>
    </w:p>
    <w:p>
      <w:pPr>
        <w:jc w:val="center"/>
        <w:spacing w:after="100"/>
      </w:pPr>
      <w:r>
        <w:rPr>
          <w:color w:val="475569"/>
        </w:rPr>
        <w:t xml:space="preserve">Document Edition: Application Pages &amp; Specifications</w:t>
      </w:r>
    </w:p>
    <w:p>
      <w:r>
        <w:br w:type="page"/>
      </w:r>
    </w:p>
    <w:p>
      <w:pPr>
        <w:pStyle w:val="Heading1"/>
        <w:spacing w:after="100"/>
      </w:pPr>
      <w:r>
        <w:t xml:space="preserve">1. Executive Summary &amp; Project Abstract</w:t>
      </w:r>
    </w:p>
    <w:p>
      <w:pPr>
        <w:spacing w:after="100"/>
      </w:pPr>
      <w:r>
        <w:t xml:space="preserve">FlashCart is an enterprise-grade eCommerce web application engineered specifically to solve the classical computational and concurrency bottlenecks encountered during flash sales and high-demand product releases.</w:t>
      </w:r>
    </w:p>
    <w:p>
      <w:pPr>
        <w:spacing w:after="100"/>
      </w:pPr>
      <w:r>
        <w:t xml:space="preserve">During high-traffic flash sale events, traditional platforms frequently fail due to race conditions, inventory overselling, and database deadlocks. FlashCart incorporates strict atomic stock verification, isolated client-side cart states, and seamless warehouse operations into a unified, responsive platform.</w:t>
      </w:r>
    </w:p>
    <w:p>
      <w:pPr>
        <w:pStyle w:val="Heading1"/>
        <w:spacing w:after="100"/>
      </w:pPr>
      <w:r>
        <w:t xml:space="preserve">2. System Architecture &amp; Technology Stack</w:t>
      </w:r>
    </w:p>
    <w:p>
      <w:pPr>
        <w:spacing w:after="100"/>
      </w:pPr>
      <w:r>
        <w:t xml:space="preserve">FlashCart is architected using a modern cloud serverless paradigm with Next.js 15 App Router providing hybrid SSR/CSR capabilities and Route Handlers acting as high-throughput backend micro-endpoints.</w:t>
      </w:r>
    </w:p>
    <w:tbl>
      <w:tblPr>
        <w:tblW w:w="5000" w:type="pct"/>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shd w:val="clear" w:color="auto" w:fill="0F172A"/>
          </w:tcPr>
          <w:p>
            <w:pPr>
              <w:spacing w:after="60"/>
            </w:pPr>
            <w:r>
              <w:rPr>
                <w:b/>
                <w:color w:val="FFFFFF"/>
              </w:rPr>
              <w:t>Layer</w:t>
            </w:r>
          </w:p>
        </w:tc>
        <w:tc>
          <w:tcPr>
            <w:shd w:val="clear" w:color="auto" w:fill="0F172A"/>
          </w:tcPr>
          <w:p>
            <w:pPr>
              <w:spacing w:after="60"/>
            </w:pPr>
            <w:r>
              <w:rPr>
                <w:b/>
                <w:color w:val="FFFFFF"/>
              </w:rPr>
              <w:t>Technology</w:t>
            </w:r>
          </w:p>
        </w:tc>
        <w:tc>
          <w:tcPr>
            <w:shd w:val="clear" w:color="auto" w:fill="0F172A"/>
          </w:tcPr>
          <w:p>
            <w:pPr>
              <w:spacing w:after="60"/>
            </w:pPr>
            <w:r>
              <w:rPr>
                <w:b/>
                <w:color w:val="FFFFFF"/>
              </w:rPr>
              <w:t>Version</w:t>
            </w:r>
          </w:p>
        </w:tc>
        <w:tc>
          <w:tcPr>
            <w:shd w:val="clear" w:color="auto" w:fill="0F172A"/>
          </w:tcPr>
          <w:p>
            <w:pPr>
              <w:spacing w:after="60"/>
            </w:pPr>
            <w:r>
              <w:rPr>
                <w:b/>
                <w:color w:val="FFFFFF"/>
              </w:rPr>
              <w:t>Description</w:t>
            </w:r>
          </w:p>
        </w:tc>
      </w:tr>
      <w:tr>
        <w:tc>
          <w:tcPr>
            <w:shd w:val="clear" w:color="auto" w:fill="FFFFFF"/>
          </w:tcPr>
          <w:p>
            <w:pPr>
              <w:spacing w:after="40"/>
            </w:pPr>
            <w:r>
              <w:t>Frontend Framework</w:t>
            </w:r>
          </w:p>
        </w:tc>
        <w:tc>
          <w:tcPr>
            <w:shd w:val="clear" w:color="auto" w:fill="FFFFFF"/>
          </w:tcPr>
          <w:p>
            <w:pPr>
              <w:spacing w:after="40"/>
            </w:pPr>
            <w:r>
              <w:t>Next.js (App Router)</w:t>
            </w:r>
          </w:p>
        </w:tc>
        <w:tc>
          <w:tcPr>
            <w:shd w:val="clear" w:color="auto" w:fill="FFFFFF"/>
          </w:tcPr>
          <w:p>
            <w:pPr>
              <w:spacing w:after="40"/>
            </w:pPr>
            <w:r>
              <w:t>15.x</w:t>
            </w:r>
          </w:p>
        </w:tc>
        <w:tc>
          <w:tcPr>
            <w:shd w:val="clear" w:color="auto" w:fill="FFFFFF"/>
          </w:tcPr>
          <w:p>
            <w:pPr>
              <w:spacing w:after="40"/>
            </w:pPr>
            <w:r>
              <w:t>Server-Side Rendering, Static Generation &amp; Client Hydration</w:t>
            </w:r>
          </w:p>
        </w:tc>
      </w:tr>
      <w:tr>
        <w:tc>
          <w:tcPr>
            <w:shd w:val="clear" w:color="auto" w:fill="F8FAFC"/>
          </w:tcPr>
          <w:p>
            <w:pPr>
              <w:spacing w:after="40"/>
            </w:pPr>
            <w:r>
              <w:t>UI Core Library</w:t>
            </w:r>
          </w:p>
        </w:tc>
        <w:tc>
          <w:tcPr>
            <w:shd w:val="clear" w:color="auto" w:fill="F8FAFC"/>
          </w:tcPr>
          <w:p>
            <w:pPr>
              <w:spacing w:after="40"/>
            </w:pPr>
            <w:r>
              <w:t>React</w:t>
            </w:r>
          </w:p>
        </w:tc>
        <w:tc>
          <w:tcPr>
            <w:shd w:val="clear" w:color="auto" w:fill="F8FAFC"/>
          </w:tcPr>
          <w:p>
            <w:pPr>
              <w:spacing w:after="40"/>
            </w:pPr>
            <w:r>
              <w:t>19.x</w:t>
            </w:r>
          </w:p>
        </w:tc>
        <w:tc>
          <w:tcPr>
            <w:shd w:val="clear" w:color="auto" w:fill="F8FAFC"/>
          </w:tcPr>
          <w:p>
            <w:pPr>
              <w:spacing w:after="40"/>
            </w:pPr>
            <w:r>
              <w:t>Component state trees, hooks, and responsive rendering</w:t>
            </w:r>
          </w:p>
        </w:tc>
      </w:tr>
      <w:tr>
        <w:tc>
          <w:tcPr>
            <w:shd w:val="clear" w:color="auto" w:fill="FFFFFF"/>
          </w:tcPr>
          <w:p>
            <w:pPr>
              <w:spacing w:after="40"/>
            </w:pPr>
            <w:r>
              <w:t>Styling Engine</w:t>
            </w:r>
          </w:p>
        </w:tc>
        <w:tc>
          <w:tcPr>
            <w:shd w:val="clear" w:color="auto" w:fill="FFFFFF"/>
          </w:tcPr>
          <w:p>
            <w:pPr>
              <w:spacing w:after="40"/>
            </w:pPr>
            <w:r>
              <w:t>Tailwind CSS</w:t>
            </w:r>
          </w:p>
        </w:tc>
        <w:tc>
          <w:tcPr>
            <w:shd w:val="clear" w:color="auto" w:fill="FFFFFF"/>
          </w:tcPr>
          <w:p>
            <w:pPr>
              <w:spacing w:after="40"/>
            </w:pPr>
            <w:r>
              <w:t>v4.0</w:t>
            </w:r>
          </w:p>
        </w:tc>
        <w:tc>
          <w:tcPr>
            <w:shd w:val="clear" w:color="auto" w:fill="FFFFFF"/>
          </w:tcPr>
          <w:p>
            <w:pPr>
              <w:spacing w:after="40"/>
            </w:pPr>
            <w:r>
              <w:t>Modern utility-first CSS design and responsive grids</w:t>
            </w:r>
          </w:p>
        </w:tc>
      </w:tr>
      <w:tr>
        <w:tc>
          <w:tcPr>
            <w:shd w:val="clear" w:color="auto" w:fill="F8FAFC"/>
          </w:tcPr>
          <w:p>
            <w:pPr>
              <w:spacing w:after="40"/>
            </w:pPr>
            <w:r>
              <w:t>Authentication</w:t>
            </w:r>
          </w:p>
        </w:tc>
        <w:tc>
          <w:tcPr>
            <w:shd w:val="clear" w:color="auto" w:fill="F8FAFC"/>
          </w:tcPr>
          <w:p>
            <w:pPr>
              <w:spacing w:after="40"/>
            </w:pPr>
            <w:r>
              <w:t>Supabase Auth (GoTrue)</w:t>
            </w:r>
          </w:p>
        </w:tc>
        <w:tc>
          <w:tcPr>
            <w:shd w:val="clear" w:color="auto" w:fill="F8FAFC"/>
          </w:tcPr>
          <w:p>
            <w:pPr>
              <w:spacing w:after="40"/>
            </w:pPr>
            <w:r>
              <w:t>v2.x</w:t>
            </w:r>
          </w:p>
        </w:tc>
        <w:tc>
          <w:tcPr>
            <w:shd w:val="clear" w:color="auto" w:fill="F8FAFC"/>
          </w:tcPr>
          <w:p>
            <w:pPr>
              <w:spacing w:after="40"/>
            </w:pPr>
            <w:r>
              <w:t>JWT-based session management and RBAC access control</w:t>
            </w:r>
          </w:p>
        </w:tc>
      </w:tr>
      <w:tr>
        <w:tc>
          <w:tcPr>
            <w:shd w:val="clear" w:color="auto" w:fill="FFFFFF"/>
          </w:tcPr>
          <w:p>
            <w:pPr>
              <w:spacing w:after="40"/>
            </w:pPr>
            <w:r>
              <w:t>Backend Endpoints</w:t>
            </w:r>
          </w:p>
        </w:tc>
        <w:tc>
          <w:tcPr>
            <w:shd w:val="clear" w:color="auto" w:fill="FFFFFF"/>
          </w:tcPr>
          <w:p>
            <w:pPr>
              <w:spacing w:after="40"/>
            </w:pPr>
            <w:r>
              <w:t>Next.js Route Handlers</w:t>
            </w:r>
          </w:p>
        </w:tc>
        <w:tc>
          <w:tcPr>
            <w:shd w:val="clear" w:color="auto" w:fill="FFFFFF"/>
          </w:tcPr>
          <w:p>
            <w:pPr>
              <w:spacing w:after="40"/>
            </w:pPr>
            <w:r>
              <w:t>15.x</w:t>
            </w:r>
          </w:p>
        </w:tc>
        <w:tc>
          <w:tcPr>
            <w:shd w:val="clear" w:color="auto" w:fill="FFFFFF"/>
          </w:tcPr>
          <w:p>
            <w:pPr>
              <w:spacing w:after="40"/>
            </w:pPr>
            <w:r>
              <w:t>Atomic stock verification, order management, and admin tools</w:t>
            </w:r>
          </w:p>
        </w:tc>
      </w:tr>
      <w:tr>
        <w:tc>
          <w:tcPr>
            <w:shd w:val="clear" w:color="auto" w:fill="F8FAFC"/>
          </w:tcPr>
          <w:p>
            <w:pPr>
              <w:spacing w:after="40"/>
            </w:pPr>
            <w:r>
              <w:t>Hosting Platform</w:t>
            </w:r>
          </w:p>
        </w:tc>
        <w:tc>
          <w:tcPr>
            <w:shd w:val="clear" w:color="auto" w:fill="F8FAFC"/>
          </w:tcPr>
          <w:p>
            <w:pPr>
              <w:spacing w:after="40"/>
            </w:pPr>
            <w:r>
              <w:t>Vercel Edge Network</w:t>
            </w:r>
          </w:p>
        </w:tc>
        <w:tc>
          <w:tcPr>
            <w:shd w:val="clear" w:color="auto" w:fill="F8FAFC"/>
          </w:tcPr>
          <w:p>
            <w:pPr>
              <w:spacing w:after="40"/>
            </w:pPr>
            <w:r>
              <w:t>Production</w:t>
            </w:r>
          </w:p>
        </w:tc>
        <w:tc>
          <w:tcPr>
            <w:shd w:val="clear" w:color="auto" w:fill="F8FAFC"/>
          </w:tcPr>
          <w:p>
            <w:pPr>
              <w:spacing w:after="40"/>
            </w:pPr>
            <w:r>
              <w:t>Global CDN, Serverless functions and automated CI/CD</w:t>
            </w:r>
          </w:p>
        </w:tc>
      </w:tr>
    </w:tbl>
    <w:p>
      <w:pPr>
        <w:pStyle w:val="Heading1"/>
        <w:spacing w:after="100"/>
      </w:pPr>
      <w:r>
        <w:t xml:space="preserve">3. Frontend Architecture &amp; Complete Page Specifications</w:t>
      </w:r>
    </w:p>
    <w:p>
      <w:pPr>
        <w:spacing w:after="100"/>
      </w:pPr>
      <w:r>
        <w:t xml:space="preserve">FlashCart consists of 6 dedicated application pages and core interactive workflows. Below are the functional specifications and designated locations for application screenshots.</w:t>
      </w:r>
    </w:p>
    <w:p>
      <w:pPr>
        <w:pStyle w:val="Heading2"/>
        <w:spacing w:after="100"/>
      </w:pPr>
      <w:r>
        <w:t xml:space="preserve">3.1 Customer Storefront &amp; Live Catalog Grid (/ - app/page.tsx)</w:t>
      </w:r>
    </w:p>
    <w:p>
      <w:pPr>
        <w:spacing w:after="100"/>
      </w:pPr>
      <w:r>
        <w:t xml:space="preserve">The storefront represents the high-speed customer interface. It presents all items in the inventory with live stock counters, instant search, and category chips. Each customer has an isolated cart stored in localStorage keyed to their user ID. The oversell protection algorithm blocks adding items beyond physical stock.</w:t>
      </w:r>
    </w:p>
    <w:tbl>
      <w:tblPr>
        <w:tblW w:w="5000" w:type="pct"/>
        <w:tblBorders>
          <w:top w:val="dashed" w:sz="12" w:space="0" w:color="94A3B8"/>
          <w:left w:val="dashed" w:sz="12" w:space="0" w:color="94A3B8"/>
          <w:bottom w:val="dashed" w:sz="12" w:space="0" w:color="94A3B8"/>
          <w:right w:val="dashed" w:sz="12" w:space="0" w:color="94A3B8"/>
        </w:tblBorders>
      </w:tblPr>
      <w:tr>
        <w:tc>
          <w:tcPr>
            <w:shd w:val="clear" w:color="auto" w:fill="F8FAFC"/>
            <w:tcMar>
              <w:top w:w="480"/>
              <w:bottom w:w="480"/>
              <w:left w:w="300"/>
              <w:right w:w="300"/>
            </w:tcMar>
          </w:tcPr>
          <w:p>
            <w:pPr>
              <w:jc w:val="center"/>
              <w:spacing w:after="80"/>
            </w:pPr>
            <w:r>
              <w:rPr>
                <w:b/>
                <w:sz w:val="22"/>
                <w:color w:val="1E40AF"/>
              </w:rPr>
              <w:t>[ 📷 INSERT SCREENSHOT: Customer Storefront - Flash Sale Hero &amp; Catalog Grid ]</w:t>
            </w:r>
          </w:p>
          <w:p>
            <w:pPr>
              <w:jc w:val="center"/>
              <w:spacing w:after="0"/>
            </w:pPr>
            <w:r>
              <w:rPr>
                <w:i/>
                <w:sz w:val="18"/>
                <w:color w:val="64748B"/>
              </w:rPr>
              <w:t>Paste screenshot showing the live product cards, category filter chips, search input, and remaining stock badges.</w:t>
            </w:r>
          </w:p>
        </w:tc>
      </w:tr>
    </w:tbl>
    <w:p>
      <w:pPr>
        <w:jc w:val="center"/>
        <w:spacing w:before="80" w:after="200"/>
      </w:pPr>
      <w:r>
        <w:rPr>
          <w:b/>
          <w:sz w:val="18"/>
          <w:color w:val="475569"/>
        </w:rPr>
        <w:t>Figure 3.1: FlashCart Customer Storefront with Live Flash Sale Catalog</w:t>
      </w:r>
    </w:p>
    <w:p>
      <w:pPr>
        <w:pStyle w:val="Heading2"/>
        <w:spacing w:after="100"/>
      </w:pPr>
      <w:r>
        <w:t xml:space="preserve">3.2 User-Isolated Shopping Cart &amp; Shipping Pincode Prompt</w:t>
      </w:r>
    </w:p>
    <w:p>
      <w:pPr>
        <w:spacing w:after="100"/>
      </w:pPr>
      <w:r>
        <w:t xml:space="preserve">The cart drawer slides in from the right, displaying live quantities and subtotal calculations. Before checkout is processed, a shipping pincode prompt modal requests the customer delivery code to update their profile record.</w:t>
      </w:r>
    </w:p>
    <w:tbl>
      <w:tblPr>
        <w:tblW w:w="5000" w:type="pct"/>
        <w:tblBorders>
          <w:top w:val="dashed" w:sz="12" w:space="0" w:color="94A3B8"/>
          <w:left w:val="dashed" w:sz="12" w:space="0" w:color="94A3B8"/>
          <w:bottom w:val="dashed" w:sz="12" w:space="0" w:color="94A3B8"/>
          <w:right w:val="dashed" w:sz="12" w:space="0" w:color="94A3B8"/>
        </w:tblBorders>
      </w:tblPr>
      <w:tr>
        <w:tc>
          <w:tcPr>
            <w:shd w:val="clear" w:color="auto" w:fill="F8FAFC"/>
            <w:tcMar>
              <w:top w:w="480"/>
              <w:bottom w:w="480"/>
              <w:left w:w="300"/>
              <w:right w:w="300"/>
            </w:tcMar>
          </w:tcPr>
          <w:p>
            <w:pPr>
              <w:jc w:val="center"/>
              <w:spacing w:after="80"/>
            </w:pPr>
            <w:r>
              <w:rPr>
                <w:b/>
                <w:sz w:val="22"/>
                <w:color w:val="1E40AF"/>
              </w:rPr>
              <w:t>[ 📷 INSERT SCREENSHOT: Shopping Cart Drawer &amp; Shipping Pincode Prompt Modal ]</w:t>
            </w:r>
          </w:p>
          <w:p>
            <w:pPr>
              <w:jc w:val="center"/>
              <w:spacing w:after="0"/>
            </w:pPr>
            <w:r>
              <w:rPr>
                <w:i/>
                <w:sz w:val="18"/>
                <w:color w:val="64748B"/>
              </w:rPr>
              <w:t>Paste screenshot showing the slide-over cart drawer and the shipping pincode modal prompt.</w:t>
            </w:r>
          </w:p>
        </w:tc>
      </w:tr>
    </w:tbl>
    <w:p>
      <w:pPr>
        <w:jc w:val="center"/>
        <w:spacing w:before="80" w:after="200"/>
      </w:pPr>
      <w:r>
        <w:rPr>
          <w:b/>
          <w:sz w:val="18"/>
          <w:color w:val="475569"/>
        </w:rPr>
        <w:t>Figure 3.2: Slide-Over Cart Drawer &amp; Shipping Pincode Prompt Modal</w:t>
      </w:r>
    </w:p>
    <w:p>
      <w:pPr>
        <w:pStyle w:val="Heading2"/>
        <w:spacing w:after="100"/>
      </w:pPr>
      <w:r>
        <w:t xml:space="preserve">3.3 Instant 1-Click Checkout &amp; Printable Order Receipt</w:t>
      </w:r>
    </w:p>
    <w:p>
      <w:pPr>
        <w:spacing w:after="100"/>
      </w:pPr>
      <w:r>
        <w:t xml:space="preserve">FlashCart provides a friction-free checkout experience that immediately reserves inventory and displays a formal, printable tax invoice modal equipped with order ID, itemized totals, delivery coordinates, and a browser print trigger.</w:t>
      </w:r>
    </w:p>
    <w:tbl>
      <w:tblPr>
        <w:tblW w:w="5000" w:type="pct"/>
        <w:tblBorders>
          <w:top w:val="dashed" w:sz="12" w:space="0" w:color="94A3B8"/>
          <w:left w:val="dashed" w:sz="12" w:space="0" w:color="94A3B8"/>
          <w:bottom w:val="dashed" w:sz="12" w:space="0" w:color="94A3B8"/>
          <w:right w:val="dashed" w:sz="12" w:space="0" w:color="94A3B8"/>
        </w:tblBorders>
      </w:tblPr>
      <w:tr>
        <w:tc>
          <w:tcPr>
            <w:shd w:val="clear" w:color="auto" w:fill="F8FAFC"/>
            <w:tcMar>
              <w:top w:w="480"/>
              <w:bottom w:w="480"/>
              <w:left w:w="300"/>
              <w:right w:w="300"/>
            </w:tcMar>
          </w:tcPr>
          <w:p>
            <w:pPr>
              <w:jc w:val="center"/>
              <w:spacing w:after="80"/>
            </w:pPr>
            <w:r>
              <w:rPr>
                <w:b/>
                <w:sz w:val="22"/>
                <w:color w:val="1E40AF"/>
              </w:rPr>
              <w:t>[ 📷 INSERT SCREENSHOT: Official Printable Order Receipt / Tax Invoice ]</w:t>
            </w:r>
          </w:p>
          <w:p>
            <w:pPr>
              <w:jc w:val="center"/>
              <w:spacing w:after="0"/>
            </w:pPr>
            <w:r>
              <w:rPr>
                <w:i/>
                <w:sz w:val="18"/>
                <w:color w:val="64748B"/>
              </w:rPr>
              <w:t>Paste screenshot showing the confirmed receipt modal with order ID, line items, and print button.</w:t>
            </w:r>
          </w:p>
        </w:tc>
      </w:tr>
    </w:tbl>
    <w:p>
      <w:pPr>
        <w:jc w:val="center"/>
        <w:spacing w:before="80" w:after="200"/>
      </w:pPr>
      <w:r>
        <w:rPr>
          <w:b/>
          <w:sz w:val="18"/>
          <w:color w:val="475569"/>
        </w:rPr>
        <w:t>Figure 3.3: Official Printable Order Receipt &amp; Tax Invoice Modal</w:t>
      </w:r>
    </w:p>
    <w:p>
      <w:pPr>
        <w:pStyle w:val="Heading2"/>
        <w:spacing w:after="100"/>
      </w:pPr>
      <w:r>
        <w:t xml:space="preserve">3.4 Warehouse Command Center / Admin Dashboard (/admin - app/admin/page.tsx)</w:t>
      </w:r>
    </w:p>
    <w:p>
      <w:pPr>
        <w:spacing w:after="100"/>
      </w:pPr>
      <w:r>
        <w:t xml:space="preserve">The warehouse dashboard is protected by server-side verification (/api/admin/verify). It features three interactive metric cards: Active Catalog (total products), Low Stock Alert (&lt;10 units), and Expiry Alerts (expired + 7-day expiring goods). Clicking any card navigates directly to the filtered table. Includes an admin avatar circle with sign-out action and quick action buttons.</w:t>
      </w:r>
    </w:p>
    <w:tbl>
      <w:tblPr>
        <w:tblW w:w="5000" w:type="pct"/>
        <w:tblBorders>
          <w:top w:val="dashed" w:sz="12" w:space="0" w:color="94A3B8"/>
          <w:left w:val="dashed" w:sz="12" w:space="0" w:color="94A3B8"/>
          <w:bottom w:val="dashed" w:sz="12" w:space="0" w:color="94A3B8"/>
          <w:right w:val="dashed" w:sz="12" w:space="0" w:color="94A3B8"/>
        </w:tblBorders>
      </w:tblPr>
      <w:tr>
        <w:tc>
          <w:tcPr>
            <w:shd w:val="clear" w:color="auto" w:fill="F8FAFC"/>
            <w:tcMar>
              <w:top w:w="480"/>
              <w:bottom w:w="480"/>
              <w:left w:w="300"/>
              <w:right w:w="300"/>
            </w:tcMar>
          </w:tcPr>
          <w:p>
            <w:pPr>
              <w:jc w:val="center"/>
              <w:spacing w:after="80"/>
            </w:pPr>
            <w:r>
              <w:rPr>
                <w:b/>
                <w:sz w:val="22"/>
                <w:color w:val="1E40AF"/>
              </w:rPr>
              <w:t>[ 📷 INSERT SCREENSHOT: Warehouse Command Center Dashboard &amp; Live Metric Cards ]</w:t>
            </w:r>
          </w:p>
          <w:p>
            <w:pPr>
              <w:jc w:val="center"/>
              <w:spacing w:after="0"/>
            </w:pPr>
            <w:r>
              <w:rPr>
                <w:i/>
                <w:sz w:val="18"/>
                <w:color w:val="64748B"/>
              </w:rPr>
              <w:t>Paste screenshot showing the Admin Dashboard with Active Catalog, Low Stock Alert, and Expiry Alert cards.</w:t>
            </w:r>
          </w:p>
        </w:tc>
      </w:tr>
    </w:tbl>
    <w:p>
      <w:pPr>
        <w:jc w:val="center"/>
        <w:spacing w:before="80" w:after="200"/>
      </w:pPr>
      <w:r>
        <w:rPr>
          <w:b/>
          <w:sz w:val="18"/>
          <w:color w:val="475569"/>
        </w:rPr>
        <w:t>Figure 3.4: Warehouse Command Center Dashboard &amp; Real-Time Metric Cards</w:t>
      </w:r>
    </w:p>
    <w:p>
      <w:pPr>
        <w:pStyle w:val="Heading2"/>
        <w:spacing w:after="100"/>
      </w:pPr>
      <w:r>
        <w:t xml:space="preserve">3.5 Inventory Database Table with Inline Editors (/admin/products - app/admin/products/page.tsx)</w:t>
      </w:r>
    </w:p>
    <w:p>
      <w:pPr>
        <w:spacing w:after="100"/>
      </w:pPr>
      <w:r>
        <w:t xml:space="preserve">Displays all warehouse stock in a tabular layout. Features interactive inline stock steppers ([-] and [+] buttons) and badge click editing. Provides an inline date-picker to update expiration dates directly. Badges highlight expired products in bold red and expiring-soon goods in amber. Includes product deletion with cascade cleanup.</w:t>
      </w:r>
    </w:p>
    <w:tbl>
      <w:tblPr>
        <w:tblW w:w="5000" w:type="pct"/>
        <w:tblBorders>
          <w:top w:val="dashed" w:sz="12" w:space="0" w:color="94A3B8"/>
          <w:left w:val="dashed" w:sz="12" w:space="0" w:color="94A3B8"/>
          <w:bottom w:val="dashed" w:sz="12" w:space="0" w:color="94A3B8"/>
          <w:right w:val="dashed" w:sz="12" w:space="0" w:color="94A3B8"/>
        </w:tblBorders>
      </w:tblPr>
      <w:tr>
        <w:tc>
          <w:tcPr>
            <w:shd w:val="clear" w:color="auto" w:fill="F8FAFC"/>
            <w:tcMar>
              <w:top w:w="480"/>
              <w:bottom w:w="480"/>
              <w:left w:w="300"/>
              <w:right w:w="300"/>
            </w:tcMar>
          </w:tcPr>
          <w:p>
            <w:pPr>
              <w:jc w:val="center"/>
              <w:spacing w:after="80"/>
            </w:pPr>
            <w:r>
              <w:rPr>
                <w:b/>
                <w:sz w:val="22"/>
                <w:color w:val="1E40AF"/>
              </w:rPr>
              <w:t>[ 📷 INSERT SCREENSHOT: Inventory Database Table with Inline Stock &amp; Expiry Date Editors ]</w:t>
            </w:r>
          </w:p>
          <w:p>
            <w:pPr>
              <w:jc w:val="center"/>
              <w:spacing w:after="0"/>
            </w:pPr>
            <w:r>
              <w:rPr>
                <w:i/>
                <w:sz w:val="18"/>
                <w:color w:val="64748B"/>
              </w:rPr>
              <w:t>Paste screenshot showing the inventory table with stock stepper buttons, inline date pickers, and color-coded expiry badges.</w:t>
            </w:r>
          </w:p>
        </w:tc>
      </w:tr>
    </w:tbl>
    <w:p>
      <w:pPr>
        <w:jc w:val="center"/>
        <w:spacing w:before="80" w:after="200"/>
      </w:pPr>
      <w:r>
        <w:rPr>
          <w:b/>
          <w:sz w:val="18"/>
          <w:color w:val="475569"/>
        </w:rPr>
        <w:t>Figure 3.5: Inventory Database Table with Inline Stock &amp; Expiry Date Editors</w:t>
      </w:r>
    </w:p>
    <w:p>
      <w:pPr>
        <w:pStyle w:val="Heading2"/>
        <w:spacing w:after="100"/>
      </w:pPr>
      <w:r>
        <w:t xml:space="preserve">3.6 Register New Inventory Intake Form (/admin/add-product - app/admin/add-product/page.tsx)</w:t>
      </w:r>
    </w:p>
    <w:p>
      <w:pPr>
        <w:spacing w:after="100"/>
      </w:pPr>
      <w:r>
        <w:t xml:space="preserve">Intake form allowing warehouse staff to register new merchandise. Automatically performs dual-table inserts across products and inventory, stamping the current date as manufacturing date.</w:t>
      </w:r>
    </w:p>
    <w:tbl>
      <w:tblPr>
        <w:tblW w:w="5000" w:type="pct"/>
        <w:tblBorders>
          <w:top w:val="dashed" w:sz="12" w:space="0" w:color="94A3B8"/>
          <w:left w:val="dashed" w:sz="12" w:space="0" w:color="94A3B8"/>
          <w:bottom w:val="dashed" w:sz="12" w:space="0" w:color="94A3B8"/>
          <w:right w:val="dashed" w:sz="12" w:space="0" w:color="94A3B8"/>
        </w:tblBorders>
      </w:tblPr>
      <w:tr>
        <w:tc>
          <w:tcPr>
            <w:shd w:val="clear" w:color="auto" w:fill="F8FAFC"/>
            <w:tcMar>
              <w:top w:w="480"/>
              <w:bottom w:w="480"/>
              <w:left w:w="300"/>
              <w:right w:w="300"/>
            </w:tcMar>
          </w:tcPr>
          <w:p>
            <w:pPr>
              <w:jc w:val="center"/>
              <w:spacing w:after="80"/>
            </w:pPr>
            <w:r>
              <w:rPr>
                <w:b/>
                <w:sz w:val="22"/>
                <w:color w:val="1E40AF"/>
              </w:rPr>
              <w:t>[ 📷 INSERT SCREENSHOT: Register New Inventory Intake Form ]</w:t>
            </w:r>
          </w:p>
          <w:p>
            <w:pPr>
              <w:jc w:val="center"/>
              <w:spacing w:after="0"/>
            </w:pPr>
            <w:r>
              <w:rPr>
                <w:i/>
                <w:sz w:val="18"/>
                <w:color w:val="64748B"/>
              </w:rPr>
              <w:t>Paste screenshot showing the Add Product form with fields for product name, category, unit price, stock, and expiry date.</w:t>
            </w:r>
          </w:p>
        </w:tc>
      </w:tr>
    </w:tbl>
    <w:p>
      <w:pPr>
        <w:jc w:val="center"/>
        <w:spacing w:before="80" w:after="200"/>
      </w:pPr>
      <w:r>
        <w:rPr>
          <w:b/>
          <w:sz w:val="18"/>
          <w:color w:val="475569"/>
        </w:rPr>
        <w:t>Figure 3.6: Register New Inventory Intake Form</w:t>
      </w:r>
    </w:p>
    <w:p>
      <w:pPr>
        <w:pStyle w:val="Heading2"/>
        <w:spacing w:after="100"/>
      </w:pPr>
      <w:r>
        <w:t xml:space="preserve">3.7 Admin Wizard &amp; Staff Provisioning (/admin/users - app/admin/users/page.tsx)</w:t>
      </w:r>
    </w:p>
    <w:p>
      <w:pPr>
        <w:spacing w:after="100"/>
      </w:pPr>
      <w:r>
        <w:t xml:space="preserve">Management portal allowing existing administrators to provision staff accounts. Creates users via the Supabase Admin API with auto-confirmed emails and syncs permissions to public customer profiles.</w:t>
      </w:r>
    </w:p>
    <w:tbl>
      <w:tblPr>
        <w:tblW w:w="5000" w:type="pct"/>
        <w:tblBorders>
          <w:top w:val="dashed" w:sz="12" w:space="0" w:color="94A3B8"/>
          <w:left w:val="dashed" w:sz="12" w:space="0" w:color="94A3B8"/>
          <w:bottom w:val="dashed" w:sz="12" w:space="0" w:color="94A3B8"/>
          <w:right w:val="dashed" w:sz="12" w:space="0" w:color="94A3B8"/>
        </w:tblBorders>
      </w:tblPr>
      <w:tr>
        <w:tc>
          <w:tcPr>
            <w:shd w:val="clear" w:color="auto" w:fill="F8FAFC"/>
            <w:tcMar>
              <w:top w:w="480"/>
              <w:bottom w:w="480"/>
              <w:left w:w="300"/>
              <w:right w:w="300"/>
            </w:tcMar>
          </w:tcPr>
          <w:p>
            <w:pPr>
              <w:jc w:val="center"/>
              <w:spacing w:after="80"/>
            </w:pPr>
            <w:r>
              <w:rPr>
                <w:b/>
                <w:sz w:val="22"/>
                <w:color w:val="1E40AF"/>
              </w:rPr>
              <w:t>[ 📷 INSERT SCREENSHOT: Admin Wizard - Staff Provisioning Form ]</w:t>
            </w:r>
          </w:p>
          <w:p>
            <w:pPr>
              <w:jc w:val="center"/>
              <w:spacing w:after="0"/>
            </w:pPr>
            <w:r>
              <w:rPr>
                <w:i/>
                <w:sz w:val="18"/>
                <w:color w:val="64748B"/>
              </w:rPr>
              <w:t>Paste screenshot of the Add Admin Wizard user registration interface.</w:t>
            </w:r>
          </w:p>
        </w:tc>
      </w:tr>
    </w:tbl>
    <w:p>
      <w:pPr>
        <w:jc w:val="center"/>
        <w:spacing w:before="80" w:after="200"/>
      </w:pPr>
      <w:r>
        <w:rPr>
          <w:b/>
          <w:sz w:val="18"/>
          <w:color w:val="475569"/>
        </w:rPr>
        <w:t>Figure 3.7: Admin Wizard &amp; Staff Provisioning Portal</w:t>
      </w:r>
    </w:p>
    <w:p>
      <w:pPr>
        <w:pStyle w:val="Heading2"/>
        <w:spacing w:after="100"/>
      </w:pPr>
      <w:r>
        <w:t xml:space="preserve">3.8 Admin Portal Login &amp; Master Override (/admin/login - app/admin/login/page.tsx)</w:t>
      </w:r>
    </w:p>
    <w:p>
      <w:pPr>
        <w:spacing w:after="100"/>
      </w:pPr>
      <w:r>
        <w:t xml:space="preserve">Authentication gateway with redirect protection. Displays default master credentials hint and includes a Developer Override Wizard powered by ADMIN_SETUP_KEY to force-grant admin privileges during initial system bootstrapping.</w:t>
      </w:r>
    </w:p>
    <w:tbl>
      <w:tblPr>
        <w:tblW w:w="5000" w:type="pct"/>
        <w:tblBorders>
          <w:top w:val="dashed" w:sz="12" w:space="0" w:color="94A3B8"/>
          <w:left w:val="dashed" w:sz="12" w:space="0" w:color="94A3B8"/>
          <w:bottom w:val="dashed" w:sz="12" w:space="0" w:color="94A3B8"/>
          <w:right w:val="dashed" w:sz="12" w:space="0" w:color="94A3B8"/>
        </w:tblBorders>
      </w:tblPr>
      <w:tr>
        <w:tc>
          <w:tcPr>
            <w:shd w:val="clear" w:color="auto" w:fill="F8FAFC"/>
            <w:tcMar>
              <w:top w:w="480"/>
              <w:bottom w:w="480"/>
              <w:left w:w="300"/>
              <w:right w:w="300"/>
            </w:tcMar>
          </w:tcPr>
          <w:p>
            <w:pPr>
              <w:jc w:val="center"/>
              <w:spacing w:after="80"/>
            </w:pPr>
            <w:r>
              <w:rPr>
                <w:b/>
                <w:sz w:val="22"/>
                <w:color w:val="1E40AF"/>
              </w:rPr>
              <w:t>[ 📷 INSERT SCREENSHOT: Admin Portal Login Screen &amp; Master Credentials Hint ]</w:t>
            </w:r>
          </w:p>
          <w:p>
            <w:pPr>
              <w:jc w:val="center"/>
              <w:spacing w:after="0"/>
            </w:pPr>
            <w:r>
              <w:rPr>
                <w:i/>
                <w:sz w:val="18"/>
                <w:color w:val="64748B"/>
              </w:rPr>
              <w:t>Paste screenshot of the Admin Login screen showing the email/password form and master hint box.</w:t>
            </w:r>
          </w:p>
        </w:tc>
      </w:tr>
    </w:tbl>
    <w:p>
      <w:pPr>
        <w:jc w:val="center"/>
        <w:spacing w:before="80" w:after="200"/>
      </w:pPr>
      <w:r>
        <w:rPr>
          <w:b/>
          <w:sz w:val="18"/>
          <w:color w:val="475569"/>
        </w:rPr>
        <w:t>Figure 3.8: Admin Portal Login Screen &amp; Master Credentials Hint Banner</w:t>
      </w:r>
    </w:p>
    <w:p>
      <w:pPr>
        <w:pStyle w:val="Heading1"/>
        <w:spacing w:after="100"/>
      </w:pPr>
      <w:r>
        <w:t xml:space="preserve">4. Backend API Route Specifications</w:t>
      </w:r>
    </w:p>
    <w:tbl>
      <w:tblPr>
        <w:tblW w:w="5000" w:type="pct"/>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shd w:val="clear" w:color="auto" w:fill="0F172A"/>
          </w:tcPr>
          <w:p>
            <w:pPr>
              <w:spacing w:after="60"/>
            </w:pPr>
            <w:r>
              <w:rPr>
                <w:b/>
                <w:color w:val="FFFFFF"/>
              </w:rPr>
              <w:t>API Endpoint</w:t>
            </w:r>
          </w:p>
        </w:tc>
        <w:tc>
          <w:tcPr>
            <w:shd w:val="clear" w:color="auto" w:fill="0F172A"/>
          </w:tcPr>
          <w:p>
            <w:pPr>
              <w:spacing w:after="60"/>
            </w:pPr>
            <w:r>
              <w:rPr>
                <w:b/>
                <w:color w:val="FFFFFF"/>
              </w:rPr>
              <w:t>Method</w:t>
            </w:r>
          </w:p>
        </w:tc>
        <w:tc>
          <w:tcPr>
            <w:shd w:val="clear" w:color="auto" w:fill="0F172A"/>
          </w:tcPr>
          <w:p>
            <w:pPr>
              <w:spacing w:after="60"/>
            </w:pPr>
            <w:r>
              <w:rPr>
                <w:b/>
                <w:color w:val="FFFFFF"/>
              </w:rPr>
              <w:t>Access Tier</w:t>
            </w:r>
          </w:p>
        </w:tc>
        <w:tc>
          <w:tcPr>
            <w:shd w:val="clear" w:color="auto" w:fill="0F172A"/>
          </w:tcPr>
          <w:p>
            <w:pPr>
              <w:spacing w:after="60"/>
            </w:pPr>
            <w:r>
              <w:rPr>
                <w:b/>
                <w:color w:val="FFFFFF"/>
              </w:rPr>
              <w:t>Function &amp; Business Logic</w:t>
            </w:r>
          </w:p>
        </w:tc>
      </w:tr>
      <w:tr>
        <w:tc>
          <w:tcPr>
            <w:shd w:val="clear" w:color="auto" w:fill="FFFFFF"/>
          </w:tcPr>
          <w:p>
            <w:pPr>
              <w:spacing w:after="40"/>
            </w:pPr>
            <w:r>
              <w:t>/api/checkout</w:t>
            </w:r>
          </w:p>
        </w:tc>
        <w:tc>
          <w:tcPr>
            <w:shd w:val="clear" w:color="auto" w:fill="FFFFFF"/>
          </w:tcPr>
          <w:p>
            <w:pPr>
              <w:spacing w:after="40"/>
            </w:pPr>
            <w:r>
              <w:t>POST</w:t>
            </w:r>
          </w:p>
        </w:tc>
        <w:tc>
          <w:tcPr>
            <w:shd w:val="clear" w:color="auto" w:fill="FFFFFF"/>
          </w:tcPr>
          <w:p>
            <w:pPr>
              <w:spacing w:after="40"/>
            </w:pPr>
            <w:r>
              <w:t>Customer</w:t>
            </w:r>
          </w:p>
        </w:tc>
        <w:tc>
          <w:tcPr>
            <w:shd w:val="clear" w:color="auto" w:fill="FFFFFF"/>
          </w:tcPr>
          <w:p>
            <w:pPr>
              <w:spacing w:after="40"/>
            </w:pPr>
            <w:r>
              <w:t>Atomic stock verification, pincode save, inventory decrement, order creation, receipt payload generation</w:t>
            </w:r>
          </w:p>
        </w:tc>
      </w:tr>
      <w:tr>
        <w:tc>
          <w:tcPr>
            <w:shd w:val="clear" w:color="auto" w:fill="F8FAFC"/>
          </w:tcPr>
          <w:p>
            <w:pPr>
              <w:spacing w:after="40"/>
            </w:pPr>
            <w:r>
              <w:t>/api/admin/verify</w:t>
            </w:r>
          </w:p>
        </w:tc>
        <w:tc>
          <w:tcPr>
            <w:shd w:val="clear" w:color="auto" w:fill="F8FAFC"/>
          </w:tcPr>
          <w:p>
            <w:pPr>
              <w:spacing w:after="40"/>
            </w:pPr>
            <w:r>
              <w:t>GET</w:t>
            </w:r>
          </w:p>
        </w:tc>
        <w:tc>
          <w:tcPr>
            <w:shd w:val="clear" w:color="auto" w:fill="F8FAFC"/>
          </w:tcPr>
          <w:p>
            <w:pPr>
              <w:spacing w:after="40"/>
            </w:pPr>
            <w:r>
              <w:t>Bearer JWT</w:t>
            </w:r>
          </w:p>
        </w:tc>
        <w:tc>
          <w:tcPr>
            <w:shd w:val="clear" w:color="auto" w:fill="F8FAFC"/>
          </w:tcPr>
          <w:p>
            <w:pPr>
              <w:spacing w:after="40"/>
            </w:pPr>
            <w:r>
              <w:t>Service-role token inspection checking customer roles and user metadata</w:t>
            </w:r>
          </w:p>
        </w:tc>
      </w:tr>
      <w:tr>
        <w:tc>
          <w:tcPr>
            <w:shd w:val="clear" w:color="auto" w:fill="FFFFFF"/>
          </w:tcPr>
          <w:p>
            <w:pPr>
              <w:spacing w:after="40"/>
            </w:pPr>
            <w:r>
              <w:t>/api/admin/update-stock</w:t>
            </w:r>
          </w:p>
        </w:tc>
        <w:tc>
          <w:tcPr>
            <w:shd w:val="clear" w:color="auto" w:fill="FFFFFF"/>
          </w:tcPr>
          <w:p>
            <w:pPr>
              <w:spacing w:after="40"/>
            </w:pPr>
            <w:r>
              <w:t>POST</w:t>
            </w:r>
          </w:p>
        </w:tc>
        <w:tc>
          <w:tcPr>
            <w:shd w:val="clear" w:color="auto" w:fill="FFFFFF"/>
          </w:tcPr>
          <w:p>
            <w:pPr>
              <w:spacing w:after="40"/>
            </w:pPr>
            <w:r>
              <w:t>Admin</w:t>
            </w:r>
          </w:p>
        </w:tc>
        <w:tc>
          <w:tcPr>
            <w:shd w:val="clear" w:color="auto" w:fill="FFFFFF"/>
          </w:tcPr>
          <w:p>
            <w:pPr>
              <w:spacing w:after="40"/>
            </w:pPr>
            <w:r>
              <w:t>Real-time stock level updater with automatic OUT_OF_STOCK flag assignment</w:t>
            </w:r>
          </w:p>
        </w:tc>
      </w:tr>
      <w:tr>
        <w:tc>
          <w:tcPr>
            <w:shd w:val="clear" w:color="auto" w:fill="F8FAFC"/>
          </w:tcPr>
          <w:p>
            <w:pPr>
              <w:spacing w:after="40"/>
            </w:pPr>
            <w:r>
              <w:t>/api/admin/update-expiry</w:t>
            </w:r>
          </w:p>
        </w:tc>
        <w:tc>
          <w:tcPr>
            <w:shd w:val="clear" w:color="auto" w:fill="F8FAFC"/>
          </w:tcPr>
          <w:p>
            <w:pPr>
              <w:spacing w:after="40"/>
            </w:pPr>
            <w:r>
              <w:t>POST</w:t>
            </w:r>
          </w:p>
        </w:tc>
        <w:tc>
          <w:tcPr>
            <w:shd w:val="clear" w:color="auto" w:fill="F8FAFC"/>
          </w:tcPr>
          <w:p>
            <w:pPr>
              <w:spacing w:after="40"/>
            </w:pPr>
            <w:r>
              <w:t>Admin</w:t>
            </w:r>
          </w:p>
        </w:tc>
        <w:tc>
          <w:tcPr>
            <w:shd w:val="clear" w:color="auto" w:fill="F8FAFC"/>
          </w:tcPr>
          <w:p>
            <w:pPr>
              <w:spacing w:after="40"/>
            </w:pPr>
            <w:r>
              <w:t>Modifies perishable goods expiration dates in inventory records</w:t>
            </w:r>
          </w:p>
        </w:tc>
      </w:tr>
      <w:tr>
        <w:tc>
          <w:tcPr>
            <w:shd w:val="clear" w:color="auto" w:fill="FFFFFF"/>
          </w:tcPr>
          <w:p>
            <w:pPr>
              <w:spacing w:after="40"/>
            </w:pPr>
            <w:r>
              <w:t>/api/admin/products/delete</w:t>
            </w:r>
          </w:p>
        </w:tc>
        <w:tc>
          <w:tcPr>
            <w:shd w:val="clear" w:color="auto" w:fill="FFFFFF"/>
          </w:tcPr>
          <w:p>
            <w:pPr>
              <w:spacing w:after="40"/>
            </w:pPr>
            <w:r>
              <w:t>POST</w:t>
            </w:r>
          </w:p>
        </w:tc>
        <w:tc>
          <w:tcPr>
            <w:shd w:val="clear" w:color="auto" w:fill="FFFFFF"/>
          </w:tcPr>
          <w:p>
            <w:pPr>
              <w:spacing w:after="40"/>
            </w:pPr>
            <w:r>
              <w:t>Admin</w:t>
            </w:r>
          </w:p>
        </w:tc>
        <w:tc>
          <w:tcPr>
            <w:shd w:val="clear" w:color="auto" w:fill="FFFFFF"/>
          </w:tcPr>
          <w:p>
            <w:pPr>
              <w:spacing w:after="40"/>
            </w:pPr>
            <w:r>
              <w:t>Cascade product deletion removing inventory, order items, and product rows</w:t>
            </w:r>
          </w:p>
        </w:tc>
      </w:tr>
      <w:tr>
        <w:tc>
          <w:tcPr>
            <w:shd w:val="clear" w:color="auto" w:fill="F8FAFC"/>
          </w:tcPr>
          <w:p>
            <w:pPr>
              <w:spacing w:after="40"/>
            </w:pPr>
            <w:r>
              <w:t>/api/admin/create-user</w:t>
            </w:r>
          </w:p>
        </w:tc>
        <w:tc>
          <w:tcPr>
            <w:shd w:val="clear" w:color="auto" w:fill="F8FAFC"/>
          </w:tcPr>
          <w:p>
            <w:pPr>
              <w:spacing w:after="40"/>
            </w:pPr>
            <w:r>
              <w:t>POST</w:t>
            </w:r>
          </w:p>
        </w:tc>
        <w:tc>
          <w:tcPr>
            <w:shd w:val="clear" w:color="auto" w:fill="F8FAFC"/>
          </w:tcPr>
          <w:p>
            <w:pPr>
              <w:spacing w:after="40"/>
            </w:pPr>
            <w:r>
              <w:t>Admin</w:t>
            </w:r>
          </w:p>
        </w:tc>
        <w:tc>
          <w:tcPr>
            <w:shd w:val="clear" w:color="auto" w:fill="F8FAFC"/>
          </w:tcPr>
          <w:p>
            <w:pPr>
              <w:spacing w:after="40"/>
            </w:pPr>
            <w:r>
              <w:t>Provisions new staff accounts with auto-verified emails and admin role</w:t>
            </w:r>
          </w:p>
        </w:tc>
      </w:tr>
      <w:tr>
        <w:tc>
          <w:tcPr>
            <w:shd w:val="clear" w:color="auto" w:fill="FFFFFF"/>
          </w:tcPr>
          <w:p>
            <w:pPr>
              <w:spacing w:after="40"/>
            </w:pPr>
            <w:r>
              <w:t>/api/admin/first-setup</w:t>
            </w:r>
          </w:p>
        </w:tc>
        <w:tc>
          <w:tcPr>
            <w:shd w:val="clear" w:color="auto" w:fill="FFFFFF"/>
          </w:tcPr>
          <w:p>
            <w:pPr>
              <w:spacing w:after="40"/>
            </w:pPr>
            <w:r>
              <w:t>POST</w:t>
            </w:r>
          </w:p>
        </w:tc>
        <w:tc>
          <w:tcPr>
            <w:shd w:val="clear" w:color="auto" w:fill="FFFFFF"/>
          </w:tcPr>
          <w:p>
            <w:pPr>
              <w:spacing w:after="40"/>
            </w:pPr>
            <w:r>
              <w:t>Setup Key</w:t>
            </w:r>
          </w:p>
        </w:tc>
        <w:tc>
          <w:tcPr>
            <w:shd w:val="clear" w:color="auto" w:fill="FFFFFF"/>
          </w:tcPr>
          <w:p>
            <w:pPr>
              <w:spacing w:after="40"/>
            </w:pPr>
            <w:r>
              <w:t>Bootstrap override route granting admin privileges using ADMIN_SETUP_KEY</w:t>
            </w:r>
          </w:p>
        </w:tc>
      </w:tr>
    </w:tbl>
    <w:p>
      <w:pPr>
        <w:pStyle w:val="Heading1"/>
        <w:spacing w:after="100"/>
      </w:pPr>
      <w:r>
        <w:t xml:space="preserve">5. Key Algorithmic Mechanisms</w:t>
      </w:r>
    </w:p>
    <w:p>
      <w:pPr>
        <w:pStyle w:val="Heading2"/>
        <w:spacing w:after="100"/>
      </w:pPr>
      <w:r>
        <w:t xml:space="preserve">5.1 Strict Concurrency &amp; Oversell Protection</w:t>
      </w:r>
    </w:p>
    <w:p>
      <w:pPr>
        <w:spacing w:after="100"/>
      </w:pPr>
      <w:r>
        <w:t xml:space="preserve">During checkout, requested quantities are validated against database inventory records within a protected transaction. If requested &gt; available, checkout is aborted with HTTP 409 Conflict. If valid, available stock is atomically decremented, preventing simultaneous checkout collisions.</w:t>
      </w:r>
    </w:p>
    <w:p>
      <w:pPr>
        <w:pStyle w:val="Heading2"/>
        <w:spacing w:after="100"/>
      </w:pPr>
      <w:r>
        <w:t xml:space="preserve">5.2 Real-Time Date Expiry Calculations</w:t>
      </w:r>
    </w:p>
    <w:p>
      <w:pPr>
        <w:spacing w:after="100"/>
      </w:pPr>
      <w:r>
        <w:t xml:space="preserve">Expiry states are evaluated dynamically in JavaScript without recurring background daemons: expired = date &lt; CURRENT_DATE, expiring_soon = date between CURRENT_DATE and CURRENT_DATE + 7 days.</w:t>
      </w:r>
    </w:p>
    <w:p>
      <w:pPr>
        <w:pStyle w:val="Heading1"/>
        <w:spacing w:after="100"/>
      </w:pPr>
      <w:r>
        <w:t xml:space="preserve">6. Production Deployment &amp; Continuous Integration Protocol</w:t>
      </w:r>
    </w:p>
    <w:p>
      <w:pPr>
        <w:spacing w:after="100"/>
      </w:pPr>
      <w:r>
        <w:t xml:space="preserve">FlashCart is configured for seamless deployment on Vercel:</w:t>
      </w:r>
    </w:p>
    <w:p>
      <w:pPr>
        <w:spacing w:after="100"/>
      </w:pPr>
      <w:r>
        <w:t xml:space="preserve">1. Initialize Git repository and commit all local workspace files.</w:t>
      </w:r>
    </w:p>
    <w:p>
      <w:pPr>
        <w:spacing w:after="100"/>
      </w:pPr>
      <w:r>
        <w:t xml:space="preserve">2. Push to GitHub (gh repo create ecommerce-app --public --source=. --remote=origin --push).</w:t>
      </w:r>
    </w:p>
    <w:p>
      <w:pPr>
        <w:spacing w:after="100"/>
      </w:pPr>
      <w:r>
        <w:t xml:space="preserve">3. Link repository in Vercel Dashboard and define environment variables.</w:t>
      </w:r>
    </w:p>
    <w:p>
      <w:pPr>
        <w:spacing w:after="100"/>
      </w:pPr>
      <w:r>
        <w:t xml:space="preserve">4. To update the live application in the future, push to main: git add . ; git commit -m 'Update' ; git push origin main. Vercel automatically rebuilds and deploys the updates within 60 seconds.</w:t>
      </w:r>
    </w:p>
    <w:p>
      <w:pPr>
        <w:pStyle w:val="Heading1"/>
        <w:spacing w:after="100"/>
      </w:pPr>
      <w:r>
        <w:t xml:space="preserve">7. Academic Project Declaration &amp; Attribution</w:t>
      </w:r>
    </w:p>
    <w:p>
      <w:pPr>
        <w:spacing w:after="100"/>
      </w:pPr>
      <w:r>
        <w:t xml:space="preserve">This project was developed as an educational project for Sardar Patel Institute of Technology (SPIT), Mumbai.</w:t>
      </w:r>
    </w:p>
    <w:p>
      <w:pPr>
        <w:spacing w:after="100"/>
      </w:pPr>
      <w:r>
        <w:t xml:space="preserve">Attribution footer is displayed across all pages of the application.</w:t>
      </w:r>
    </w:p>
    <w:sectPr>
      <w:pgSz w:w="12240" w:h="15840"/>
      <w:pgMar w:top="1008" w:right="1080" w:bottom="1008" w:left="1080"/>
    </w:sectPr>
  </w:body>
</w:document>
</file>

<file path=word/styles.xml><?xml version="1.0" encoding="utf-8"?>
<w:styles xmlns:w="http://schemas.openxmlformats.org/wordprocessingml/2006/main">
  <w:docDefaults>
    <w:rPrDefault>
      <w:rPr>
        <w:rFonts w:ascii="Segoe UI" w:hAnsi="Segoe UI" w:cs="Segoe UI"/>
        <w:sz w:val="21"/>
        <w:color w:val="1E293B"/>
      </w:rPr>
    </w:rPrDefault>
  </w:docDefaults>
  <w:style w:type="paragraph" w:styleId="Title">
    <w:name w:val="Title"/>
    <w:pPr>
      <w:jc w:val="center"/>
      <w:spacing w:before="400" w:after="200"/>
    </w:pPr>
    <w:rPr>
      <w:b/>
      <w:sz w:val="52"/>
      <w:color w:val="1E3A8A"/>
    </w:rPr>
  </w:style>
  <w:style w:type="paragraph" w:styleId="Subtitle">
    <w:name w:val="Subtitle"/>
    <w:pPr>
      <w:jc w:val="center"/>
      <w:spacing w:after="300"/>
    </w:pPr>
    <w:rPr>
      <w:sz w:val="26"/>
      <w:color w:val="475569"/>
    </w:rPr>
  </w:style>
  <w:style w:type="paragraph" w:styleId="Heading1">
    <w:name w:val="heading 1"/>
    <w:pPr>
      <w:spacing w:before="320" w:after="140"/>
    </w:pPr>
    <w:rPr>
      <w:b/>
      <w:sz w:val="32"/>
      <w:color w:val="1D4ED8"/>
    </w:rPr>
  </w:style>
  <w:style w:type="paragraph" w:styleId="Heading2">
    <w:name w:val="heading 2"/>
    <w:pPr>
      <w:spacing w:before="220" w:after="100"/>
    </w:pPr>
    <w:rPr>
      <w:b/>
      <w:sz w:val="26"/>
      <w:color w:val="1E40AF"/>
    </w:rPr>
  </w:style>
  <w:style w:type="paragraph" w:styleId="Heading3">
    <w:name w:val="heading 3"/>
    <w:pPr>
      <w:spacing w:before="160" w:after="70"/>
    </w:pPr>
    <w:rPr>
      <w:b/>
      <w:sz w:val="22"/>
      <w:color w:val="334155"/>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