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Synopsis/Project Concept Document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35"/>
        <w:tblGridChange w:id="0">
          <w:tblGrid>
            <w:gridCol w:w="2145"/>
            <w:gridCol w:w="6735"/>
          </w:tblGrid>
        </w:tblGridChange>
      </w:tblGrid>
      <w:tr>
        <w:trPr>
          <w:trHeight w:val="485" w:hRule="atLeast"/>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29</w:t>
            </w:r>
          </w:p>
        </w:tc>
      </w:tr>
      <w:tr>
        <w:trPr>
          <w:trHeight w:val="485" w:hRule="atLeast"/>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Title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NeoEM</w:t>
            </w:r>
          </w:p>
        </w:tc>
      </w:tr>
      <w:tr>
        <w:trPr>
          <w:trHeight w:val="485" w:hRule="atLeast"/>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DASS Project Concept Document</w:t>
            </w:r>
          </w:p>
        </w:tc>
      </w:tr>
      <w:tr>
        <w:trPr>
          <w:trHeight w:val="485" w:hRule="atLeast"/>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Creation date</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1/02/2021</w:t>
            </w:r>
          </w:p>
        </w:tc>
      </w:tr>
      <w:tr>
        <w:trPr>
          <w:trHeight w:val="725" w:hRule="atLeast"/>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 By</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80" w:lineRule="auto"/>
              <w:jc w:val="left"/>
              <w:rPr>
                <w:rFonts w:ascii="Times New Roman" w:cs="Times New Roman" w:eastAsia="Times New Roman" w:hAnsi="Times New Roman"/>
                <w:b w:val="1"/>
                <w:i w:val="1"/>
              </w:rPr>
            </w:pPr>
            <w:r w:rsidDel="00000000" w:rsidR="00000000" w:rsidRPr="00000000">
              <w:rPr>
                <w:b w:val="1"/>
                <w:rtl w:val="0"/>
              </w:rPr>
              <w:t xml:space="preserve">Arushi Mittal, Meghna Mishra, Mihir Bani, Samay Kothari</w:t>
            </w:r>
            <w:r w:rsidDel="00000000" w:rsidR="00000000" w:rsidRPr="00000000">
              <w:rPr>
                <w:rtl w:val="0"/>
              </w:rPr>
            </w:r>
          </w:p>
        </w:tc>
      </w:tr>
      <w:tr>
        <w:trPr>
          <w:trHeight w:val="485" w:hRule="atLeast"/>
        </w:trPr>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 </w:t>
            </w:r>
          </w:p>
        </w:tc>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Rahul Singh, AyushmanBhava</w:t>
            </w:r>
          </w:p>
        </w:tc>
      </w:tr>
    </w:tbl>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15">
      <w:pPr>
        <w:spacing w:after="120" w:before="280" w:lineRule="auto"/>
        <w:rPr>
          <w:rFonts w:ascii="Times New Roman" w:cs="Times New Roman" w:eastAsia="Times New Roman" w:hAnsi="Times New Roman"/>
          <w:sz w:val="24"/>
          <w:szCs w:val="24"/>
        </w:rPr>
      </w:pPr>
      <w:r w:rsidDel="00000000" w:rsidR="00000000" w:rsidRPr="00000000">
        <w:rPr>
          <w:rtl w:val="0"/>
        </w:rPr>
        <w:t xml:space="preserve">NeoEM is a platform being built with the aim to monitor road safety through image detection. It aims to detect and report lane blocking in case of emergency vehicles such as ambulances, as well as other possible traffic violations. This will include detecting the number plates of respective vehicles, storing relevant data and reporting to authorities. It includes automated image recognition, AI and ML methods for screening the vehicles, detection of registration plates and detection of lane violations and other traffic violations. The details are recorded in real-time and stored for future applications.</w:t>
      </w:r>
      <w:r w:rsidDel="00000000" w:rsidR="00000000" w:rsidRPr="00000000">
        <w:rPr>
          <w:rtl w:val="0"/>
        </w:rPr>
      </w:r>
    </w:p>
    <w:p w:rsidR="00000000" w:rsidDel="00000000" w:rsidP="00000000" w:rsidRDefault="00000000" w:rsidRPr="00000000" w14:paraId="00000016">
      <w:pPr>
        <w:spacing w:after="120" w:before="2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Profile of Users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Vehicles and drivers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familiar with computers, no computer knowledge required</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need to have the equipment installed on their vehicles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enforcement Authorities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little familiar with computers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will be reported to them, which will be used for contacting and penalizing respective vehicle owners and rule violators.</w:t>
      </w:r>
      <w:r w:rsidDel="00000000" w:rsidR="00000000" w:rsidRPr="00000000">
        <w:rPr>
          <w:rtl w:val="0"/>
        </w:rPr>
      </w:r>
    </w:p>
    <w:p w:rsidR="00000000" w:rsidDel="00000000" w:rsidP="00000000" w:rsidRDefault="00000000" w:rsidRPr="00000000" w14:paraId="0000001F">
      <w:pPr>
        <w:spacing w:after="12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