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E2F4D" w14:textId="531D2022" w:rsidR="001658FC" w:rsidRPr="001658FC" w:rsidRDefault="001658FC" w:rsidP="001658FC">
      <w:pPr>
        <w:pStyle w:val="ListParagraph"/>
        <w:numPr>
          <w:ilvl w:val="1"/>
          <w:numId w:val="3"/>
        </w:numPr>
      </w:pPr>
      <w:r w:rsidRPr="001658FC">
        <w:rPr>
          <w:b/>
          <w:bCs/>
        </w:rPr>
        <w:t>Rule 1</w:t>
      </w:r>
      <w:r w:rsidRPr="001658FC">
        <w:t>: If Acute Workload Ratio &gt; 1.5, reduce high-intensity training by 50%.</w:t>
      </w:r>
    </w:p>
    <w:p w14:paraId="35397983" w14:textId="16A1FA17" w:rsidR="001658FC" w:rsidRPr="001658FC" w:rsidRDefault="001658FC" w:rsidP="001658FC">
      <w:pPr>
        <w:pStyle w:val="ListParagraph"/>
        <w:numPr>
          <w:ilvl w:val="1"/>
          <w:numId w:val="3"/>
        </w:numPr>
      </w:pPr>
      <w:r w:rsidRPr="001658FC">
        <w:rPr>
          <w:b/>
          <w:bCs/>
        </w:rPr>
        <w:t>Rule 2</w:t>
      </w:r>
      <w:r w:rsidRPr="001658FC">
        <w:t>: If Sleep &lt; 6 hours and Fatigue &gt; 7, order immediate 30-minute hydrotherapy/recovery.</w:t>
      </w:r>
    </w:p>
    <w:p w14:paraId="78F75693" w14:textId="3498C1A2" w:rsidR="001658FC" w:rsidRPr="001658FC" w:rsidRDefault="001658FC" w:rsidP="001658FC">
      <w:pPr>
        <w:pStyle w:val="ListParagraph"/>
        <w:numPr>
          <w:ilvl w:val="1"/>
          <w:numId w:val="3"/>
        </w:numPr>
      </w:pPr>
      <w:r w:rsidRPr="001658FC">
        <w:rPr>
          <w:b/>
          <w:bCs/>
        </w:rPr>
        <w:t>Rule 3</w:t>
      </w:r>
      <w:r w:rsidRPr="001658FC">
        <w:t>: Final clearance or benching requires sign-off from the lead team physician.</w:t>
      </w:r>
    </w:p>
    <w:p w14:paraId="099285D3" w14:textId="77777777" w:rsidR="002960D4" w:rsidRDefault="002960D4"/>
    <w:sectPr w:rsidR="002960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F1828"/>
    <w:multiLevelType w:val="hybridMultilevel"/>
    <w:tmpl w:val="FA147268"/>
    <w:lvl w:ilvl="0" w:tplc="E6C0D1E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7F6BB7"/>
    <w:multiLevelType w:val="hybridMultilevel"/>
    <w:tmpl w:val="A0CC1EE2"/>
    <w:lvl w:ilvl="0" w:tplc="E6C0D1E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3C7DE9"/>
    <w:multiLevelType w:val="hybridMultilevel"/>
    <w:tmpl w:val="63726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4934173">
    <w:abstractNumId w:val="2"/>
  </w:num>
  <w:num w:numId="2" w16cid:durableId="2132165045">
    <w:abstractNumId w:val="1"/>
  </w:num>
  <w:num w:numId="3" w16cid:durableId="1667782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8FC"/>
    <w:rsid w:val="00020A42"/>
    <w:rsid w:val="001658FC"/>
    <w:rsid w:val="002960D4"/>
    <w:rsid w:val="0039421D"/>
    <w:rsid w:val="00BC6D5E"/>
    <w:rsid w:val="00CB2114"/>
    <w:rsid w:val="00F95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7B189"/>
  <w15:chartTrackingRefBased/>
  <w15:docId w15:val="{7806CAAE-AD0F-4FEA-A5AE-9E66A93AE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65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8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8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8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8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8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8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8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8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8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8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8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8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8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8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8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8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8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8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netra desai</dc:creator>
  <cp:keywords/>
  <dc:description/>
  <cp:lastModifiedBy>netra desai</cp:lastModifiedBy>
  <cp:revision>1</cp:revision>
  <dcterms:created xsi:type="dcterms:W3CDTF">2026-10-28T11:12:00Z</dcterms:created>
  <dcterms:modified xsi:type="dcterms:W3CDTF">2026-10-28T11:13:00Z</dcterms:modified>
</cp:coreProperties>
</file>