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E3A982" w14:textId="77777777" w:rsidR="003C39D4" w:rsidRDefault="003C39D4">
      <w:r>
        <w:t xml:space="preserve">Patent Search: </w:t>
      </w:r>
    </w:p>
    <w:p w14:paraId="59EAA981" w14:textId="77777777" w:rsidR="006A4781" w:rsidRDefault="003C39D4">
      <w:r w:rsidRPr="003C39D4">
        <w:rPr>
          <w:noProof/>
        </w:rPr>
        <w:drawing>
          <wp:inline distT="0" distB="0" distL="0" distR="0" wp14:anchorId="6C669BB8" wp14:editId="3770C26D">
            <wp:extent cx="5943600" cy="2912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AC6E" w14:textId="77777777" w:rsidR="003C39D4" w:rsidRDefault="003C39D4"/>
    <w:p w14:paraId="2F64C763" w14:textId="77777777" w:rsidR="003C39D4" w:rsidRDefault="003C39D4">
      <w:r>
        <w:t xml:space="preserve">Classes: </w:t>
      </w:r>
    </w:p>
    <w:tbl>
      <w:tblPr>
        <w:tblW w:w="5000" w:type="pct"/>
        <w:tblCellSpacing w:w="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 "/>
      </w:tblPr>
      <w:tblGrid>
        <w:gridCol w:w="903"/>
        <w:gridCol w:w="8457"/>
      </w:tblGrid>
      <w:tr w:rsidR="003C39D4" w:rsidRPr="003C39D4" w14:paraId="23992108" w14:textId="77777777" w:rsidTr="003C39D4">
        <w:trPr>
          <w:tblCellSpacing w:w="50" w:type="dxa"/>
        </w:trPr>
        <w:tc>
          <w:tcPr>
            <w:tcW w:w="0" w:type="auto"/>
            <w:gridSpan w:val="2"/>
            <w:hideMark/>
          </w:tcPr>
          <w:p w14:paraId="4841E91F" w14:textId="77777777" w:rsidR="003C39D4" w:rsidRPr="003C39D4" w:rsidRDefault="003C39D4" w:rsidP="003C39D4">
            <w:pPr>
              <w:rPr>
                <w:rFonts w:ascii="Times New Roman" w:eastAsia="Times New Roman" w:hAnsi="Times New Roman" w:cs="Times New Roman"/>
              </w:rPr>
            </w:pPr>
            <w:bookmarkStart w:id="0" w:name="Cd24S000000"/>
            <w:r w:rsidRPr="003C39D4">
              <w:rPr>
                <w:rFonts w:ascii="Verdana" w:eastAsia="Times New Roman" w:hAnsi="Verdana" w:cs="Times New Roman"/>
                <w:b/>
                <w:bCs/>
                <w:sz w:val="27"/>
                <w:szCs w:val="27"/>
              </w:rPr>
              <w:t>CLASS D24</w:t>
            </w:r>
            <w:bookmarkEnd w:id="0"/>
            <w:r w:rsidRPr="003C39D4">
              <w:rPr>
                <w:rFonts w:ascii="Verdana" w:eastAsia="Times New Roman" w:hAnsi="Verdana" w:cs="Times New Roman"/>
                <w:b/>
                <w:bCs/>
                <w:sz w:val="27"/>
                <w:szCs w:val="27"/>
              </w:rPr>
              <w:t>, MEDICAL AND LABORATORY EQUIPMENT</w:t>
            </w:r>
          </w:p>
        </w:tc>
      </w:tr>
      <w:tr w:rsidR="003C39D4" w:rsidRPr="003C39D4" w14:paraId="1E9467CC" w14:textId="77777777" w:rsidTr="003C39D4">
        <w:tblPrEx>
          <w:tblCellSpacing w:w="0" w:type="dxa"/>
        </w:tblPrEx>
        <w:trPr>
          <w:tblCellSpacing w:w="0" w:type="dxa"/>
        </w:trPr>
        <w:tc>
          <w:tcPr>
            <w:tcW w:w="0" w:type="auto"/>
            <w:hideMark/>
          </w:tcPr>
          <w:p w14:paraId="4494F06B" w14:textId="77777777" w:rsidR="003C39D4" w:rsidRPr="003C39D4" w:rsidRDefault="003C39D4" w:rsidP="003C39D4">
            <w:pPr>
              <w:rPr>
                <w:rFonts w:ascii="Times New Roman" w:eastAsia="Times New Roman" w:hAnsi="Times New Roman" w:cs="Times New Roman"/>
              </w:rPr>
            </w:pPr>
            <w:r w:rsidRPr="003C39D4">
              <w:rPr>
                <w:rFonts w:ascii="Verdana" w:eastAsia="Times New Roman" w:hAnsi="Verdana" w:cs="Times New Roman"/>
                <w:sz w:val="20"/>
                <w:szCs w:val="20"/>
              </w:rPr>
              <w:t>   </w:t>
            </w:r>
            <w:bookmarkStart w:id="1" w:name="CD24S107000"/>
            <w:r w:rsidRPr="003C39D4">
              <w:rPr>
                <w:rFonts w:ascii="Verdana" w:eastAsia="Times New Roman" w:hAnsi="Verdana" w:cs="Times New Roman"/>
                <w:sz w:val="20"/>
                <w:szCs w:val="20"/>
              </w:rPr>
              <w:t>107</w:t>
            </w:r>
            <w:bookmarkEnd w:id="1"/>
          </w:p>
        </w:tc>
        <w:tc>
          <w:tcPr>
            <w:tcW w:w="0" w:type="auto"/>
            <w:vAlign w:val="center"/>
            <w:hideMark/>
          </w:tcPr>
          <w:p w14:paraId="20D821C6" w14:textId="77777777" w:rsidR="003C39D4" w:rsidRPr="003C39D4" w:rsidRDefault="003C39D4" w:rsidP="003C39D4">
            <w:pPr>
              <w:rPr>
                <w:rFonts w:ascii="Times New Roman" w:eastAsia="Times New Roman" w:hAnsi="Times New Roman" w:cs="Times New Roman"/>
              </w:rPr>
            </w:pPr>
            <w:r w:rsidRPr="003C39D4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EQUIPMENT FOR DIAGNOSIS, ANALYSIS, OR TREATMENT:</w:t>
            </w:r>
          </w:p>
        </w:tc>
      </w:tr>
    </w:tbl>
    <w:p w14:paraId="3E5EBFCC" w14:textId="77777777" w:rsidR="003C39D4" w:rsidRPr="003C39D4" w:rsidRDefault="003C39D4" w:rsidP="003C39D4">
      <w:pPr>
        <w:rPr>
          <w:rFonts w:ascii="Times" w:eastAsia="Times New Roman" w:hAnsi="Times" w:cs="Times New Roman"/>
          <w:vanish/>
          <w:color w:val="000000"/>
          <w:sz w:val="27"/>
          <w:szCs w:val="27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 "/>
      </w:tblPr>
      <w:tblGrid>
        <w:gridCol w:w="1114"/>
        <w:gridCol w:w="8246"/>
      </w:tblGrid>
      <w:tr w:rsidR="003C39D4" w:rsidRPr="003C39D4" w14:paraId="392177B1" w14:textId="77777777" w:rsidTr="003C39D4">
        <w:trPr>
          <w:tblCellSpacing w:w="0" w:type="dxa"/>
        </w:trPr>
        <w:tc>
          <w:tcPr>
            <w:tcW w:w="0" w:type="auto"/>
            <w:hideMark/>
          </w:tcPr>
          <w:p w14:paraId="53F0C1E9" w14:textId="77777777" w:rsidR="003C39D4" w:rsidRPr="003C39D4" w:rsidRDefault="003C39D4" w:rsidP="003C39D4">
            <w:pPr>
              <w:rPr>
                <w:rFonts w:ascii="Times New Roman" w:eastAsia="Times New Roman" w:hAnsi="Times New Roman" w:cs="Times New Roman"/>
              </w:rPr>
            </w:pPr>
            <w:r w:rsidRPr="003C39D4">
              <w:rPr>
                <w:rFonts w:ascii="Verdana" w:eastAsia="Times New Roman" w:hAnsi="Verdana" w:cs="Times New Roman"/>
                <w:sz w:val="20"/>
                <w:szCs w:val="20"/>
              </w:rPr>
              <w:t>   </w:t>
            </w:r>
            <w:bookmarkStart w:id="2" w:name="CD24S133000"/>
            <w:r w:rsidRPr="003C39D4">
              <w:rPr>
                <w:rFonts w:ascii="Verdana" w:eastAsia="Times New Roman" w:hAnsi="Verdana" w:cs="Times New Roman"/>
                <w:sz w:val="20"/>
                <w:szCs w:val="20"/>
              </w:rPr>
              <w:t>133</w:t>
            </w:r>
            <w:bookmarkEnd w:id="2"/>
          </w:p>
        </w:tc>
        <w:tc>
          <w:tcPr>
            <w:tcW w:w="0" w:type="auto"/>
            <w:vAlign w:val="center"/>
            <w:hideMark/>
          </w:tcPr>
          <w:p w14:paraId="564BE873" w14:textId="77777777" w:rsidR="003C39D4" w:rsidRPr="003C39D4" w:rsidRDefault="003C39D4" w:rsidP="003C39D4">
            <w:pPr>
              <w:rPr>
                <w:rFonts w:ascii="Times New Roman" w:eastAsia="Times New Roman" w:hAnsi="Times New Roman" w:cs="Times New Roman"/>
              </w:rPr>
            </w:pPr>
            <w:r w:rsidRPr="003C39D4">
              <w:rPr>
                <w:rFonts w:ascii="Verdana" w:eastAsia="Times New Roman" w:hAnsi="Verdana" w:cs="Times New Roman"/>
              </w:rPr>
              <w:t>.</w:t>
            </w:r>
            <w:r w:rsidRPr="003C39D4">
              <w:rPr>
                <w:rFonts w:ascii="Verdana" w:eastAsia="Times New Roman" w:hAnsi="Verdana" w:cs="Times New Roman"/>
                <w:sz w:val="20"/>
                <w:szCs w:val="20"/>
              </w:rPr>
              <w:t> Hand manipulated tool or instrument (23)</w:t>
            </w:r>
          </w:p>
        </w:tc>
      </w:tr>
    </w:tbl>
    <w:p w14:paraId="53F99B10" w14:textId="77777777" w:rsidR="003C39D4" w:rsidRPr="003C39D4" w:rsidRDefault="003C39D4" w:rsidP="003C39D4">
      <w:pPr>
        <w:rPr>
          <w:rFonts w:ascii="Times New Roman" w:eastAsia="Times New Roman" w:hAnsi="Times New Roman" w:cs="Times New Roman"/>
        </w:rPr>
      </w:pPr>
    </w:p>
    <w:p w14:paraId="29BEA5E2" w14:textId="77777777" w:rsidR="003C39D4" w:rsidRDefault="003C39D4">
      <w:r>
        <w:t>Click on the “p” button beside the class</w:t>
      </w:r>
    </w:p>
    <w:p w14:paraId="11EE8640" w14:textId="77777777" w:rsidR="003C39D4" w:rsidRDefault="00902A70">
      <w:hyperlink r:id="rId6" w:history="1">
        <w:r w:rsidR="003C39D4" w:rsidRPr="00077E95">
          <w:rPr>
            <w:rStyle w:val="Hyperlink"/>
          </w:rPr>
          <w:t>http://patft.uspto.gov/netacgi/nph-Parser?Sect1=PTO2&amp;p=1&amp;u=%2Fnetahtml%2Fsearch-bool.html&amp;r=0&amp;f=S&amp;l=50&amp;TERM1=D24%2F133&amp;FIELD1=ORCL&amp;d=pall</w:t>
        </w:r>
      </w:hyperlink>
    </w:p>
    <w:p w14:paraId="06A1131B" w14:textId="77777777" w:rsidR="003C39D4" w:rsidRDefault="003C39D4"/>
    <w:p w14:paraId="506CDC34" w14:textId="77777777" w:rsidR="00077A36" w:rsidRDefault="00077A36"/>
    <w:p w14:paraId="6F49FAB4" w14:textId="679A8DC3" w:rsidR="00557287" w:rsidRDefault="00557287">
      <w:r>
        <w:t xml:space="preserve">Patent Figures </w:t>
      </w:r>
    </w:p>
    <w:p w14:paraId="0423AC6D" w14:textId="75041999" w:rsidR="00557287" w:rsidRDefault="00557287" w:rsidP="00557287">
      <w:pPr>
        <w:pStyle w:val="ListParagraph"/>
        <w:numPr>
          <w:ilvl w:val="0"/>
          <w:numId w:val="2"/>
        </w:numPr>
      </w:pPr>
      <w:r>
        <w:t>See folder of patents</w:t>
      </w:r>
    </w:p>
    <w:p w14:paraId="36DB98FD" w14:textId="1F57049D" w:rsidR="00291329" w:rsidRDefault="00C755F9">
      <w:r w:rsidRPr="00C755F9">
        <w:drawing>
          <wp:inline distT="0" distB="0" distL="0" distR="0" wp14:anchorId="0ADA9736" wp14:editId="4578172E">
            <wp:extent cx="2405808" cy="3243214"/>
            <wp:effectExtent l="0" t="1238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4345" cy="32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C117" w14:textId="77777777" w:rsidR="00291329" w:rsidRDefault="00291329"/>
    <w:p w14:paraId="2FF48931" w14:textId="12D8688C" w:rsidR="00291329" w:rsidRDefault="00291329">
      <w:r w:rsidRPr="00291329">
        <w:lastRenderedPageBreak/>
        <w:drawing>
          <wp:inline distT="0" distB="0" distL="0" distR="0" wp14:anchorId="132F7118" wp14:editId="70B8B45B">
            <wp:extent cx="3937635" cy="180180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632" cy="18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F945" w14:textId="4F0BC832" w:rsidR="00557287" w:rsidRDefault="00D641EC">
      <w:r w:rsidRPr="00D641EC">
        <w:drawing>
          <wp:inline distT="0" distB="0" distL="0" distR="0" wp14:anchorId="120BFFB5" wp14:editId="1D92512F">
            <wp:extent cx="3137535" cy="1836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348" cy="18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AD1D" w14:textId="77777777" w:rsidR="00C755F9" w:rsidRDefault="00C755F9"/>
    <w:p w14:paraId="6B963542" w14:textId="3D7053F2" w:rsidR="00C755F9" w:rsidRDefault="00C755F9">
      <w:r>
        <w:br w:type="page"/>
      </w:r>
    </w:p>
    <w:p w14:paraId="2B1E15BB" w14:textId="427F9D28" w:rsidR="00D641EC" w:rsidRDefault="00D641EC">
      <w:r>
        <w:t xml:space="preserve">steerable catheter handles: </w:t>
      </w:r>
    </w:p>
    <w:p w14:paraId="46DA521B" w14:textId="624ADF45" w:rsidR="00D641EC" w:rsidRDefault="00D641EC">
      <w:hyperlink r:id="rId10" w:history="1">
        <w:r w:rsidRPr="00DD1B87">
          <w:rPr>
            <w:rStyle w:val="Hyperlink"/>
          </w:rPr>
          <w:t>https://www.google.com/patents/US6146355</w:t>
        </w:r>
      </w:hyperlink>
      <w:r>
        <w:t xml:space="preserve"> </w:t>
      </w:r>
    </w:p>
    <w:p w14:paraId="3C346E7E" w14:textId="34004B3F" w:rsidR="00D641EC" w:rsidRDefault="00D641EC">
      <w:r w:rsidRPr="00D641EC">
        <w:drawing>
          <wp:inline distT="0" distB="0" distL="0" distR="0" wp14:anchorId="0A5388C1" wp14:editId="78B4B03F">
            <wp:extent cx="3570141" cy="4381913"/>
            <wp:effectExtent l="0" t="0" r="1143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660" cy="43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98D" w14:textId="77777777" w:rsidR="00C755F9" w:rsidRDefault="00C755F9"/>
    <w:p w14:paraId="7C860B66" w14:textId="77777777" w:rsidR="00C755F9" w:rsidRDefault="00C755F9"/>
    <w:p w14:paraId="4D6C902A" w14:textId="2A43A3EB" w:rsidR="00077A36" w:rsidRDefault="00077A36">
      <w:r>
        <w:t xml:space="preserve">Published Prior Art </w:t>
      </w:r>
    </w:p>
    <w:p w14:paraId="66DAD420" w14:textId="77777777" w:rsidR="0047321E" w:rsidRDefault="0047321E" w:rsidP="0047321E">
      <w:pPr>
        <w:ind w:left="360"/>
      </w:pPr>
      <w:r w:rsidRPr="00232DA5">
        <w:rPr>
          <w:noProof/>
        </w:rPr>
        <w:drawing>
          <wp:inline distT="0" distB="0" distL="0" distR="0" wp14:anchorId="7408BF31" wp14:editId="0E9BA667">
            <wp:extent cx="5943600" cy="23298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hyperlink r:id="rId13" w:history="1">
        <w:r w:rsidRPr="00B72A47">
          <w:rPr>
            <w:rStyle w:val="Hyperlink"/>
          </w:rPr>
          <w:t>http://salientmed.com/solution/endoprobe-handpieces/</w:t>
        </w:r>
      </w:hyperlink>
      <w:r>
        <w:t xml:space="preserve"> </w:t>
      </w:r>
    </w:p>
    <w:p w14:paraId="50B91155" w14:textId="77777777" w:rsidR="0047321E" w:rsidRDefault="0047321E"/>
    <w:p w14:paraId="7FF434CD" w14:textId="77777777" w:rsidR="00077A36" w:rsidRDefault="00077A36"/>
    <w:p w14:paraId="569A92C9" w14:textId="44FE4222" w:rsidR="00077A36" w:rsidRDefault="00096444" w:rsidP="00077A36">
      <w:pPr>
        <w:pStyle w:val="ListParagraph"/>
        <w:numPr>
          <w:ilvl w:val="0"/>
          <w:numId w:val="1"/>
        </w:numPr>
      </w:pPr>
      <w:hyperlink r:id="rId14" w:history="1">
        <w:r w:rsidRPr="00DD1B87">
          <w:rPr>
            <w:rStyle w:val="Hyperlink"/>
          </w:rPr>
          <w:t>https://healingsurgical.com.au/product/steerable-laser-probe#productDetailTab2</w:t>
        </w:r>
      </w:hyperlink>
      <w:r>
        <w:t xml:space="preserve"> </w:t>
      </w:r>
    </w:p>
    <w:p w14:paraId="7974F0FA" w14:textId="5C4A7738" w:rsidR="00C755F9" w:rsidRDefault="00C755F9" w:rsidP="00C755F9">
      <w:pPr>
        <w:pStyle w:val="ListParagraph"/>
      </w:pPr>
      <w:r w:rsidRPr="00C755F9">
        <w:drawing>
          <wp:inline distT="0" distB="0" distL="0" distR="0" wp14:anchorId="2FCC7D3B" wp14:editId="6B260499">
            <wp:extent cx="3710763" cy="16161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643" r="1864" b="26616"/>
                    <a:stretch/>
                  </pic:blipFill>
                  <pic:spPr bwMode="auto">
                    <a:xfrm>
                      <a:off x="0" y="0"/>
                      <a:ext cx="3714746" cy="16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4510D" w14:textId="77777777" w:rsidR="00D641EC" w:rsidRDefault="00D641EC" w:rsidP="00C755F9">
      <w:pPr>
        <w:pStyle w:val="ListParagraph"/>
      </w:pPr>
    </w:p>
    <w:p w14:paraId="3C864AA5" w14:textId="52B9BC4B" w:rsidR="00D641EC" w:rsidRDefault="00D641EC" w:rsidP="00C755F9">
      <w:pPr>
        <w:pStyle w:val="ListParagraph"/>
      </w:pPr>
      <w:hyperlink r:id="rId16" w:history="1">
        <w:r w:rsidRPr="00DD1B87">
          <w:rPr>
            <w:rStyle w:val="Hyperlink"/>
          </w:rPr>
          <w:t>https://www.bitegroup.nl/category/maneuverable-devices/i-flex/</w:t>
        </w:r>
      </w:hyperlink>
    </w:p>
    <w:p w14:paraId="3A795EE4" w14:textId="68506094" w:rsidR="00D641EC" w:rsidRDefault="00D641EC" w:rsidP="00C755F9">
      <w:pPr>
        <w:pStyle w:val="ListParagraph"/>
      </w:pPr>
      <w:r w:rsidRPr="00D641EC">
        <w:drawing>
          <wp:inline distT="0" distB="0" distL="0" distR="0" wp14:anchorId="6E960BCB" wp14:editId="7182825B">
            <wp:extent cx="5943600" cy="269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5DAB" w14:textId="77777777" w:rsidR="00D641EC" w:rsidRDefault="00D641EC" w:rsidP="00C755F9">
      <w:pPr>
        <w:pStyle w:val="ListParagraph"/>
      </w:pPr>
    </w:p>
    <w:p w14:paraId="49D9F732" w14:textId="77777777" w:rsidR="00902A70" w:rsidRDefault="00902A70" w:rsidP="00C755F9">
      <w:pPr>
        <w:pStyle w:val="ListParagraph"/>
      </w:pPr>
    </w:p>
    <w:p w14:paraId="27D0B599" w14:textId="77777777" w:rsidR="00902A70" w:rsidRDefault="00902A70" w:rsidP="00902A70">
      <w:pPr>
        <w:rPr>
          <w:lang w:val="en-CA"/>
        </w:rPr>
      </w:pPr>
      <w:r w:rsidRPr="009D1C5C">
        <w:rPr>
          <w:highlight w:val="yellow"/>
          <w:lang w:val="en-CA"/>
        </w:rPr>
        <w:t>Curved Suction:</w:t>
      </w:r>
      <w:r>
        <w:rPr>
          <w:lang w:val="en-CA"/>
        </w:rPr>
        <w:t xml:space="preserve"> </w:t>
      </w:r>
    </w:p>
    <w:p w14:paraId="0CD367AE" w14:textId="77777777" w:rsidR="00902A70" w:rsidRDefault="00902A70" w:rsidP="00902A70">
      <w:pPr>
        <w:rPr>
          <w:lang w:val="en-CA"/>
        </w:rPr>
      </w:pPr>
      <w:r>
        <w:rPr>
          <w:lang w:val="en-CA"/>
        </w:rPr>
        <w:t xml:space="preserve">Medtronic Fusion ENT Navigation System: </w:t>
      </w:r>
      <w:hyperlink r:id="rId18" w:anchor="p=44" w:history="1">
        <w:r w:rsidRPr="000A22FD">
          <w:rPr>
            <w:rStyle w:val="Hyperlink"/>
            <w:lang w:val="en-CA"/>
          </w:rPr>
          <w:t>http://assets.medtronic.com/ent/flipbook-us/#p=44</w:t>
        </w:r>
      </w:hyperlink>
      <w:r>
        <w:rPr>
          <w:lang w:val="en-CA"/>
        </w:rPr>
        <w:t xml:space="preserve"> </w:t>
      </w:r>
    </w:p>
    <w:p w14:paraId="253D416C" w14:textId="77777777" w:rsidR="00902A70" w:rsidRDefault="00902A70" w:rsidP="00902A70">
      <w:pPr>
        <w:rPr>
          <w:lang w:val="en-CA"/>
        </w:rPr>
      </w:pPr>
    </w:p>
    <w:p w14:paraId="3A03A374" w14:textId="77777777" w:rsidR="00902A70" w:rsidRDefault="00902A70" w:rsidP="00902A70">
      <w:pPr>
        <w:rPr>
          <w:lang w:val="en-CA"/>
        </w:rPr>
      </w:pPr>
      <w:r w:rsidRPr="009D1C5C">
        <w:rPr>
          <w:noProof/>
        </w:rPr>
        <w:drawing>
          <wp:inline distT="0" distB="0" distL="0" distR="0" wp14:anchorId="73094669" wp14:editId="45DF2EFE">
            <wp:extent cx="5943600" cy="191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D1A" w14:textId="77777777" w:rsidR="00902A70" w:rsidRDefault="00902A70" w:rsidP="00902A70">
      <w:pPr>
        <w:rPr>
          <w:lang w:val="en-CA"/>
        </w:rPr>
      </w:pPr>
    </w:p>
    <w:p w14:paraId="47DA7E9E" w14:textId="77777777" w:rsidR="00902A70" w:rsidRDefault="00902A70" w:rsidP="00902A70">
      <w:pPr>
        <w:rPr>
          <w:lang w:val="en-CA"/>
        </w:rPr>
      </w:pPr>
      <w:r>
        <w:rPr>
          <w:lang w:val="en-CA"/>
        </w:rPr>
        <w:t>I think this has pre-curved suction (but not bendable)</w:t>
      </w:r>
    </w:p>
    <w:p w14:paraId="24385AE0" w14:textId="77777777" w:rsidR="00902A70" w:rsidRDefault="00902A70" w:rsidP="00902A70">
      <w:pPr>
        <w:rPr>
          <w:lang w:val="en-CA"/>
        </w:rPr>
      </w:pPr>
      <w:hyperlink r:id="rId20" w:anchor="supplemental" w:history="1">
        <w:r w:rsidRPr="000A22FD">
          <w:rPr>
            <w:rStyle w:val="Hyperlink"/>
            <w:lang w:val="en-CA"/>
          </w:rPr>
          <w:t>http://www.medtronic.com/us-en/h</w:t>
        </w:r>
        <w:bookmarkStart w:id="3" w:name="_GoBack"/>
        <w:bookmarkEnd w:id="3"/>
        <w:r w:rsidRPr="000A22FD">
          <w:rPr>
            <w:rStyle w:val="Hyperlink"/>
            <w:lang w:val="en-CA"/>
          </w:rPr>
          <w:t>ealthcare-professionals/products/ear-nose-throat/image-guided-surgery/fusion-ent-navigation-system/related-navigation-products.html#supplemental</w:t>
        </w:r>
      </w:hyperlink>
      <w:r>
        <w:rPr>
          <w:lang w:val="en-CA"/>
        </w:rPr>
        <w:t xml:space="preserve"> </w:t>
      </w:r>
    </w:p>
    <w:p w14:paraId="2103174C" w14:textId="77777777" w:rsidR="00902A70" w:rsidRDefault="00902A70" w:rsidP="00902A70">
      <w:pPr>
        <w:rPr>
          <w:lang w:val="en-CA"/>
        </w:rPr>
      </w:pPr>
    </w:p>
    <w:p w14:paraId="0EA182DF" w14:textId="77777777" w:rsidR="00902A70" w:rsidRDefault="00902A70" w:rsidP="00902A7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Frontal Suctions, 45° and 90°</w:t>
      </w:r>
    </w:p>
    <w:p w14:paraId="65266AB1" w14:textId="77777777" w:rsidR="00902A70" w:rsidRDefault="00902A70" w:rsidP="00902A7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Small Straight Suction</w:t>
      </w:r>
    </w:p>
    <w:p w14:paraId="0DD805A9" w14:textId="77777777" w:rsidR="00902A70" w:rsidRDefault="00902A70" w:rsidP="00902A7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Suction Curettes, 45° and 90°</w:t>
      </w:r>
    </w:p>
    <w:p w14:paraId="335DD373" w14:textId="77777777" w:rsidR="00902A70" w:rsidRDefault="00902A70" w:rsidP="00902A7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Elevator</w:t>
      </w:r>
    </w:p>
    <w:p w14:paraId="3185BF51" w14:textId="77777777" w:rsidR="00902A70" w:rsidRDefault="00902A70" w:rsidP="00902A7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Standard Registration Probe and Head Frame Kit (not pictured)</w:t>
      </w:r>
    </w:p>
    <w:p w14:paraId="49ED1879" w14:textId="77777777" w:rsidR="00902A70" w:rsidRPr="00C755F9" w:rsidRDefault="00902A70" w:rsidP="00C755F9">
      <w:pPr>
        <w:pStyle w:val="ListParagraph"/>
      </w:pPr>
    </w:p>
    <w:sectPr w:rsidR="00902A70" w:rsidRPr="00C755F9" w:rsidSect="008D4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D64AB"/>
    <w:multiLevelType w:val="hybridMultilevel"/>
    <w:tmpl w:val="96388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555C6"/>
    <w:multiLevelType w:val="hybridMultilevel"/>
    <w:tmpl w:val="087CC5C0"/>
    <w:lvl w:ilvl="0" w:tplc="409022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C41D7D"/>
    <w:multiLevelType w:val="multilevel"/>
    <w:tmpl w:val="D43A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9D4"/>
    <w:rsid w:val="00077A36"/>
    <w:rsid w:val="00096444"/>
    <w:rsid w:val="00291329"/>
    <w:rsid w:val="002D56AE"/>
    <w:rsid w:val="003C39D4"/>
    <w:rsid w:val="0047321E"/>
    <w:rsid w:val="00557287"/>
    <w:rsid w:val="006A4781"/>
    <w:rsid w:val="007F0936"/>
    <w:rsid w:val="008D470F"/>
    <w:rsid w:val="00902A70"/>
    <w:rsid w:val="00C755F9"/>
    <w:rsid w:val="00D641EC"/>
    <w:rsid w:val="00E1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F57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9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7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medtronic.com/us-en/healthcare-professionals/products/ear-nose-throat/image-guided-surgery/fusion-ent-navigation-system/related-navigation-products.html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www.google.com/patents/US6146355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salientmed.com/solution/endoprobe-handpieces/" TargetMode="External"/><Relationship Id="rId14" Type="http://schemas.openxmlformats.org/officeDocument/2006/relationships/hyperlink" Target="https://healingsurgical.com.au/product/steerable-laser-probe#productDetailTab2" TargetMode="External"/><Relationship Id="rId15" Type="http://schemas.openxmlformats.org/officeDocument/2006/relationships/image" Target="media/image7.tiff"/><Relationship Id="rId16" Type="http://schemas.openxmlformats.org/officeDocument/2006/relationships/hyperlink" Target="https://www.bitegroup.nl/category/maneuverable-devices/i-flex/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://assets.medtronic.com/ent/flipbook-us/" TargetMode="External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patft.uspto.gov/netacgi/nph-Parser?Sect1=PTO2&amp;p=1&amp;u=%2Fnetahtml%2Fsearch-bool.html&amp;r=0&amp;f=S&amp;l=50&amp;TERM1=D24%2F133&amp;FIELD1=ORCL&amp;d=pal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290</Words>
  <Characters>1654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Arushri Swarup</dc:creator>
  <cp:keywords/>
  <dc:description/>
  <cp:lastModifiedBy>Arushri Swarup</cp:lastModifiedBy>
  <cp:revision>3</cp:revision>
  <dcterms:created xsi:type="dcterms:W3CDTF">2017-12-22T17:51:00Z</dcterms:created>
  <dcterms:modified xsi:type="dcterms:W3CDTF">2018-02-08T05:39:00Z</dcterms:modified>
</cp:coreProperties>
</file>