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E157" w14:textId="77777777" w:rsidR="006A4781" w:rsidRDefault="00E000F9" w:rsidP="00E000F9">
      <w:pPr>
        <w:pStyle w:val="Heading1"/>
        <w:rPr>
          <w:lang w:val="en-CA"/>
        </w:rPr>
      </w:pPr>
      <w:r>
        <w:rPr>
          <w:lang w:val="en-CA"/>
        </w:rPr>
        <w:t xml:space="preserve">PhD. Proposal Outline: </w:t>
      </w:r>
    </w:p>
    <w:p w14:paraId="46997835" w14:textId="77777777" w:rsidR="00E000F9" w:rsidRDefault="00E000F9">
      <w:pPr>
        <w:rPr>
          <w:lang w:val="en-CA"/>
        </w:rPr>
      </w:pPr>
    </w:p>
    <w:p w14:paraId="08A56C8A" w14:textId="77777777" w:rsidR="00E000F9" w:rsidRDefault="00E000F9">
      <w:pPr>
        <w:rPr>
          <w:lang w:val="en-CA"/>
        </w:rPr>
      </w:pPr>
      <w:r w:rsidRPr="00E000F9">
        <w:rPr>
          <w:b/>
          <w:color w:val="1F4E79" w:themeColor="accent1" w:themeShade="80"/>
          <w:lang w:val="en-CA"/>
        </w:rPr>
        <w:t>Literature Review –</w:t>
      </w:r>
      <w:r w:rsidRPr="00E000F9">
        <w:rPr>
          <w:color w:val="1F4E79" w:themeColor="accent1" w:themeShade="80"/>
          <w:lang w:val="en-CA"/>
        </w:rPr>
        <w:t xml:space="preserve"> </w:t>
      </w:r>
      <w:r>
        <w:rPr>
          <w:lang w:val="en-CA"/>
        </w:rPr>
        <w:t>reveal benefits and challenges in TEES</w:t>
      </w:r>
    </w:p>
    <w:p w14:paraId="2F69DF5D" w14:textId="7A9E1601" w:rsidR="00C04840" w:rsidRDefault="00C04840" w:rsidP="00C0484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Review of current instruments – challenges and advantages</w:t>
      </w:r>
    </w:p>
    <w:p w14:paraId="741F94D8" w14:textId="77777777" w:rsidR="00C04840" w:rsidRPr="00C04840" w:rsidRDefault="00C04840" w:rsidP="00C04840">
      <w:pPr>
        <w:pStyle w:val="ListParagraph"/>
        <w:numPr>
          <w:ilvl w:val="0"/>
          <w:numId w:val="3"/>
        </w:numPr>
        <w:rPr>
          <w:lang w:val="en-CA"/>
        </w:rPr>
      </w:pPr>
    </w:p>
    <w:p w14:paraId="4D419118" w14:textId="77777777" w:rsidR="00E000F9" w:rsidRPr="00E000F9" w:rsidRDefault="00E000F9">
      <w:pPr>
        <w:rPr>
          <w:color w:val="70AD47" w:themeColor="accent6"/>
          <w:lang w:val="en-CA"/>
        </w:rPr>
      </w:pPr>
      <w:r w:rsidRPr="00E000F9">
        <w:rPr>
          <w:b/>
          <w:color w:val="1F4E79" w:themeColor="accent1" w:themeShade="80"/>
          <w:lang w:val="en-CA"/>
        </w:rPr>
        <w:t>Needs Analysis Study –</w:t>
      </w:r>
      <w:r w:rsidRPr="00E000F9">
        <w:rPr>
          <w:color w:val="1F4E79" w:themeColor="accent1" w:themeShade="80"/>
          <w:lang w:val="en-CA"/>
        </w:rPr>
        <w:t xml:space="preserve"> </w:t>
      </w:r>
      <w:r>
        <w:rPr>
          <w:lang w:val="en-CA"/>
        </w:rPr>
        <w:t xml:space="preserve">survey to understand what tool functionalities are required during TEES to address these challenges </w:t>
      </w:r>
      <w:r w:rsidRPr="00E000F9">
        <w:rPr>
          <w:color w:val="70AD47" w:themeColor="accent6"/>
          <w:lang w:val="en-CA"/>
        </w:rPr>
        <w:t>(done)</w:t>
      </w:r>
    </w:p>
    <w:p w14:paraId="676830F0" w14:textId="77777777" w:rsidR="00E000F9" w:rsidRDefault="00E000F9">
      <w:pPr>
        <w:rPr>
          <w:color w:val="70AD47" w:themeColor="accent6"/>
          <w:lang w:val="en-CA"/>
        </w:rPr>
      </w:pPr>
      <w:r w:rsidRPr="00E000F9">
        <w:rPr>
          <w:b/>
          <w:color w:val="1F4E79" w:themeColor="accent1" w:themeShade="80"/>
          <w:lang w:val="en-CA"/>
        </w:rPr>
        <w:t>Time Flow Study –</w:t>
      </w:r>
      <w:r w:rsidRPr="00E000F9">
        <w:rPr>
          <w:color w:val="1F4E79" w:themeColor="accent1" w:themeShade="80"/>
          <w:lang w:val="en-CA"/>
        </w:rPr>
        <w:t xml:space="preserve"> </w:t>
      </w:r>
      <w:r>
        <w:rPr>
          <w:lang w:val="en-CA"/>
        </w:rPr>
        <w:t xml:space="preserve">understand the steps during surgery that take the longest amount of time and what tool limitations exist during surgery to inform the desired tool functionalities </w:t>
      </w:r>
      <w:r w:rsidRPr="00E000F9">
        <w:rPr>
          <w:color w:val="70AD47" w:themeColor="accent6"/>
          <w:lang w:val="en-CA"/>
        </w:rPr>
        <w:t>(in progress – REB is done)</w:t>
      </w:r>
    </w:p>
    <w:p w14:paraId="5CA4646C" w14:textId="322FFB91" w:rsidR="006464A5" w:rsidRDefault="006464A5" w:rsidP="006464A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Hair trimmer – shaved just 30 seconds and this wasn’t significant enough</w:t>
      </w:r>
    </w:p>
    <w:p w14:paraId="69AD234C" w14:textId="0A795A83" w:rsidR="006464A5" w:rsidRDefault="006464A5" w:rsidP="006464A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Time flow of interchanging instruments and if there’s a</w:t>
      </w:r>
      <w:r w:rsidR="0075040E">
        <w:rPr>
          <w:lang w:val="en-CA"/>
        </w:rPr>
        <w:t xml:space="preserve"> multi-tool that could reduce this time</w:t>
      </w:r>
    </w:p>
    <w:p w14:paraId="2DCC1CCB" w14:textId="583DDD95" w:rsidR="0075040E" w:rsidRDefault="0075040E" w:rsidP="006464A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Gives an understanding of the OR and surgeon’s needs and how the instruments work</w:t>
      </w:r>
    </w:p>
    <w:p w14:paraId="39A054D1" w14:textId="179FAB76" w:rsidR="0000636B" w:rsidRDefault="0000636B" w:rsidP="006464A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Time flow study wasn’t a feasible method of measuring cholesteatoma dissection due to many factors: patient anatomy, extent of disease, how firmly it is stuck and where it is stuck, how much bone removal necessary</w:t>
      </w:r>
    </w:p>
    <w:p w14:paraId="378C2CCE" w14:textId="2040F0A0" w:rsidR="0000636B" w:rsidRDefault="0000636B" w:rsidP="006464A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Could compare length of </w:t>
      </w:r>
      <w:proofErr w:type="spellStart"/>
      <w:r>
        <w:rPr>
          <w:lang w:val="en-CA"/>
        </w:rPr>
        <w:t>tympanoplasty</w:t>
      </w:r>
      <w:proofErr w:type="spellEnd"/>
      <w:r>
        <w:rPr>
          <w:lang w:val="en-CA"/>
        </w:rPr>
        <w:t xml:space="preserve"> vs. cholesteatoma surgery to show the data is </w:t>
      </w:r>
      <w:proofErr w:type="spellStart"/>
      <w:r>
        <w:rPr>
          <w:lang w:val="en-CA"/>
        </w:rPr>
        <w:t>heterogenous</w:t>
      </w:r>
      <w:proofErr w:type="spellEnd"/>
      <w:r>
        <w:rPr>
          <w:lang w:val="en-CA"/>
        </w:rPr>
        <w:t xml:space="preserve"> and this variance requires me to study thousands of patients in order to really show a difference</w:t>
      </w:r>
    </w:p>
    <w:p w14:paraId="75C07C72" w14:textId="3E061082" w:rsidR="00DB4009" w:rsidRDefault="00DB4009" w:rsidP="006464A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Case volume of </w:t>
      </w:r>
      <w:proofErr w:type="spellStart"/>
      <w:r>
        <w:rPr>
          <w:lang w:val="en-CA"/>
        </w:rPr>
        <w:t>tympanoplasty</w:t>
      </w:r>
      <w:proofErr w:type="spellEnd"/>
      <w:r>
        <w:rPr>
          <w:lang w:val="en-CA"/>
        </w:rPr>
        <w:t xml:space="preserve"> and cholesteatoma</w:t>
      </w:r>
    </w:p>
    <w:p w14:paraId="1DBF282A" w14:textId="0ADB33FF" w:rsidR="00C04840" w:rsidRPr="006464A5" w:rsidRDefault="00C04840" w:rsidP="006464A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Currently, use the Panetti short dissectors (left and right) and round knife, Rosen needle, </w:t>
      </w:r>
      <w:proofErr w:type="spellStart"/>
      <w:r>
        <w:rPr>
          <w:lang w:val="en-CA"/>
        </w:rPr>
        <w:t>Thomassin</w:t>
      </w:r>
      <w:proofErr w:type="spellEnd"/>
      <w:r>
        <w:rPr>
          <w:lang w:val="en-CA"/>
        </w:rPr>
        <w:t xml:space="preserve"> dissector</w:t>
      </w:r>
    </w:p>
    <w:p w14:paraId="232A649F" w14:textId="77777777" w:rsidR="00E000F9" w:rsidRDefault="00E000F9">
      <w:pPr>
        <w:rPr>
          <w:color w:val="70AD47" w:themeColor="accent6"/>
          <w:lang w:val="en-CA"/>
        </w:rPr>
      </w:pPr>
      <w:r w:rsidRPr="00E000F9">
        <w:rPr>
          <w:b/>
          <w:color w:val="1F4E79" w:themeColor="accent1" w:themeShade="80"/>
          <w:lang w:val="en-CA"/>
        </w:rPr>
        <w:t>Tool Design –</w:t>
      </w:r>
      <w:r w:rsidRPr="00E000F9">
        <w:rPr>
          <w:color w:val="1F4E79" w:themeColor="accent1" w:themeShade="80"/>
          <w:lang w:val="en-CA"/>
        </w:rPr>
        <w:t xml:space="preserve"> </w:t>
      </w:r>
      <w:r>
        <w:rPr>
          <w:lang w:val="en-CA"/>
        </w:rPr>
        <w:t xml:space="preserve">outline the design of an instrument to address these challenges </w:t>
      </w:r>
      <w:r w:rsidRPr="00E000F9">
        <w:rPr>
          <w:color w:val="70AD47" w:themeColor="accent6"/>
          <w:lang w:val="en-CA"/>
        </w:rPr>
        <w:t>(in progress)</w:t>
      </w:r>
    </w:p>
    <w:p w14:paraId="49412A53" w14:textId="5F6B4577" w:rsidR="00C04840" w:rsidRDefault="00C04840" w:rsidP="00C0484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Tools that can reach currently on the market (ophthalmology tools) </w:t>
      </w:r>
    </w:p>
    <w:p w14:paraId="2C62DDC9" w14:textId="77777777" w:rsidR="00E000F9" w:rsidRDefault="00E000F9">
      <w:pPr>
        <w:rPr>
          <w:lang w:val="en-CA"/>
        </w:rPr>
      </w:pPr>
      <w:r w:rsidRPr="00E000F9">
        <w:rPr>
          <w:b/>
          <w:color w:val="1F4E79" w:themeColor="accent1" w:themeShade="80"/>
          <w:lang w:val="en-CA"/>
        </w:rPr>
        <w:t>Tool Development/Prototyping –</w:t>
      </w:r>
      <w:r w:rsidRPr="00E000F9">
        <w:rPr>
          <w:color w:val="1F4E79" w:themeColor="accent1" w:themeShade="80"/>
          <w:lang w:val="en-CA"/>
        </w:rPr>
        <w:t xml:space="preserve"> </w:t>
      </w:r>
      <w:r>
        <w:rPr>
          <w:lang w:val="en-CA"/>
        </w:rPr>
        <w:t xml:space="preserve">outline how the tool was prototyped </w:t>
      </w:r>
    </w:p>
    <w:p w14:paraId="3DFA9EBB" w14:textId="77777777" w:rsidR="00C04840" w:rsidRPr="00C04840" w:rsidRDefault="00C04840" w:rsidP="00C04840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Nitinol</w:t>
      </w:r>
      <w:proofErr w:type="spellEnd"/>
      <w:r>
        <w:rPr>
          <w:lang w:val="en-CA"/>
        </w:rPr>
        <w:t xml:space="preserve"> mechanical properties that make the tip bendable</w:t>
      </w:r>
    </w:p>
    <w:p w14:paraId="495E33EB" w14:textId="77777777" w:rsidR="00C04840" w:rsidRDefault="00C04840">
      <w:pPr>
        <w:rPr>
          <w:lang w:val="en-CA"/>
        </w:rPr>
      </w:pPr>
    </w:p>
    <w:p w14:paraId="67E3406F" w14:textId="77777777" w:rsidR="00E000F9" w:rsidRDefault="00E000F9">
      <w:pPr>
        <w:rPr>
          <w:color w:val="1F4E79" w:themeColor="accent1" w:themeShade="80"/>
          <w:lang w:val="en-CA"/>
        </w:rPr>
      </w:pPr>
      <w:r w:rsidRPr="00E000F9">
        <w:rPr>
          <w:b/>
          <w:color w:val="1F4E79" w:themeColor="accent1" w:themeShade="80"/>
          <w:lang w:val="en-CA"/>
        </w:rPr>
        <w:t>Tool Validation –</w:t>
      </w:r>
      <w:r w:rsidRPr="00E000F9">
        <w:rPr>
          <w:color w:val="1F4E79" w:themeColor="accent1" w:themeShade="80"/>
          <w:lang w:val="en-CA"/>
        </w:rPr>
        <w:t xml:space="preserve"> </w:t>
      </w:r>
      <w:r>
        <w:rPr>
          <w:color w:val="1F4E79" w:themeColor="accent1" w:themeShade="80"/>
          <w:lang w:val="en-CA"/>
        </w:rPr>
        <w:t xml:space="preserve">is the instrument able to address these challenges? </w:t>
      </w:r>
    </w:p>
    <w:p w14:paraId="142BC90E" w14:textId="7B0783E4" w:rsidR="00E000F9" w:rsidRPr="00D763C0" w:rsidRDefault="00E000F9" w:rsidP="00681897">
      <w:pPr>
        <w:pStyle w:val="ListParagraph"/>
        <w:numPr>
          <w:ilvl w:val="0"/>
          <w:numId w:val="1"/>
        </w:numPr>
        <w:rPr>
          <w:lang w:val="en-CA"/>
        </w:rPr>
      </w:pPr>
      <w:r w:rsidRPr="00E000F9">
        <w:rPr>
          <w:color w:val="1F4E79" w:themeColor="accent1" w:themeShade="80"/>
          <w:lang w:val="en-CA"/>
        </w:rPr>
        <w:t xml:space="preserve">Clinical validation: </w:t>
      </w:r>
      <w:r w:rsidRPr="00E000F9">
        <w:rPr>
          <w:lang w:val="en-CA"/>
        </w:rPr>
        <w:t xml:space="preserve">survey for surgeons to evaluate the tool in a temporal bone model </w:t>
      </w:r>
      <w:r w:rsidRPr="00E000F9">
        <w:rPr>
          <w:color w:val="70AD47" w:themeColor="accent6"/>
          <w:lang w:val="en-CA"/>
        </w:rPr>
        <w:t>(in progress,</w:t>
      </w:r>
      <w:r w:rsidR="00681897">
        <w:rPr>
          <w:color w:val="70AD47" w:themeColor="accent6"/>
          <w:lang w:val="en-CA"/>
        </w:rPr>
        <w:t xml:space="preserve"> </w:t>
      </w:r>
      <w:r w:rsidR="00681897" w:rsidRPr="00681897">
        <w:rPr>
          <w:color w:val="70AD47" w:themeColor="accent6"/>
          <w:lang w:val="en-CA"/>
        </w:rPr>
        <w:t>(see instrument validation paper outline)</w:t>
      </w:r>
      <w:r w:rsidRPr="00681897">
        <w:rPr>
          <w:color w:val="70AD47" w:themeColor="accent6"/>
          <w:lang w:val="en-CA"/>
        </w:rPr>
        <w:t xml:space="preserve"> REB is done for survey and using the CT scans to make models) </w:t>
      </w:r>
      <w:r w:rsidRPr="00681897">
        <w:rPr>
          <w:color w:val="ED7D31" w:themeColor="accent2"/>
          <w:lang w:val="en-CA"/>
        </w:rPr>
        <w:t xml:space="preserve">(otology and </w:t>
      </w:r>
      <w:proofErr w:type="spellStart"/>
      <w:r w:rsidRPr="00681897">
        <w:rPr>
          <w:color w:val="ED7D31" w:themeColor="accent2"/>
          <w:lang w:val="en-CA"/>
        </w:rPr>
        <w:t>neurotology</w:t>
      </w:r>
      <w:proofErr w:type="spellEnd"/>
      <w:r w:rsidRPr="00681897">
        <w:rPr>
          <w:color w:val="ED7D31" w:themeColor="accent2"/>
          <w:lang w:val="en-CA"/>
        </w:rPr>
        <w:t xml:space="preserve"> paper)</w:t>
      </w:r>
      <w:r w:rsidR="00681897" w:rsidRPr="00681897">
        <w:rPr>
          <w:color w:val="ED7D31" w:themeColor="accent2"/>
          <w:lang w:val="en-CA"/>
        </w:rPr>
        <w:t xml:space="preserve"> </w:t>
      </w:r>
    </w:p>
    <w:p w14:paraId="590C8A46" w14:textId="77777777" w:rsidR="00D763C0" w:rsidRDefault="00D763C0" w:rsidP="00D763C0">
      <w:pPr>
        <w:rPr>
          <w:lang w:val="en-CA"/>
        </w:rPr>
      </w:pPr>
    </w:p>
    <w:p w14:paraId="595A7E35" w14:textId="77777777" w:rsidR="00A06664" w:rsidRDefault="00D763C0" w:rsidP="00D763C0">
      <w:pPr>
        <w:rPr>
          <w:lang w:val="en-CA"/>
        </w:rPr>
      </w:pPr>
      <w:r>
        <w:rPr>
          <w:lang w:val="en-CA"/>
        </w:rPr>
        <w:t xml:space="preserve">Initial </w:t>
      </w:r>
      <w:r w:rsidR="00A06664">
        <w:rPr>
          <w:lang w:val="en-CA"/>
        </w:rPr>
        <w:t>results of the surgeon survey, completed by ten participants of the TEES course in November, 2017.</w:t>
      </w:r>
    </w:p>
    <w:p w14:paraId="0212290A" w14:textId="77777777" w:rsidR="00A06664" w:rsidRDefault="00A06664" w:rsidP="00D763C0">
      <w:pPr>
        <w:rPr>
          <w:lang w:val="en-CA"/>
        </w:rPr>
      </w:pPr>
    </w:p>
    <w:p w14:paraId="51C01F63" w14:textId="7FA89968" w:rsidR="00D763C0" w:rsidRPr="00D763C0" w:rsidRDefault="00A06664" w:rsidP="00D763C0">
      <w:pPr>
        <w:rPr>
          <w:lang w:val="en-CA"/>
        </w:rPr>
      </w:pPr>
      <w:bookmarkStart w:id="0" w:name="_GoBack"/>
      <w:bookmarkEnd w:id="0"/>
      <w:r>
        <w:rPr>
          <w:lang w:val="en-CA"/>
        </w:rPr>
        <w:t xml:space="preserve"> </w:t>
      </w:r>
    </w:p>
    <w:p w14:paraId="6ECCD2AF" w14:textId="12329B4B" w:rsidR="00E000F9" w:rsidRPr="00681897" w:rsidRDefault="00E000F9" w:rsidP="00E000F9">
      <w:pPr>
        <w:pStyle w:val="ListParagraph"/>
        <w:numPr>
          <w:ilvl w:val="0"/>
          <w:numId w:val="1"/>
        </w:numPr>
        <w:rPr>
          <w:color w:val="ED7D31" w:themeColor="accent2"/>
          <w:lang w:val="en-CA"/>
        </w:rPr>
      </w:pPr>
      <w:r w:rsidRPr="00E000F9">
        <w:rPr>
          <w:color w:val="1F4E79" w:themeColor="accent1" w:themeShade="80"/>
          <w:lang w:val="en-CA"/>
        </w:rPr>
        <w:t xml:space="preserve">Mechanical testing </w:t>
      </w:r>
      <w:r>
        <w:rPr>
          <w:lang w:val="en-CA"/>
        </w:rPr>
        <w:t xml:space="preserve">– cyclic testing until fatigue, torsion testing, force to break tip </w:t>
      </w:r>
      <w:r w:rsidR="00681897" w:rsidRPr="00681897">
        <w:rPr>
          <w:color w:val="70AD47" w:themeColor="accent6"/>
          <w:lang w:val="en-CA"/>
        </w:rPr>
        <w:t xml:space="preserve">(see ASME technical brief outline) </w:t>
      </w:r>
      <w:r w:rsidRPr="00681897">
        <w:rPr>
          <w:color w:val="ED7D31" w:themeColor="accent2"/>
          <w:lang w:val="en-CA"/>
        </w:rPr>
        <w:t xml:space="preserve">(otology </w:t>
      </w:r>
      <w:r w:rsidRPr="00E000F9">
        <w:rPr>
          <w:color w:val="ED7D31" w:themeColor="accent2"/>
          <w:lang w:val="en-CA"/>
        </w:rPr>
        <w:t xml:space="preserve">and </w:t>
      </w:r>
      <w:proofErr w:type="spellStart"/>
      <w:r w:rsidRPr="00E000F9">
        <w:rPr>
          <w:color w:val="ED7D31" w:themeColor="accent2"/>
          <w:lang w:val="en-CA"/>
        </w:rPr>
        <w:t>neurotology</w:t>
      </w:r>
      <w:proofErr w:type="spellEnd"/>
      <w:r>
        <w:rPr>
          <w:color w:val="ED7D31" w:themeColor="accent2"/>
          <w:lang w:val="en-CA"/>
        </w:rPr>
        <w:t xml:space="preserve"> paper or ASME design brief</w:t>
      </w:r>
      <w:r w:rsidRPr="00681897">
        <w:rPr>
          <w:color w:val="ED7D31" w:themeColor="accent2"/>
          <w:lang w:val="en-CA"/>
        </w:rPr>
        <w:t>)</w:t>
      </w:r>
    </w:p>
    <w:p w14:paraId="338E9A4C" w14:textId="77777777" w:rsidR="00C04840" w:rsidRDefault="00C04840">
      <w:pPr>
        <w:rPr>
          <w:lang w:val="en-CA"/>
        </w:rPr>
      </w:pPr>
      <w:r>
        <w:rPr>
          <w:lang w:val="en-CA"/>
        </w:rPr>
        <w:t>The following mechanical characteristics will be defined for the wrist: cyclic testing until fatigue, torsion testing, maximum force to break the tip.</w:t>
      </w:r>
    </w:p>
    <w:p w14:paraId="35B71409" w14:textId="77777777" w:rsidR="00C04840" w:rsidRDefault="00C04840">
      <w:pPr>
        <w:rPr>
          <w:lang w:val="en-CA"/>
        </w:rPr>
      </w:pPr>
    </w:p>
    <w:p w14:paraId="42BB710B" w14:textId="7B7B9893" w:rsidR="00E000F9" w:rsidRDefault="00C04840">
      <w:pPr>
        <w:rPr>
          <w:lang w:val="en-CA"/>
        </w:rPr>
      </w:pPr>
      <w:r>
        <w:rPr>
          <w:lang w:val="en-CA"/>
        </w:rPr>
        <w:t xml:space="preserve">Cyclic testing: as the tool is meant to be reusable, it needs to be robust thus if it can be actuated more than </w:t>
      </w:r>
      <w:commentRangeStart w:id="1"/>
      <w:r>
        <w:rPr>
          <w:lang w:val="en-CA"/>
        </w:rPr>
        <w:t xml:space="preserve">10000 times </w:t>
      </w:r>
      <w:commentRangeEnd w:id="1"/>
      <w:r>
        <w:rPr>
          <w:rStyle w:val="CommentReference"/>
        </w:rPr>
        <w:commentReference w:id="1"/>
      </w:r>
      <w:r>
        <w:rPr>
          <w:lang w:val="en-CA"/>
        </w:rPr>
        <w:t xml:space="preserve">without physical damage to the wrist, it is considered safe to use as a reusable tool.  </w:t>
      </w:r>
    </w:p>
    <w:p w14:paraId="2F4CB204" w14:textId="45D25407" w:rsidR="004B7C3B" w:rsidRDefault="007A13B6">
      <w:pPr>
        <w:rPr>
          <w:lang w:val="en-CA"/>
        </w:rPr>
      </w:pPr>
      <w:r>
        <w:rPr>
          <w:lang w:val="en-CA"/>
        </w:rPr>
        <w:t>Torsion testing: through the endoscopic ear surgery course in Toronto on November 30, 2017, instrument prototypes were tested in cadaveric heads by participants of the course – surgeons who wish to learn TEES skills and integrate them into their own hospital operating rooms.</w:t>
      </w:r>
      <w:r w:rsidR="0009477C">
        <w:rPr>
          <w:lang w:val="en-CA"/>
        </w:rPr>
        <w:t xml:space="preserve"> The instruments for the course were manufactured in house and the </w:t>
      </w:r>
      <w:proofErr w:type="spellStart"/>
      <w:r w:rsidR="0009477C">
        <w:rPr>
          <w:lang w:val="en-CA"/>
        </w:rPr>
        <w:t>nitinol</w:t>
      </w:r>
      <w:proofErr w:type="spellEnd"/>
      <w:r w:rsidR="0009477C">
        <w:rPr>
          <w:lang w:val="en-CA"/>
        </w:rPr>
        <w:t xml:space="preserve"> wrist was machined by the mill into rectangular notches, which are flexible but not as stiff as the contact aided compliant mechanism wrists. </w:t>
      </w:r>
    </w:p>
    <w:p w14:paraId="1D39EB54" w14:textId="77777777" w:rsidR="007A13B6" w:rsidRDefault="007A13B6">
      <w:pPr>
        <w:rPr>
          <w:lang w:val="en-CA"/>
        </w:rPr>
      </w:pPr>
    </w:p>
    <w:p w14:paraId="5205BEB8" w14:textId="77777777" w:rsidR="007A13B6" w:rsidRDefault="007A13B6">
      <w:pPr>
        <w:rPr>
          <w:lang w:val="en-CA"/>
        </w:rPr>
      </w:pPr>
    </w:p>
    <w:p w14:paraId="77CB9B2A" w14:textId="77777777" w:rsidR="00D763C0" w:rsidRDefault="00D763C0">
      <w:pPr>
        <w:rPr>
          <w:lang w:val="en-CA"/>
        </w:rPr>
      </w:pPr>
    </w:p>
    <w:p w14:paraId="2C560039" w14:textId="684E6E2E" w:rsidR="004B7C3B" w:rsidRDefault="004B7C3B">
      <w:pPr>
        <w:rPr>
          <w:lang w:val="en-CA"/>
        </w:rPr>
      </w:pPr>
      <w:r w:rsidRPr="004B7C3B">
        <w:rPr>
          <w:color w:val="FF0000"/>
          <w:lang w:val="en-CA"/>
        </w:rPr>
        <w:t xml:space="preserve">Novel Contribution: </w:t>
      </w:r>
      <w:r>
        <w:rPr>
          <w:lang w:val="en-CA"/>
        </w:rPr>
        <w:t>Needs survey to understand the challenges faced during TEES, designing, building and validating a tool to address these challenge(s)</w:t>
      </w:r>
    </w:p>
    <w:p w14:paraId="7553E297" w14:textId="77777777" w:rsidR="00171384" w:rsidRDefault="00171384" w:rsidP="001713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Reaching test validation – this could be proposed as a methodology to use to test the efficacy of tools </w:t>
      </w:r>
    </w:p>
    <w:p w14:paraId="0EB9A1A9" w14:textId="5B33BD3D" w:rsidR="00CC3E45" w:rsidRDefault="00CC3E45" w:rsidP="001713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are the proposed tools different/unique from current tools – in terms of functions and features</w:t>
      </w:r>
    </w:p>
    <w:p w14:paraId="26AD2358" w14:textId="56948A39" w:rsidR="003256B2" w:rsidRDefault="003256B2" w:rsidP="003256B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Design for manufacturing (easier to manufacture) and design for sterilization (for reusable)</w:t>
      </w:r>
    </w:p>
    <w:p w14:paraId="495649AA" w14:textId="6C3C0B90" w:rsidR="003256B2" w:rsidRDefault="003256B2" w:rsidP="003256B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What is the basis for comparison between existing </w:t>
      </w:r>
      <w:proofErr w:type="gramStart"/>
      <w:r>
        <w:rPr>
          <w:lang w:val="en-CA"/>
        </w:rPr>
        <w:t>tools</w:t>
      </w:r>
      <w:proofErr w:type="gramEnd"/>
      <w:r>
        <w:rPr>
          <w:lang w:val="en-CA"/>
        </w:rPr>
        <w:t xml:space="preserve"> </w:t>
      </w:r>
    </w:p>
    <w:p w14:paraId="1B8790BD" w14:textId="561DDFF7" w:rsidR="003256B2" w:rsidRDefault="003256B2" w:rsidP="003256B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This tool is different to manufacture and easier to machine?</w:t>
      </w:r>
    </w:p>
    <w:p w14:paraId="5E0DE52D" w14:textId="5EBDEA00" w:rsidR="003256B2" w:rsidRDefault="003256B2" w:rsidP="003256B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How easy is it to sterilize this tool vs. current </w:t>
      </w:r>
      <w:proofErr w:type="gramStart"/>
      <w:r>
        <w:rPr>
          <w:lang w:val="en-CA"/>
        </w:rPr>
        <w:t>tools</w:t>
      </w:r>
      <w:proofErr w:type="gramEnd"/>
    </w:p>
    <w:p w14:paraId="07979F10" w14:textId="3830E1A4" w:rsidR="003256B2" w:rsidRPr="003256B2" w:rsidRDefault="003256B2" w:rsidP="003256B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How are current tools manufactured/sterilized and how expensive, time consuming,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 xml:space="preserve"> and how would the current tool do this/compare</w:t>
      </w:r>
    </w:p>
    <w:p w14:paraId="05D91DAB" w14:textId="77777777" w:rsidR="00171384" w:rsidRDefault="00171384">
      <w:pPr>
        <w:rPr>
          <w:lang w:val="en-CA"/>
        </w:rPr>
      </w:pPr>
    </w:p>
    <w:p w14:paraId="7A534A18" w14:textId="77777777" w:rsidR="004B7C3B" w:rsidRDefault="004B7C3B">
      <w:pPr>
        <w:rPr>
          <w:lang w:val="en-CA"/>
        </w:rPr>
      </w:pPr>
    </w:p>
    <w:p w14:paraId="2BEC9B5F" w14:textId="77777777" w:rsidR="00E000F9" w:rsidRPr="004B7C3B" w:rsidRDefault="00E000F9">
      <w:pPr>
        <w:rPr>
          <w:color w:val="FF0000"/>
          <w:lang w:val="en-CA"/>
        </w:rPr>
      </w:pPr>
      <w:r w:rsidRPr="004B7C3B">
        <w:rPr>
          <w:color w:val="FF0000"/>
          <w:lang w:val="en-CA"/>
        </w:rPr>
        <w:t xml:space="preserve">Other </w:t>
      </w:r>
      <w:r w:rsidR="00986B71" w:rsidRPr="004B7C3B">
        <w:rPr>
          <w:color w:val="FF0000"/>
          <w:lang w:val="en-CA"/>
        </w:rPr>
        <w:t xml:space="preserve">Tasks: </w:t>
      </w:r>
    </w:p>
    <w:p w14:paraId="2F116653" w14:textId="4387DAA1" w:rsidR="00986B71" w:rsidRDefault="004B7C3B" w:rsidP="00986B7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Provisional Utility </w:t>
      </w:r>
      <w:r w:rsidR="00986B71">
        <w:rPr>
          <w:lang w:val="en-CA"/>
        </w:rPr>
        <w:t>Patent (by April 29, 2018)</w:t>
      </w:r>
    </w:p>
    <w:p w14:paraId="7E73AAC0" w14:textId="77777777" w:rsidR="002A7DB1" w:rsidRDefault="002A7DB1" w:rsidP="002A7DB1">
      <w:pPr>
        <w:rPr>
          <w:lang w:val="en-CA"/>
        </w:rPr>
      </w:pPr>
    </w:p>
    <w:p w14:paraId="4116FC24" w14:textId="77777777" w:rsidR="002A7DB1" w:rsidRDefault="002A7DB1" w:rsidP="002A7DB1">
      <w:pPr>
        <w:rPr>
          <w:lang w:val="en-CA"/>
        </w:rPr>
      </w:pPr>
    </w:p>
    <w:p w14:paraId="29D3D3D6" w14:textId="20BA9968" w:rsidR="002A7DB1" w:rsidRDefault="00016C84" w:rsidP="00016C84">
      <w:pPr>
        <w:pStyle w:val="ListParagraph"/>
        <w:numPr>
          <w:ilvl w:val="0"/>
          <w:numId w:val="1"/>
        </w:numPr>
        <w:rPr>
          <w:lang w:val="en-CA"/>
        </w:rPr>
      </w:pPr>
      <w:r w:rsidRPr="00016C84">
        <w:rPr>
          <w:lang w:val="en-CA"/>
        </w:rPr>
        <w:t>3-4 papers</w:t>
      </w:r>
    </w:p>
    <w:p w14:paraId="7E485E5F" w14:textId="2BE074AB" w:rsidR="00016C84" w:rsidRDefault="00016C84" w:rsidP="00016C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March 12 </w:t>
      </w:r>
      <w:proofErr w:type="spellStart"/>
      <w:r>
        <w:rPr>
          <w:lang w:val="en-CA"/>
        </w:rPr>
        <w:t>asme</w:t>
      </w:r>
      <w:proofErr w:type="spellEnd"/>
      <w:r>
        <w:rPr>
          <w:lang w:val="en-CA"/>
        </w:rPr>
        <w:t xml:space="preserve"> conference – design of the tool + reaching test</w:t>
      </w:r>
      <w:r w:rsidR="00171384">
        <w:rPr>
          <w:lang w:val="en-CA"/>
        </w:rPr>
        <w:t>, technical description of the design (would have to see if that is public disclosure or not? Because of patent)</w:t>
      </w:r>
    </w:p>
    <w:p w14:paraId="45906BEA" w14:textId="5088D60F" w:rsidR="00C22D47" w:rsidRDefault="00C22D47" w:rsidP="00016C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OGS, NSERC</w:t>
      </w:r>
    </w:p>
    <w:sectPr w:rsidR="00C22D47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rushri Swarup" w:date="2018-02-10T17:17:00Z" w:initials="AS">
    <w:p w14:paraId="43AE8020" w14:textId="0D1A40E2" w:rsidR="00C04840" w:rsidRDefault="00C04840">
      <w:pPr>
        <w:pStyle w:val="CommentText"/>
      </w:pPr>
      <w:r>
        <w:rPr>
          <w:rStyle w:val="CommentReference"/>
        </w:rPr>
        <w:annotationRef/>
      </w:r>
      <w:r>
        <w:t>Need a source for this (testing of mechanical wrists – how do they do cyclic testing/loading?)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AE802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A2E43"/>
    <w:multiLevelType w:val="hybridMultilevel"/>
    <w:tmpl w:val="ED6609CE"/>
    <w:lvl w:ilvl="0" w:tplc="921006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803A44"/>
    <w:multiLevelType w:val="hybridMultilevel"/>
    <w:tmpl w:val="D78CB460"/>
    <w:lvl w:ilvl="0" w:tplc="428C66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9C59B7"/>
    <w:multiLevelType w:val="hybridMultilevel"/>
    <w:tmpl w:val="ACEED512"/>
    <w:lvl w:ilvl="0" w:tplc="3F4820A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ushri Swarup">
    <w15:presenceInfo w15:providerId="Windows Live" w15:userId="86362e55b653ea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F9"/>
    <w:rsid w:val="0000636B"/>
    <w:rsid w:val="00016C84"/>
    <w:rsid w:val="0009477C"/>
    <w:rsid w:val="00171384"/>
    <w:rsid w:val="002A7DB1"/>
    <w:rsid w:val="002D56AE"/>
    <w:rsid w:val="003256B2"/>
    <w:rsid w:val="004B7C3B"/>
    <w:rsid w:val="006464A5"/>
    <w:rsid w:val="00681897"/>
    <w:rsid w:val="006A4781"/>
    <w:rsid w:val="0075040E"/>
    <w:rsid w:val="007A13B6"/>
    <w:rsid w:val="00815D86"/>
    <w:rsid w:val="008D470F"/>
    <w:rsid w:val="00986B71"/>
    <w:rsid w:val="00A06664"/>
    <w:rsid w:val="00B62E56"/>
    <w:rsid w:val="00BA636F"/>
    <w:rsid w:val="00C04840"/>
    <w:rsid w:val="00C22D47"/>
    <w:rsid w:val="00CC3E45"/>
    <w:rsid w:val="00D763C0"/>
    <w:rsid w:val="00DB4009"/>
    <w:rsid w:val="00E000F9"/>
    <w:rsid w:val="00E13A27"/>
    <w:rsid w:val="00F75E7B"/>
    <w:rsid w:val="00FB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FB8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0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00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0484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8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84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4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8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84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606</Words>
  <Characters>3455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PhD. Proposal Outline: </vt:lpstr>
    </vt:vector>
  </TitlesOfParts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4</cp:revision>
  <dcterms:created xsi:type="dcterms:W3CDTF">2018-02-10T22:07:00Z</dcterms:created>
  <dcterms:modified xsi:type="dcterms:W3CDTF">2018-02-11T00:40:00Z</dcterms:modified>
</cp:coreProperties>
</file>