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9D" w:rsidRPr="00FF289D" w:rsidRDefault="00180D75">
      <w:pPr>
        <w:rPr>
          <w:rFonts w:ascii="Helvetica" w:hAnsi="Helvetica" w:cs="Helvetica"/>
          <w:b/>
          <w:color w:val="111111"/>
          <w:szCs w:val="20"/>
        </w:rPr>
      </w:pPr>
      <w:r w:rsidRPr="00FF289D">
        <w:rPr>
          <w:rFonts w:ascii="Helvetica" w:hAnsi="Helvetica" w:cs="Helvetica"/>
          <w:b/>
          <w:color w:val="111111"/>
          <w:szCs w:val="20"/>
        </w:rPr>
        <w:t xml:space="preserve">University Wide Awards </w:t>
      </w:r>
    </w:p>
    <w:p w:rsidR="00180D75" w:rsidRPr="00FF289D" w:rsidRDefault="00180D75">
      <w:pPr>
        <w:rPr>
          <w:rFonts w:ascii="Helvetica" w:hAnsi="Helvetica" w:cs="Helvetica"/>
          <w:b/>
          <w:color w:val="111111"/>
          <w:sz w:val="20"/>
          <w:szCs w:val="20"/>
        </w:rPr>
      </w:pPr>
      <w:r w:rsidRPr="00FF289D">
        <w:rPr>
          <w:rFonts w:ascii="Helvetica" w:hAnsi="Helvetica" w:cs="Helvetica"/>
          <w:b/>
          <w:color w:val="111111"/>
          <w:sz w:val="20"/>
          <w:szCs w:val="20"/>
        </w:rPr>
        <w:t>Paul and Sally Wang</w:t>
      </w:r>
    </w:p>
    <w:p w:rsidR="00FF289D" w:rsidRPr="00FF289D" w:rsidRDefault="00FF289D" w:rsidP="00FF289D">
      <w:pPr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t>The scholarship is awarded annually to full-time, domestic and international graduate students who have demonstrated financial need and have established outstanding academic and extra-curricular leadership.</w:t>
      </w:r>
    </w:p>
    <w:p w:rsidR="00737224" w:rsidRPr="00FF289D" w:rsidRDefault="00FF289D" w:rsidP="00FF289D">
      <w:pPr>
        <w:spacing w:before="100" w:beforeAutospacing="1" w:after="100" w:afterAutospacing="1" w:line="240" w:lineRule="auto"/>
        <w:textAlignment w:val="top"/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b/>
          <w:color w:val="111111"/>
          <w:sz w:val="20"/>
          <w:szCs w:val="20"/>
        </w:rPr>
        <w:t>F</w:t>
      </w:r>
      <w:r w:rsidRPr="00737224">
        <w:rPr>
          <w:rFonts w:ascii="Helvetica" w:hAnsi="Helvetica" w:cs="Helvetica"/>
          <w:b/>
          <w:color w:val="111111"/>
          <w:sz w:val="20"/>
          <w:szCs w:val="20"/>
        </w:rPr>
        <w:t xml:space="preserve">aculty of Applied Science &amp; Engineering Graduate Student Endowment </w:t>
      </w:r>
      <w:proofErr w:type="spellStart"/>
      <w:r w:rsidRPr="00737224">
        <w:rPr>
          <w:rFonts w:ascii="Helvetica" w:hAnsi="Helvetica" w:cs="Helvetica"/>
          <w:b/>
          <w:color w:val="111111"/>
          <w:sz w:val="20"/>
          <w:szCs w:val="20"/>
        </w:rPr>
        <w:t>Fund</w:t>
      </w:r>
      <w:r w:rsidR="00737224" w:rsidRPr="00737224">
        <w:rPr>
          <w:rFonts w:ascii="Helvetica" w:hAnsi="Helvetica" w:cs="Helvetica"/>
          <w:color w:val="111111"/>
          <w:sz w:val="20"/>
          <w:szCs w:val="20"/>
        </w:rPr>
        <w:t>F</w:t>
      </w:r>
      <w:proofErr w:type="spellEnd"/>
    </w:p>
    <w:p w:rsidR="00FF289D" w:rsidRPr="00FF289D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The GSEF is awarded to doctoral-stream, domestic and/or international graduate students based on academic merit. Funds are allocated to IBBME once per academic year.</w:t>
      </w:r>
    </w:p>
    <w:p w:rsidR="00FF289D" w:rsidRPr="00737224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Applications must include a CV, a copy of </w:t>
      </w:r>
      <w:proofErr w:type="gramStart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a</w:t>
      </w:r>
      <w:proofErr w:type="gramEnd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 up-to-date transcript and a letter of recommendation from the student’s supervisor.</w:t>
      </w:r>
    </w:p>
    <w:p w:rsidR="00737224" w:rsidRPr="00FF289D" w:rsidRDefault="00737224" w:rsidP="00FF289D">
      <w:pPr>
        <w:spacing w:before="100" w:beforeAutospacing="1" w:after="100" w:afterAutospacing="1" w:line="240" w:lineRule="auto"/>
        <w:textAlignment w:val="top"/>
        <w:rPr>
          <w:rFonts w:ascii="Helvetica" w:hAnsi="Helvetica" w:cs="Helvetica"/>
          <w:b/>
          <w:color w:val="111111"/>
          <w:sz w:val="20"/>
          <w:szCs w:val="20"/>
        </w:rPr>
      </w:pPr>
      <w:r w:rsidRPr="00737224">
        <w:rPr>
          <w:rFonts w:ascii="Helvetica" w:hAnsi="Helvetica" w:cs="Helvetica"/>
          <w:b/>
          <w:color w:val="111111"/>
          <w:sz w:val="20"/>
          <w:szCs w:val="20"/>
        </w:rPr>
        <w:t>Frank Howard Guest Bursary</w:t>
      </w:r>
    </w:p>
    <w:p w:rsidR="00FF289D" w:rsidRPr="00FF289D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The Howard Guest Bursary is awarded to domestic and/or international students on the basis of academic standing and financial need. Funds are allocated to IBBME once per academic year.</w:t>
      </w:r>
    </w:p>
    <w:p w:rsidR="00FF289D" w:rsidRPr="00737224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Applications must include a CV, a copy of </w:t>
      </w:r>
      <w:proofErr w:type="gramStart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a</w:t>
      </w:r>
      <w:proofErr w:type="gramEnd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 up-to-date transcript, a completed financial needs assessment form and a letter of recommendation from the student’s supervisor.</w:t>
      </w:r>
    </w:p>
    <w:p w:rsidR="00737224" w:rsidRPr="00FF289D" w:rsidRDefault="00FF289D">
      <w:pPr>
        <w:rPr>
          <w:rFonts w:ascii="Helvetica" w:hAnsi="Helvetica" w:cs="Helvetica"/>
          <w:b/>
          <w:color w:val="111111"/>
          <w:sz w:val="20"/>
          <w:szCs w:val="20"/>
        </w:rPr>
      </w:pPr>
      <w:proofErr w:type="spellStart"/>
      <w:r w:rsidRPr="00FF289D">
        <w:rPr>
          <w:rFonts w:ascii="Helvetica" w:hAnsi="Helvetica" w:cs="Helvetica"/>
          <w:b/>
          <w:color w:val="111111"/>
          <w:sz w:val="20"/>
          <w:szCs w:val="20"/>
        </w:rPr>
        <w:t>Wallberg</w:t>
      </w:r>
      <w:proofErr w:type="spellEnd"/>
      <w:r w:rsidRPr="00FF289D">
        <w:rPr>
          <w:rFonts w:ascii="Helvetica" w:hAnsi="Helvetica" w:cs="Helvetica"/>
          <w:b/>
          <w:color w:val="111111"/>
          <w:sz w:val="20"/>
          <w:szCs w:val="20"/>
        </w:rPr>
        <w:t xml:space="preserve"> Research Fellowship</w:t>
      </w:r>
    </w:p>
    <w:p w:rsidR="00FF289D" w:rsidRPr="00FF289D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The </w:t>
      </w:r>
      <w:proofErr w:type="spellStart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Wallberg</w:t>
      </w:r>
      <w:proofErr w:type="spellEnd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 Research Fellowship was created to recognize graduate students who have demonstrated outstanding academic achievement.  The scholarship is open to domestic and/or international graduate students.</w:t>
      </w:r>
    </w:p>
    <w:p w:rsidR="00FF289D" w:rsidRPr="00FF289D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Funds are allocated to IBBME once per academic year.</w:t>
      </w:r>
    </w:p>
    <w:p w:rsidR="00FF289D" w:rsidRPr="00FF289D" w:rsidRDefault="00FF289D" w:rsidP="00FF289D">
      <w:pPr>
        <w:pStyle w:val="NormalWeb"/>
        <w:spacing w:before="120" w:beforeAutospacing="0" w:after="360" w:afterAutospacing="0"/>
        <w:textAlignment w:val="top"/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</w:pPr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Applications must include a CV, a copy of </w:t>
      </w:r>
      <w:proofErr w:type="gramStart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>a</w:t>
      </w:r>
      <w:proofErr w:type="gramEnd"/>
      <w:r w:rsidRPr="00FF289D">
        <w:rPr>
          <w:rFonts w:ascii="Helvetica" w:eastAsiaTheme="minorHAnsi" w:hAnsi="Helvetica" w:cs="Helvetica"/>
          <w:color w:val="111111"/>
          <w:sz w:val="20"/>
          <w:szCs w:val="20"/>
          <w:lang w:eastAsia="en-US"/>
        </w:rPr>
        <w:t xml:space="preserve"> up-to-date transcript and a letter of recommendation from the student’s supervisor.</w:t>
      </w:r>
    </w:p>
    <w:p w:rsidR="00FF289D" w:rsidRPr="00FF289D" w:rsidRDefault="00FF289D">
      <w:pPr>
        <w:rPr>
          <w:rFonts w:ascii="Helvetica" w:hAnsi="Helvetica" w:cs="Helvetica"/>
          <w:color w:val="111111"/>
          <w:sz w:val="20"/>
          <w:szCs w:val="20"/>
        </w:rPr>
      </w:pPr>
    </w:p>
    <w:sectPr w:rsidR="00FF289D" w:rsidRPr="00FF289D" w:rsidSect="0032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443F"/>
    <w:multiLevelType w:val="multilevel"/>
    <w:tmpl w:val="CE84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D12DB"/>
    <w:multiLevelType w:val="multilevel"/>
    <w:tmpl w:val="3C70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0D75"/>
    <w:rsid w:val="00133B71"/>
    <w:rsid w:val="00180D75"/>
    <w:rsid w:val="00323199"/>
    <w:rsid w:val="00424427"/>
    <w:rsid w:val="00737224"/>
    <w:rsid w:val="00FF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2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2017-07-31T19:33:00Z</dcterms:created>
  <dcterms:modified xsi:type="dcterms:W3CDTF">2017-07-31T23:24:00Z</dcterms:modified>
</cp:coreProperties>
</file>